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8B3FC0" w:rsidRDefault="00553DAC" w:rsidP="00373AC7">
      <w:pPr>
        <w:spacing w:line="240" w:lineRule="auto"/>
        <w:jc w:val="center"/>
        <w:rPr>
          <w:rtl/>
          <w:lang w:val="en-US"/>
        </w:rPr>
      </w:pPr>
      <w:proofErr w:type="spellStart"/>
      <w:r w:rsidRPr="008B3FC0">
        <w:rPr>
          <w:rtl/>
          <w:lang w:val="en-US"/>
        </w:rPr>
        <w:t>بسم‌الله</w:t>
      </w:r>
      <w:proofErr w:type="spellEnd"/>
      <w:r w:rsidR="0052675C" w:rsidRPr="008B3FC0">
        <w:rPr>
          <w:rFonts w:hint="cs"/>
          <w:rtl/>
          <w:lang w:val="en-US"/>
        </w:rPr>
        <w:t xml:space="preserve"> </w:t>
      </w:r>
      <w:proofErr w:type="spellStart"/>
      <w:r w:rsidR="0052675C" w:rsidRPr="008B3FC0">
        <w:rPr>
          <w:rFonts w:hint="cs"/>
          <w:rtl/>
          <w:lang w:val="en-US"/>
        </w:rPr>
        <w:t>الرحمن</w:t>
      </w:r>
      <w:proofErr w:type="spellEnd"/>
      <w:r w:rsidR="0052675C" w:rsidRPr="008B3FC0">
        <w:rPr>
          <w:rFonts w:hint="cs"/>
          <w:rtl/>
          <w:lang w:val="en-US"/>
        </w:rPr>
        <w:t xml:space="preserve"> </w:t>
      </w:r>
      <w:proofErr w:type="spellStart"/>
      <w:r w:rsidR="0052675C" w:rsidRPr="008B3FC0">
        <w:rPr>
          <w:rFonts w:hint="cs"/>
          <w:rtl/>
          <w:lang w:val="en-US"/>
        </w:rPr>
        <w:t>الرحیم</w:t>
      </w:r>
      <w:proofErr w:type="spellEnd"/>
    </w:p>
    <w:p w14:paraId="64A6B661" w14:textId="313B8D9A" w:rsidR="00F21F44" w:rsidRPr="008B3FC0" w:rsidRDefault="00903334" w:rsidP="00903334">
      <w:pPr>
        <w:spacing w:line="240" w:lineRule="auto"/>
        <w:jc w:val="center"/>
        <w:rPr>
          <w:color w:val="A6A6A6" w:themeColor="background1" w:themeShade="A6"/>
          <w:rtl/>
          <w:lang w:val="en-US"/>
        </w:rPr>
      </w:pPr>
      <w:proofErr w:type="spellStart"/>
      <w:r w:rsidRPr="008B3FC0">
        <w:rPr>
          <w:rFonts w:hint="cs"/>
          <w:rtl/>
          <w:lang w:val="en-US"/>
        </w:rPr>
        <w:t>تقریر</w:t>
      </w:r>
      <w:r w:rsidR="0052675C" w:rsidRPr="008B3FC0">
        <w:rPr>
          <w:rFonts w:hint="cs"/>
          <w:rtl/>
          <w:lang w:val="en-US"/>
        </w:rPr>
        <w:t>اصول</w:t>
      </w:r>
      <w:proofErr w:type="spellEnd"/>
      <w:r w:rsidR="0052675C" w:rsidRPr="008B3FC0">
        <w:rPr>
          <w:rFonts w:hint="cs"/>
          <w:rtl/>
          <w:lang w:val="en-US"/>
        </w:rPr>
        <w:t xml:space="preserve"> </w:t>
      </w:r>
      <w:proofErr w:type="spellStart"/>
      <w:r w:rsidR="0052675C" w:rsidRPr="008B3FC0">
        <w:rPr>
          <w:rFonts w:hint="cs"/>
          <w:rtl/>
          <w:lang w:val="en-US"/>
        </w:rPr>
        <w:t>الفقه</w:t>
      </w:r>
      <w:proofErr w:type="spellEnd"/>
      <w:r w:rsidR="0052675C" w:rsidRPr="008B3FC0">
        <w:rPr>
          <w:rFonts w:hint="cs"/>
          <w:rtl/>
          <w:lang w:val="en-US"/>
        </w:rPr>
        <w:t xml:space="preserve"> | جل</w:t>
      </w:r>
      <w:r w:rsidR="00741878" w:rsidRPr="008B3FC0">
        <w:rPr>
          <w:rFonts w:hint="cs"/>
          <w:rtl/>
          <w:lang w:val="en-US"/>
        </w:rPr>
        <w:t>سه</w:t>
      </w:r>
      <w:r w:rsidR="006A73BA" w:rsidRPr="008B3FC0">
        <w:rPr>
          <w:rFonts w:hint="cs"/>
          <w:rtl/>
          <w:lang w:val="en-US"/>
        </w:rPr>
        <w:t>11</w:t>
      </w:r>
      <w:r w:rsidR="0052675C" w:rsidRPr="008B3FC0">
        <w:rPr>
          <w:rFonts w:hint="cs"/>
          <w:rtl/>
          <w:lang w:val="en-US"/>
        </w:rPr>
        <w:t xml:space="preserve">                              </w:t>
      </w:r>
      <w:r w:rsidR="0052675C" w:rsidRPr="008B3FC0">
        <w:rPr>
          <w:rFonts w:hint="cs"/>
          <w:b/>
          <w:bCs/>
          <w:rtl/>
          <w:lang w:val="en-US"/>
        </w:rPr>
        <w:t xml:space="preserve">استاد </w:t>
      </w:r>
      <w:proofErr w:type="spellStart"/>
      <w:r w:rsidR="0052675C" w:rsidRPr="008B3FC0">
        <w:rPr>
          <w:rFonts w:hint="cs"/>
          <w:b/>
          <w:bCs/>
          <w:rtl/>
          <w:lang w:val="en-US"/>
        </w:rPr>
        <w:t>شوپایی</w:t>
      </w:r>
      <w:proofErr w:type="spellEnd"/>
      <w:r w:rsidR="0052675C" w:rsidRPr="008B3FC0">
        <w:rPr>
          <w:rFonts w:hint="cs"/>
          <w:b/>
          <w:bCs/>
          <w:rtl/>
          <w:lang w:val="en-US"/>
        </w:rPr>
        <w:t xml:space="preserve"> </w:t>
      </w:r>
      <w:proofErr w:type="spellStart"/>
      <w:r w:rsidR="0052675C" w:rsidRPr="008B3FC0">
        <w:rPr>
          <w:rFonts w:hint="cs"/>
          <w:b/>
          <w:bCs/>
          <w:rtl/>
          <w:lang w:val="en-US"/>
        </w:rPr>
        <w:t>جویباری</w:t>
      </w:r>
      <w:proofErr w:type="spellEnd"/>
      <w:r w:rsidR="0052675C" w:rsidRPr="008B3FC0">
        <w:rPr>
          <w:rFonts w:hint="cs"/>
          <w:b/>
          <w:bCs/>
          <w:rtl/>
          <w:lang w:val="en-US"/>
        </w:rPr>
        <w:t xml:space="preserve"> </w:t>
      </w:r>
      <w:r w:rsidR="0052675C" w:rsidRPr="008B3FC0">
        <w:rPr>
          <w:rFonts w:hint="cs"/>
          <w:b/>
          <w:bCs/>
          <w:vertAlign w:val="superscript"/>
          <w:rtl/>
          <w:lang w:val="en-US"/>
        </w:rPr>
        <w:t xml:space="preserve">زید </w:t>
      </w:r>
      <w:proofErr w:type="spellStart"/>
      <w:r w:rsidR="0052675C" w:rsidRPr="008B3FC0">
        <w:rPr>
          <w:rFonts w:hint="cs"/>
          <w:b/>
          <w:bCs/>
          <w:vertAlign w:val="superscript"/>
          <w:rtl/>
          <w:lang w:val="en-US"/>
        </w:rPr>
        <w:t>عزه</w:t>
      </w:r>
      <w:proofErr w:type="spellEnd"/>
      <w:r w:rsidR="0052675C" w:rsidRPr="008B3FC0">
        <w:rPr>
          <w:rFonts w:hint="cs"/>
          <w:rtl/>
          <w:lang w:val="en-US"/>
        </w:rPr>
        <w:t xml:space="preserve">                                                        </w:t>
      </w:r>
      <w:r w:rsidR="006A73BA" w:rsidRPr="008B3FC0">
        <w:rPr>
          <w:rFonts w:hint="cs"/>
          <w:color w:val="A6A6A6" w:themeColor="background1" w:themeShade="A6"/>
          <w:rtl/>
          <w:lang w:val="en-US"/>
        </w:rPr>
        <w:t>31</w:t>
      </w:r>
      <w:r w:rsidR="0052675C" w:rsidRPr="008B3FC0">
        <w:rPr>
          <w:rFonts w:hint="cs"/>
          <w:color w:val="A6A6A6" w:themeColor="background1" w:themeShade="A6"/>
          <w:rtl/>
          <w:lang w:val="en-US"/>
        </w:rPr>
        <w:t>/</w:t>
      </w:r>
      <w:r w:rsidR="00741878" w:rsidRPr="008B3FC0">
        <w:rPr>
          <w:rFonts w:hint="cs"/>
          <w:color w:val="A6A6A6" w:themeColor="background1" w:themeShade="A6"/>
          <w:rtl/>
          <w:lang w:val="en-US"/>
        </w:rPr>
        <w:t>6</w:t>
      </w:r>
      <w:r w:rsidR="0052675C" w:rsidRPr="008B3FC0">
        <w:rPr>
          <w:rFonts w:hint="cs"/>
          <w:color w:val="A6A6A6" w:themeColor="background1" w:themeShade="A6"/>
          <w:rtl/>
          <w:lang w:val="en-US"/>
        </w:rPr>
        <w:t>/1404</w:t>
      </w:r>
    </w:p>
    <w:p w14:paraId="4BA0754C" w14:textId="4A89E20E" w:rsidR="00F21F44" w:rsidRPr="008B3FC0" w:rsidRDefault="007333E3" w:rsidP="00F21F44">
      <w:pPr>
        <w:spacing w:line="240" w:lineRule="auto"/>
        <w:jc w:val="center"/>
        <w:rPr>
          <w:b/>
          <w:bCs/>
          <w:rtl/>
          <w:lang w:val="en-US"/>
        </w:rPr>
      </w:pPr>
      <w:r w:rsidRPr="008B3FC0">
        <w:rPr>
          <w:rFonts w:hint="cs"/>
          <w:b/>
          <w:bCs/>
          <w:rtl/>
          <w:lang w:val="en-US"/>
        </w:rPr>
        <w:t>موضوع :</w:t>
      </w:r>
      <w:r w:rsidR="00F21F44" w:rsidRPr="008B3FC0">
        <w:rPr>
          <w:rFonts w:hint="cs"/>
          <w:b/>
          <w:bCs/>
          <w:rtl/>
          <w:lang w:val="en-US"/>
        </w:rPr>
        <w:t xml:space="preserve"> </w:t>
      </w:r>
      <w:r w:rsidR="008B3FC0" w:rsidRPr="008B3FC0">
        <w:rPr>
          <w:b/>
          <w:bCs/>
          <w:noProof/>
          <w:rtl/>
          <w:lang w:val="en-US" w:bidi="ar-SA"/>
        </w:rPr>
        <w:t xml:space="preserve">ارتباط میان </w:t>
      </w:r>
      <w:r w:rsidR="009A7F87">
        <w:rPr>
          <w:rFonts w:hint="cs"/>
          <w:b/>
          <w:bCs/>
          <w:noProof/>
          <w:rtl/>
          <w:lang w:val="en-US" w:bidi="ar-SA"/>
        </w:rPr>
        <w:t xml:space="preserve"> مسئله </w:t>
      </w:r>
      <w:r w:rsidR="008B3FC0" w:rsidRPr="008B3FC0">
        <w:rPr>
          <w:b/>
          <w:bCs/>
          <w:noProof/>
          <w:rtl/>
          <w:lang w:val="en-US" w:bidi="ar-SA"/>
        </w:rPr>
        <w:t xml:space="preserve">«اجتماع امر و نهی» و </w:t>
      </w:r>
      <w:r w:rsidR="009A7F87">
        <w:rPr>
          <w:rFonts w:hint="cs"/>
          <w:b/>
          <w:bCs/>
          <w:noProof/>
          <w:rtl/>
          <w:lang w:val="en-US" w:bidi="ar-SA"/>
        </w:rPr>
        <w:t xml:space="preserve">مسئله </w:t>
      </w:r>
      <w:r w:rsidR="008B3FC0" w:rsidRPr="008B3FC0">
        <w:rPr>
          <w:b/>
          <w:bCs/>
          <w:noProof/>
          <w:rtl/>
          <w:lang w:val="en-US" w:bidi="ar-SA"/>
        </w:rPr>
        <w:t>«تعلق احکام</w:t>
      </w:r>
      <w:r w:rsidR="008B3FC0" w:rsidRPr="008B3FC0">
        <w:rPr>
          <w:rFonts w:hint="cs"/>
          <w:b/>
          <w:bCs/>
          <w:noProof/>
          <w:rtl/>
          <w:lang w:val="en-US" w:bidi="ar-SA"/>
        </w:rPr>
        <w:t xml:space="preserve"> به طبایع»</w:t>
      </w:r>
    </w:p>
    <w:p w14:paraId="3E690C81" w14:textId="4070DC4D" w:rsidR="00F21F44" w:rsidRPr="008B3FC0" w:rsidRDefault="00F21F44" w:rsidP="00F21F44">
      <w:pPr>
        <w:rPr>
          <w:rFonts w:asciiTheme="majorHAnsi" w:eastAsiaTheme="majorEastAsia" w:hAnsiTheme="majorHAnsi"/>
          <w:bCs/>
          <w:noProof/>
          <w:sz w:val="30"/>
          <w:szCs w:val="32"/>
          <w:rtl/>
          <w:lang w:val="en-US"/>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8B3FC0" w:rsidRDefault="007D4597" w:rsidP="008B3FC0">
          <w:pPr>
            <w:pStyle w:val="ae"/>
            <w:bidi/>
            <w:jc w:val="center"/>
            <w:rPr>
              <w:rFonts w:ascii="Badr" w:hAnsi="Badr" w:cs="Badr"/>
              <w:b/>
              <w:bCs/>
              <w:color w:val="auto"/>
              <w:sz w:val="28"/>
              <w:szCs w:val="28"/>
            </w:rPr>
          </w:pPr>
          <w:r w:rsidRPr="008B3FC0">
            <w:rPr>
              <w:rFonts w:ascii="Badr" w:hAnsi="Badr" w:cs="Badr"/>
              <w:b/>
              <w:bCs/>
              <w:color w:val="auto"/>
              <w:sz w:val="28"/>
              <w:szCs w:val="28"/>
              <w:rtl/>
            </w:rPr>
            <w:t>فهرست</w:t>
          </w:r>
        </w:p>
        <w:p w14:paraId="0C266CB2" w14:textId="26B21C70" w:rsidR="008B3FC0" w:rsidRPr="008B3FC0" w:rsidRDefault="007D4597" w:rsidP="008B3FC0">
          <w:pPr>
            <w:pStyle w:val="11"/>
            <w:jc w:val="center"/>
            <w:rPr>
              <w:rFonts w:ascii="Badr" w:hAnsi="Badr" w:cs="Badr"/>
              <w:b/>
              <w:bCs/>
              <w:noProof/>
              <w:lang w:bidi="ar-SA"/>
            </w:rPr>
          </w:pPr>
          <w:r w:rsidRPr="008B3FC0">
            <w:rPr>
              <w:rFonts w:ascii="Badr" w:hAnsi="Badr" w:cs="Badr"/>
              <w:b/>
              <w:bCs/>
            </w:rPr>
            <w:fldChar w:fldCharType="begin"/>
          </w:r>
          <w:r w:rsidRPr="008B3FC0">
            <w:rPr>
              <w:rFonts w:ascii="Badr" w:hAnsi="Badr" w:cs="Badr"/>
              <w:b/>
              <w:bCs/>
            </w:rPr>
            <w:instrText xml:space="preserve"> TOC \o "1-3" \h \z \u </w:instrText>
          </w:r>
          <w:r w:rsidRPr="008B3FC0">
            <w:rPr>
              <w:rFonts w:ascii="Badr" w:hAnsi="Badr" w:cs="Badr"/>
              <w:b/>
              <w:bCs/>
            </w:rPr>
            <w:fldChar w:fldCharType="separate"/>
          </w:r>
          <w:hyperlink w:anchor="_Toc209425910" w:history="1">
            <w:r w:rsidR="008B3FC0" w:rsidRPr="008B3FC0">
              <w:rPr>
                <w:rStyle w:val="a9"/>
                <w:rFonts w:ascii="Badr" w:hAnsi="Badr" w:cs="Badr"/>
                <w:b/>
                <w:bCs/>
                <w:noProof/>
                <w:rtl/>
              </w:rPr>
              <w:t xml:space="preserve">طرح مسئله: ارتباط میان مسئله «اجتماع امر و نهی» و </w:t>
            </w:r>
            <w:r w:rsidR="009A7F87">
              <w:rPr>
                <w:rStyle w:val="a9"/>
                <w:rFonts w:ascii="Badr" w:hAnsi="Badr" w:cs="Badr" w:hint="cs"/>
                <w:b/>
                <w:bCs/>
                <w:noProof/>
                <w:rtl/>
              </w:rPr>
              <w:t xml:space="preserve">مسئله </w:t>
            </w:r>
            <w:r w:rsidR="008B3FC0" w:rsidRPr="008B3FC0">
              <w:rPr>
                <w:rStyle w:val="a9"/>
                <w:rFonts w:ascii="Badr" w:hAnsi="Badr" w:cs="Badr"/>
                <w:b/>
                <w:bCs/>
                <w:noProof/>
                <w:rtl/>
              </w:rPr>
              <w:t>«تعلق احکام به طبایع</w:t>
            </w:r>
            <w:r w:rsidR="00056A8B">
              <w:rPr>
                <w:rStyle w:val="a9"/>
                <w:rFonts w:ascii="Badr" w:hAnsi="Badr" w:cs="Badr" w:hint="cs"/>
                <w:b/>
                <w:bCs/>
                <w:noProof/>
                <w:rtl/>
              </w:rPr>
              <w:t xml:space="preserve"> يا افراد</w:t>
            </w:r>
            <w:r w:rsidR="008B3FC0" w:rsidRPr="008B3FC0">
              <w:rPr>
                <w:rStyle w:val="a9"/>
                <w:rFonts w:ascii="Badr" w:hAnsi="Badr" w:cs="Badr"/>
                <w:b/>
                <w:bCs/>
                <w:noProof/>
                <w:rtl/>
              </w:rPr>
              <w:t>»</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_Toc209425910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1</w:t>
            </w:r>
            <w:r w:rsidR="008B3FC0" w:rsidRPr="008B3FC0">
              <w:rPr>
                <w:rFonts w:ascii="Badr" w:hAnsi="Badr" w:cs="Badr"/>
                <w:b/>
                <w:bCs/>
                <w:noProof/>
                <w:webHidden/>
              </w:rPr>
              <w:fldChar w:fldCharType="end"/>
            </w:r>
          </w:hyperlink>
        </w:p>
        <w:p w14:paraId="39249D57" w14:textId="124A31AB" w:rsidR="008B3FC0" w:rsidRPr="008B3FC0" w:rsidRDefault="00AE7649" w:rsidP="008B3FC0">
          <w:pPr>
            <w:pStyle w:val="21"/>
            <w:jc w:val="center"/>
            <w:rPr>
              <w:rFonts w:ascii="Badr" w:hAnsi="Badr" w:cs="Badr"/>
              <w:b/>
              <w:bCs/>
              <w:noProof/>
              <w:lang w:bidi="ar-SA"/>
            </w:rPr>
          </w:pPr>
          <w:hyperlink w:anchor="_Toc209425911" w:history="1">
            <w:r w:rsidR="008B3FC0" w:rsidRPr="008B3FC0">
              <w:rPr>
                <w:rStyle w:val="a9"/>
                <w:rFonts w:ascii="Badr" w:hAnsi="Badr" w:cs="Badr"/>
                <w:b/>
                <w:bCs/>
                <w:noProof/>
                <w:rtl/>
              </w:rPr>
              <w:t>اقوال و انظار موجود در مسئله</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_Toc209425911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1</w:t>
            </w:r>
            <w:r w:rsidR="008B3FC0" w:rsidRPr="008B3FC0">
              <w:rPr>
                <w:rFonts w:ascii="Badr" w:hAnsi="Badr" w:cs="Badr"/>
                <w:b/>
                <w:bCs/>
                <w:noProof/>
                <w:webHidden/>
              </w:rPr>
              <w:fldChar w:fldCharType="end"/>
            </w:r>
          </w:hyperlink>
        </w:p>
        <w:p w14:paraId="4CB4E0AE" w14:textId="21F16EE4" w:rsidR="008B3FC0" w:rsidRPr="008B3FC0" w:rsidRDefault="00AE7649" w:rsidP="008B3FC0">
          <w:pPr>
            <w:pStyle w:val="31"/>
            <w:jc w:val="center"/>
            <w:rPr>
              <w:rFonts w:ascii="Badr" w:hAnsi="Badr" w:cs="Badr"/>
              <w:lang w:bidi="ar-SA"/>
            </w:rPr>
          </w:pPr>
          <w:hyperlink w:anchor="_Toc209425912" w:history="1">
            <w:r w:rsidR="008B3FC0" w:rsidRPr="008B3FC0">
              <w:rPr>
                <w:rStyle w:val="a9"/>
                <w:rFonts w:ascii="Badr" w:hAnsi="Badr" w:cs="Badr"/>
                <w:rtl/>
              </w:rPr>
              <w:t>قول اول: وجود ارتباط (به دو تقریب)</w:t>
            </w:r>
            <w:r w:rsidR="008B3FC0" w:rsidRPr="008B3FC0">
              <w:rPr>
                <w:rFonts w:ascii="Badr" w:hAnsi="Badr" w:cs="Badr"/>
                <w:webHidden/>
              </w:rPr>
              <w:tab/>
            </w:r>
            <w:r w:rsidR="008B3FC0" w:rsidRPr="008B3FC0">
              <w:rPr>
                <w:rFonts w:ascii="Badr" w:hAnsi="Badr" w:cs="Badr"/>
                <w:webHidden/>
              </w:rPr>
              <w:fldChar w:fldCharType="begin"/>
            </w:r>
            <w:r w:rsidR="008B3FC0" w:rsidRPr="008B3FC0">
              <w:rPr>
                <w:rFonts w:ascii="Badr" w:hAnsi="Badr" w:cs="Badr"/>
                <w:webHidden/>
              </w:rPr>
              <w:instrText xml:space="preserve"> PAGEREF _Toc209425912 \h </w:instrText>
            </w:r>
            <w:r w:rsidR="008B3FC0" w:rsidRPr="008B3FC0">
              <w:rPr>
                <w:rFonts w:ascii="Badr" w:hAnsi="Badr" w:cs="Badr"/>
                <w:webHidden/>
              </w:rPr>
            </w:r>
            <w:r w:rsidR="008B3FC0" w:rsidRPr="008B3FC0">
              <w:rPr>
                <w:rFonts w:ascii="Badr" w:hAnsi="Badr" w:cs="Badr"/>
                <w:webHidden/>
              </w:rPr>
              <w:fldChar w:fldCharType="separate"/>
            </w:r>
            <w:r w:rsidR="008B3FC0" w:rsidRPr="008B3FC0">
              <w:rPr>
                <w:rFonts w:ascii="Badr" w:hAnsi="Badr" w:cs="Badr"/>
                <w:webHidden/>
              </w:rPr>
              <w:t>2</w:t>
            </w:r>
            <w:r w:rsidR="008B3FC0" w:rsidRPr="008B3FC0">
              <w:rPr>
                <w:rFonts w:ascii="Badr" w:hAnsi="Badr" w:cs="Badr"/>
                <w:webHidden/>
              </w:rPr>
              <w:fldChar w:fldCharType="end"/>
            </w:r>
          </w:hyperlink>
        </w:p>
        <w:p w14:paraId="521C5764" w14:textId="60C3F06E" w:rsidR="008B3FC0" w:rsidRPr="008B3FC0" w:rsidRDefault="00AE7649" w:rsidP="008B3FC0">
          <w:pPr>
            <w:pStyle w:val="21"/>
            <w:jc w:val="center"/>
            <w:rPr>
              <w:rFonts w:ascii="Badr" w:hAnsi="Badr" w:cs="Badr"/>
              <w:b/>
              <w:bCs/>
              <w:noProof/>
              <w:lang w:bidi="ar-SA"/>
            </w:rPr>
          </w:pPr>
          <w:hyperlink w:anchor="_Toc209425913" w:history="1">
            <w:r w:rsidR="008B3FC0" w:rsidRPr="008B3FC0">
              <w:rPr>
                <w:rStyle w:val="a9"/>
                <w:rFonts w:ascii="Badr" w:hAnsi="Badr" w:cs="Badr"/>
                <w:b/>
                <w:bCs/>
                <w:noProof/>
                <w:rtl/>
              </w:rPr>
              <w:t>قول دوم: عدم ارتباط (مختار مرحوم آخوند)</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_Toc209425913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2</w:t>
            </w:r>
            <w:r w:rsidR="008B3FC0" w:rsidRPr="008B3FC0">
              <w:rPr>
                <w:rFonts w:ascii="Badr" w:hAnsi="Badr" w:cs="Badr"/>
                <w:b/>
                <w:bCs/>
                <w:noProof/>
                <w:webHidden/>
              </w:rPr>
              <w:fldChar w:fldCharType="end"/>
            </w:r>
          </w:hyperlink>
        </w:p>
        <w:p w14:paraId="24516B8D" w14:textId="23DA2FEE" w:rsidR="008B3FC0" w:rsidRPr="008B3FC0" w:rsidRDefault="00AE7649" w:rsidP="008B3FC0">
          <w:pPr>
            <w:pStyle w:val="21"/>
            <w:jc w:val="center"/>
            <w:rPr>
              <w:rFonts w:ascii="Badr" w:hAnsi="Badr" w:cs="Badr"/>
              <w:b/>
              <w:bCs/>
              <w:noProof/>
              <w:lang w:bidi="ar-SA"/>
            </w:rPr>
          </w:pPr>
          <w:hyperlink w:anchor="_Toc209425914" w:history="1">
            <w:r w:rsidR="008B3FC0" w:rsidRPr="008B3FC0">
              <w:rPr>
                <w:rStyle w:val="a9"/>
                <w:rFonts w:ascii="Badr" w:hAnsi="Badr" w:cs="Badr"/>
                <w:b/>
                <w:bCs/>
                <w:noProof/>
                <w:rtl/>
              </w:rPr>
              <w:t>قول سوم: تفصیل در مسئله (مختار مرحوم نائینی)</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_Toc209425914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2</w:t>
            </w:r>
            <w:r w:rsidR="008B3FC0" w:rsidRPr="008B3FC0">
              <w:rPr>
                <w:rFonts w:ascii="Badr" w:hAnsi="Badr" w:cs="Badr"/>
                <w:b/>
                <w:bCs/>
                <w:noProof/>
                <w:webHidden/>
              </w:rPr>
              <w:fldChar w:fldCharType="end"/>
            </w:r>
          </w:hyperlink>
        </w:p>
        <w:p w14:paraId="6297B9FE" w14:textId="345BE65E" w:rsidR="008B3FC0" w:rsidRPr="008B3FC0" w:rsidRDefault="00AE7649" w:rsidP="008B3FC0">
          <w:pPr>
            <w:pStyle w:val="31"/>
            <w:jc w:val="center"/>
            <w:rPr>
              <w:rFonts w:ascii="Badr" w:hAnsi="Badr" w:cs="Badr"/>
              <w:lang w:bidi="ar-SA"/>
            </w:rPr>
          </w:pPr>
          <w:hyperlink w:anchor="_Toc209425915" w:history="1">
            <w:r w:rsidR="008B3FC0" w:rsidRPr="008B3FC0">
              <w:rPr>
                <w:rStyle w:val="a9"/>
                <w:rFonts w:ascii="Badr" w:hAnsi="Badr" w:cs="Badr"/>
                <w:rtl/>
              </w:rPr>
              <w:t>توجیه تفصیل از منظر مرحوم نائینی</w:t>
            </w:r>
            <w:r w:rsidR="008B3FC0" w:rsidRPr="008B3FC0">
              <w:rPr>
                <w:rFonts w:ascii="Badr" w:hAnsi="Badr" w:cs="Badr"/>
                <w:webHidden/>
              </w:rPr>
              <w:tab/>
            </w:r>
            <w:r w:rsidR="008B3FC0" w:rsidRPr="008B3FC0">
              <w:rPr>
                <w:rFonts w:ascii="Badr" w:hAnsi="Badr" w:cs="Badr"/>
                <w:webHidden/>
              </w:rPr>
              <w:fldChar w:fldCharType="begin"/>
            </w:r>
            <w:r w:rsidR="008B3FC0" w:rsidRPr="008B3FC0">
              <w:rPr>
                <w:rFonts w:ascii="Badr" w:hAnsi="Badr" w:cs="Badr"/>
                <w:webHidden/>
              </w:rPr>
              <w:instrText xml:space="preserve"> PAGEREF _Toc209425915 \h </w:instrText>
            </w:r>
            <w:r w:rsidR="008B3FC0" w:rsidRPr="008B3FC0">
              <w:rPr>
                <w:rFonts w:ascii="Badr" w:hAnsi="Badr" w:cs="Badr"/>
                <w:webHidden/>
              </w:rPr>
            </w:r>
            <w:r w:rsidR="008B3FC0" w:rsidRPr="008B3FC0">
              <w:rPr>
                <w:rFonts w:ascii="Badr" w:hAnsi="Badr" w:cs="Badr"/>
                <w:webHidden/>
              </w:rPr>
              <w:fldChar w:fldCharType="separate"/>
            </w:r>
            <w:r w:rsidR="008B3FC0" w:rsidRPr="008B3FC0">
              <w:rPr>
                <w:rFonts w:ascii="Badr" w:hAnsi="Badr" w:cs="Badr"/>
                <w:webHidden/>
              </w:rPr>
              <w:t>3</w:t>
            </w:r>
            <w:r w:rsidR="008B3FC0" w:rsidRPr="008B3FC0">
              <w:rPr>
                <w:rFonts w:ascii="Badr" w:hAnsi="Badr" w:cs="Badr"/>
                <w:webHidden/>
              </w:rPr>
              <w:fldChar w:fldCharType="end"/>
            </w:r>
          </w:hyperlink>
        </w:p>
        <w:p w14:paraId="71C720D5" w14:textId="3D414913" w:rsidR="008B3FC0" w:rsidRPr="008B3FC0" w:rsidRDefault="00AE7649" w:rsidP="008B3FC0">
          <w:pPr>
            <w:pStyle w:val="31"/>
            <w:jc w:val="center"/>
            <w:rPr>
              <w:rFonts w:ascii="Badr" w:hAnsi="Badr" w:cs="Badr"/>
              <w:lang w:bidi="ar-SA"/>
            </w:rPr>
          </w:pPr>
          <w:hyperlink w:anchor="_Toc209425916" w:history="1">
            <w:r w:rsidR="008B3FC0" w:rsidRPr="008B3FC0">
              <w:rPr>
                <w:rStyle w:val="a9"/>
                <w:rFonts w:ascii="Badr" w:hAnsi="Badr" w:cs="Badr"/>
                <w:rtl/>
              </w:rPr>
              <w:t>تفسیر اول از محل نزاع در «تعلق احکام» و عدم ارتباط</w:t>
            </w:r>
            <w:r w:rsidR="008B3FC0" w:rsidRPr="008B3FC0">
              <w:rPr>
                <w:rFonts w:ascii="Badr" w:hAnsi="Badr" w:cs="Badr"/>
                <w:webHidden/>
              </w:rPr>
              <w:tab/>
            </w:r>
            <w:r w:rsidR="008B3FC0" w:rsidRPr="008B3FC0">
              <w:rPr>
                <w:rFonts w:ascii="Badr" w:hAnsi="Badr" w:cs="Badr"/>
                <w:webHidden/>
              </w:rPr>
              <w:fldChar w:fldCharType="begin"/>
            </w:r>
            <w:r w:rsidR="008B3FC0" w:rsidRPr="008B3FC0">
              <w:rPr>
                <w:rFonts w:ascii="Badr" w:hAnsi="Badr" w:cs="Badr"/>
                <w:webHidden/>
              </w:rPr>
              <w:instrText xml:space="preserve"> PAGEREF _Toc209425916 \h </w:instrText>
            </w:r>
            <w:r w:rsidR="008B3FC0" w:rsidRPr="008B3FC0">
              <w:rPr>
                <w:rFonts w:ascii="Badr" w:hAnsi="Badr" w:cs="Badr"/>
                <w:webHidden/>
              </w:rPr>
            </w:r>
            <w:r w:rsidR="008B3FC0" w:rsidRPr="008B3FC0">
              <w:rPr>
                <w:rFonts w:ascii="Badr" w:hAnsi="Badr" w:cs="Badr"/>
                <w:webHidden/>
              </w:rPr>
              <w:fldChar w:fldCharType="separate"/>
            </w:r>
            <w:r w:rsidR="008B3FC0" w:rsidRPr="008B3FC0">
              <w:rPr>
                <w:rFonts w:ascii="Badr" w:hAnsi="Badr" w:cs="Badr"/>
                <w:webHidden/>
              </w:rPr>
              <w:t>3</w:t>
            </w:r>
            <w:r w:rsidR="008B3FC0" w:rsidRPr="008B3FC0">
              <w:rPr>
                <w:rFonts w:ascii="Badr" w:hAnsi="Badr" w:cs="Badr"/>
                <w:webHidden/>
              </w:rPr>
              <w:fldChar w:fldCharType="end"/>
            </w:r>
          </w:hyperlink>
        </w:p>
        <w:p w14:paraId="7F438A3B" w14:textId="03B2F1CE" w:rsidR="008B3FC0" w:rsidRPr="008B3FC0" w:rsidRDefault="00AE7649" w:rsidP="008B3FC0">
          <w:pPr>
            <w:pStyle w:val="31"/>
            <w:jc w:val="center"/>
            <w:rPr>
              <w:rFonts w:ascii="Badr" w:hAnsi="Badr" w:cs="Badr"/>
              <w:lang w:bidi="ar-SA"/>
            </w:rPr>
          </w:pPr>
          <w:hyperlink w:anchor="_Toc209425917" w:history="1">
            <w:r w:rsidR="008B3FC0" w:rsidRPr="008B3FC0">
              <w:rPr>
                <w:rStyle w:val="a9"/>
                <w:rFonts w:ascii="Badr" w:hAnsi="Badr" w:cs="Badr"/>
                <w:rtl/>
              </w:rPr>
              <w:t>تفسیر دوم از محل نزاع در «تعلق احکام» و اثبات ارتباط</w:t>
            </w:r>
            <w:r w:rsidR="008B3FC0" w:rsidRPr="008B3FC0">
              <w:rPr>
                <w:rFonts w:ascii="Badr" w:hAnsi="Badr" w:cs="Badr"/>
                <w:webHidden/>
              </w:rPr>
              <w:tab/>
            </w:r>
            <w:r w:rsidR="008B3FC0" w:rsidRPr="008B3FC0">
              <w:rPr>
                <w:rFonts w:ascii="Badr" w:hAnsi="Badr" w:cs="Badr"/>
                <w:webHidden/>
              </w:rPr>
              <w:fldChar w:fldCharType="begin"/>
            </w:r>
            <w:r w:rsidR="008B3FC0" w:rsidRPr="008B3FC0">
              <w:rPr>
                <w:rFonts w:ascii="Badr" w:hAnsi="Badr" w:cs="Badr"/>
                <w:webHidden/>
              </w:rPr>
              <w:instrText xml:space="preserve"> PAGEREF _Toc209425917 \h </w:instrText>
            </w:r>
            <w:r w:rsidR="008B3FC0" w:rsidRPr="008B3FC0">
              <w:rPr>
                <w:rFonts w:ascii="Badr" w:hAnsi="Badr" w:cs="Badr"/>
                <w:webHidden/>
              </w:rPr>
            </w:r>
            <w:r w:rsidR="008B3FC0" w:rsidRPr="008B3FC0">
              <w:rPr>
                <w:rFonts w:ascii="Badr" w:hAnsi="Badr" w:cs="Badr"/>
                <w:webHidden/>
              </w:rPr>
              <w:fldChar w:fldCharType="separate"/>
            </w:r>
            <w:r w:rsidR="008B3FC0" w:rsidRPr="008B3FC0">
              <w:rPr>
                <w:rFonts w:ascii="Badr" w:hAnsi="Badr" w:cs="Badr"/>
                <w:webHidden/>
              </w:rPr>
              <w:t>3</w:t>
            </w:r>
            <w:r w:rsidR="008B3FC0" w:rsidRPr="008B3FC0">
              <w:rPr>
                <w:rFonts w:ascii="Badr" w:hAnsi="Badr" w:cs="Badr"/>
                <w:webHidden/>
              </w:rPr>
              <w:fldChar w:fldCharType="end"/>
            </w:r>
          </w:hyperlink>
        </w:p>
        <w:p w14:paraId="5D1AE734" w14:textId="6924E752" w:rsidR="008B3FC0" w:rsidRPr="008B3FC0" w:rsidRDefault="00AE7649" w:rsidP="009A7F87">
          <w:pPr>
            <w:pStyle w:val="21"/>
            <w:jc w:val="center"/>
            <w:rPr>
              <w:rFonts w:ascii="Badr" w:hAnsi="Badr" w:cs="Badr"/>
              <w:b/>
              <w:bCs/>
              <w:noProof/>
              <w:lang w:bidi="ar-SA"/>
            </w:rPr>
          </w:pPr>
          <w:hyperlink w:anchor="_Toc209425918" w:history="1">
            <w:r w:rsidR="008B3FC0" w:rsidRPr="008B3FC0">
              <w:rPr>
                <w:rStyle w:val="a9"/>
                <w:rFonts w:ascii="Badr" w:hAnsi="Badr" w:cs="Badr"/>
                <w:b/>
                <w:bCs/>
                <w:noProof/>
                <w:rtl/>
              </w:rPr>
              <w:t xml:space="preserve">اشکال مرحوم </w:t>
            </w:r>
            <w:r w:rsidR="009A7F87">
              <w:rPr>
                <w:rStyle w:val="a9"/>
                <w:rFonts w:ascii="Badr" w:hAnsi="Badr" w:cs="Badr" w:hint="cs"/>
                <w:b/>
                <w:bCs/>
                <w:noProof/>
                <w:rtl/>
              </w:rPr>
              <w:t xml:space="preserve">آقای </w:t>
            </w:r>
            <w:r w:rsidR="008B3FC0" w:rsidRPr="008B3FC0">
              <w:rPr>
                <w:rStyle w:val="a9"/>
                <w:rFonts w:ascii="Badr" w:hAnsi="Badr" w:cs="Badr"/>
                <w:b/>
                <w:bCs/>
                <w:noProof/>
                <w:rtl/>
              </w:rPr>
              <w:t xml:space="preserve">تبریزی بر </w:t>
            </w:r>
            <w:r w:rsidR="009A7F87">
              <w:rPr>
                <w:rStyle w:val="a9"/>
                <w:rFonts w:ascii="Badr" w:hAnsi="Badr" w:cs="Badr" w:hint="cs"/>
                <w:b/>
                <w:bCs/>
                <w:noProof/>
                <w:rtl/>
              </w:rPr>
              <w:t>کلام مرحوم</w:t>
            </w:r>
            <w:r w:rsidR="008B3FC0" w:rsidRPr="008B3FC0">
              <w:rPr>
                <w:rStyle w:val="a9"/>
                <w:rFonts w:ascii="Badr" w:hAnsi="Badr" w:cs="Badr"/>
                <w:b/>
                <w:bCs/>
                <w:noProof/>
                <w:rtl/>
              </w:rPr>
              <w:t xml:space="preserve"> نائینی</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_Toc209425918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5</w:t>
            </w:r>
            <w:r w:rsidR="008B3FC0" w:rsidRPr="008B3FC0">
              <w:rPr>
                <w:rFonts w:ascii="Badr" w:hAnsi="Badr" w:cs="Badr"/>
                <w:b/>
                <w:bCs/>
                <w:noProof/>
                <w:webHidden/>
              </w:rPr>
              <w:fldChar w:fldCharType="end"/>
            </w:r>
          </w:hyperlink>
        </w:p>
        <w:p w14:paraId="6C2493C6" w14:textId="1B8ABBC0" w:rsidR="008B3FC0" w:rsidRPr="008B3FC0" w:rsidRDefault="00AE7649" w:rsidP="008B3FC0">
          <w:pPr>
            <w:pStyle w:val="21"/>
            <w:jc w:val="center"/>
            <w:rPr>
              <w:rFonts w:ascii="Badr" w:hAnsi="Badr" w:cs="Badr"/>
              <w:b/>
              <w:bCs/>
              <w:noProof/>
              <w:lang w:bidi="ar-SA"/>
            </w:rPr>
          </w:pPr>
          <w:hyperlink w:anchor="_Toc209425919" w:history="1">
            <w:r w:rsidR="008B3FC0" w:rsidRPr="008B3FC0">
              <w:rPr>
                <w:rStyle w:val="a9"/>
                <w:rFonts w:ascii="Badr" w:hAnsi="Badr" w:cs="Badr"/>
                <w:b/>
                <w:bCs/>
                <w:noProof/>
                <w:rtl/>
              </w:rPr>
              <w:t>راه حل مسئله از طریق ترتب</w:t>
            </w:r>
            <w:r w:rsidR="008B3FC0" w:rsidRPr="008B3FC0">
              <w:rPr>
                <w:rFonts w:ascii="Badr" w:hAnsi="Badr" w:cs="Badr"/>
                <w:b/>
                <w:bCs/>
                <w:noProof/>
                <w:webHidden/>
              </w:rPr>
              <w:tab/>
            </w:r>
            <w:r w:rsidR="008B3FC0" w:rsidRPr="008B3FC0">
              <w:rPr>
                <w:rFonts w:ascii="Badr" w:hAnsi="Badr" w:cs="Badr"/>
                <w:b/>
                <w:bCs/>
                <w:noProof/>
                <w:webHidden/>
              </w:rPr>
              <w:fldChar w:fldCharType="begin"/>
            </w:r>
            <w:r w:rsidR="008B3FC0" w:rsidRPr="008B3FC0">
              <w:rPr>
                <w:rFonts w:ascii="Badr" w:hAnsi="Badr" w:cs="Badr"/>
                <w:b/>
                <w:bCs/>
                <w:noProof/>
                <w:webHidden/>
              </w:rPr>
              <w:instrText xml:space="preserve"> PAGEREF _Toc209425919 \h </w:instrText>
            </w:r>
            <w:r w:rsidR="008B3FC0" w:rsidRPr="008B3FC0">
              <w:rPr>
                <w:rFonts w:ascii="Badr" w:hAnsi="Badr" w:cs="Badr"/>
                <w:b/>
                <w:bCs/>
                <w:noProof/>
                <w:webHidden/>
              </w:rPr>
            </w:r>
            <w:r w:rsidR="008B3FC0" w:rsidRPr="008B3FC0">
              <w:rPr>
                <w:rFonts w:ascii="Badr" w:hAnsi="Badr" w:cs="Badr"/>
                <w:b/>
                <w:bCs/>
                <w:noProof/>
                <w:webHidden/>
              </w:rPr>
              <w:fldChar w:fldCharType="separate"/>
            </w:r>
            <w:r w:rsidR="008B3FC0" w:rsidRPr="008B3FC0">
              <w:rPr>
                <w:rFonts w:ascii="Badr" w:hAnsi="Badr" w:cs="Badr"/>
                <w:b/>
                <w:bCs/>
                <w:noProof/>
                <w:webHidden/>
              </w:rPr>
              <w:t>5</w:t>
            </w:r>
            <w:r w:rsidR="008B3FC0" w:rsidRPr="008B3FC0">
              <w:rPr>
                <w:rFonts w:ascii="Badr" w:hAnsi="Badr" w:cs="Badr"/>
                <w:b/>
                <w:bCs/>
                <w:noProof/>
                <w:webHidden/>
              </w:rPr>
              <w:fldChar w:fldCharType="end"/>
            </w:r>
          </w:hyperlink>
        </w:p>
        <w:p w14:paraId="2541241A" w14:textId="77777777" w:rsidR="008B3FC0" w:rsidRDefault="007D4597" w:rsidP="008B3FC0">
          <w:pPr>
            <w:jc w:val="center"/>
            <w:rPr>
              <w:rFonts w:ascii="Badr" w:hAnsi="Badr"/>
              <w:b/>
              <w:bCs/>
              <w:noProof/>
              <w:rtl/>
            </w:rPr>
          </w:pPr>
          <w:r w:rsidRPr="008B3FC0">
            <w:rPr>
              <w:rFonts w:ascii="Badr" w:hAnsi="Badr"/>
              <w:b/>
              <w:bCs/>
              <w:noProof/>
            </w:rPr>
            <w:fldChar w:fldCharType="end"/>
          </w:r>
        </w:p>
        <w:p w14:paraId="1F99B0B2" w14:textId="77777777" w:rsidR="008B3FC0" w:rsidRDefault="008B3FC0" w:rsidP="008B3FC0">
          <w:pPr>
            <w:jc w:val="center"/>
            <w:rPr>
              <w:rFonts w:ascii="Badr" w:hAnsi="Badr"/>
              <w:b/>
              <w:bCs/>
              <w:noProof/>
              <w:rtl/>
            </w:rPr>
          </w:pPr>
        </w:p>
        <w:p w14:paraId="0C5FE179" w14:textId="661C5888" w:rsidR="008B3FC0" w:rsidRDefault="00AE7649" w:rsidP="008B3FC0">
          <w:pPr>
            <w:jc w:val="center"/>
            <w:rPr>
              <w:b/>
              <w:bCs/>
              <w:noProof/>
              <w:rtl/>
            </w:rPr>
          </w:pPr>
        </w:p>
      </w:sdtContent>
    </w:sdt>
    <w:bookmarkStart w:id="0" w:name="_Toc209425910" w:displacedByCustomXml="prev"/>
    <w:p w14:paraId="687D3843" w14:textId="6AA2F44A" w:rsidR="008B3FC0" w:rsidRDefault="008B3FC0" w:rsidP="008B3FC0">
      <w:pPr>
        <w:rPr>
          <w:b/>
          <w:bCs/>
          <w:noProof/>
          <w:rtl/>
        </w:rPr>
      </w:pPr>
    </w:p>
    <w:p w14:paraId="0882B565" w14:textId="1975967F" w:rsidR="008B3FC0" w:rsidRDefault="008B3FC0" w:rsidP="008B3FC0">
      <w:pPr>
        <w:rPr>
          <w:b/>
          <w:bCs/>
          <w:noProof/>
          <w:rtl/>
        </w:rPr>
      </w:pPr>
    </w:p>
    <w:p w14:paraId="4F1B3F75" w14:textId="77777777" w:rsidR="008B3FC0" w:rsidRPr="008B3FC0" w:rsidRDefault="008B3FC0" w:rsidP="008B3FC0">
      <w:pPr>
        <w:rPr>
          <w:rtl/>
        </w:rPr>
      </w:pPr>
    </w:p>
    <w:p w14:paraId="6CF8C7BE" w14:textId="780AF11E" w:rsidR="008B3FC0" w:rsidRPr="008B3FC0" w:rsidRDefault="008B3FC0" w:rsidP="00056A8B">
      <w:pPr>
        <w:pStyle w:val="1"/>
        <w:rPr>
          <w:noProof/>
          <w:lang w:val="en-US" w:bidi="ar-SA"/>
        </w:rPr>
      </w:pPr>
      <w:r w:rsidRPr="008B3FC0">
        <w:rPr>
          <w:noProof/>
          <w:rtl/>
          <w:lang w:val="en-US" w:bidi="ar-SA"/>
        </w:rPr>
        <w:t>طرح مسئله: ارتباط میان مسئله «اجتماع امر و نهی» و «تعلق احکام</w:t>
      </w:r>
      <w:r w:rsidRPr="008B3FC0">
        <w:rPr>
          <w:rFonts w:hint="cs"/>
          <w:noProof/>
          <w:rtl/>
          <w:lang w:val="en-US" w:bidi="ar-SA"/>
        </w:rPr>
        <w:t xml:space="preserve"> به طبایع</w:t>
      </w:r>
      <w:r w:rsidR="00056A8B">
        <w:rPr>
          <w:rFonts w:hint="cs"/>
          <w:noProof/>
          <w:rtl/>
          <w:lang w:val="en-US" w:bidi="ar-SA"/>
        </w:rPr>
        <w:t xml:space="preserve"> يا افراد</w:t>
      </w:r>
      <w:r w:rsidRPr="008B3FC0">
        <w:rPr>
          <w:rFonts w:hint="cs"/>
          <w:noProof/>
          <w:rtl/>
          <w:lang w:val="en-US" w:bidi="ar-SA"/>
        </w:rPr>
        <w:t>»</w:t>
      </w:r>
      <w:bookmarkEnd w:id="0"/>
    </w:p>
    <w:p w14:paraId="1F13C341" w14:textId="56D0FB2A" w:rsidR="008B3FC0" w:rsidRPr="008B3FC0" w:rsidRDefault="008B3FC0" w:rsidP="00056A8B">
      <w:pPr>
        <w:rPr>
          <w:noProof/>
          <w:lang w:val="en-US" w:bidi="ar-SA"/>
        </w:rPr>
      </w:pPr>
      <w:r w:rsidRPr="008B3FC0">
        <w:rPr>
          <w:noProof/>
          <w:rtl/>
          <w:lang w:val="en-US" w:bidi="ar-SA"/>
        </w:rPr>
        <w:t>در مقدمه هشتم، بحث در این است که آیا مسئله «اجتماع امر و نهی» با مسئله «تعلق احکام به طبایع یا افراد» ارتباط دارد؛ به طوری که اختیار اقوال در مسئله تعلق احکام، در مسئله اجتماع امر و نهی تأثیر داشته باشد یا اینکه هیچ ارتباطی بین دو مسئله وجود ندارد و مسئله اجتماع با آن مسئله هیچ ارتباطی ندارد</w:t>
      </w:r>
      <w:r w:rsidRPr="008B3FC0">
        <w:rPr>
          <w:noProof/>
          <w:lang w:val="en-US" w:bidi="ar-SA"/>
        </w:rPr>
        <w:t>.</w:t>
      </w:r>
    </w:p>
    <w:p w14:paraId="54365893" w14:textId="77777777" w:rsidR="008B3FC0" w:rsidRPr="008B3FC0" w:rsidRDefault="008B3FC0" w:rsidP="008B3FC0">
      <w:pPr>
        <w:pStyle w:val="2"/>
        <w:rPr>
          <w:noProof/>
          <w:lang w:val="en-US" w:bidi="ar-SA"/>
        </w:rPr>
      </w:pPr>
      <w:bookmarkStart w:id="1" w:name="_Toc209425911"/>
      <w:r w:rsidRPr="008B3FC0">
        <w:rPr>
          <w:noProof/>
          <w:rtl/>
          <w:lang w:val="en-US" w:bidi="ar-SA"/>
        </w:rPr>
        <w:t>اقوال و انظار موجود در مسئله</w:t>
      </w:r>
      <w:bookmarkEnd w:id="1"/>
    </w:p>
    <w:p w14:paraId="43F0CF93" w14:textId="77777777" w:rsidR="008B3FC0" w:rsidRPr="008B3FC0" w:rsidRDefault="008B3FC0" w:rsidP="008B3FC0">
      <w:pPr>
        <w:rPr>
          <w:noProof/>
          <w:lang w:val="en-US" w:bidi="ar-SA"/>
        </w:rPr>
      </w:pPr>
      <w:r w:rsidRPr="008B3FC0">
        <w:rPr>
          <w:noProof/>
          <w:rtl/>
          <w:lang w:val="en-US" w:bidi="ar-SA"/>
        </w:rPr>
        <w:t>در این بحث، همان‌طور که در آخر جلسه قبل اشاره شد، سه «اتجاه» (رویکرد) وجود دارد</w:t>
      </w:r>
      <w:r w:rsidRPr="008B3FC0">
        <w:rPr>
          <w:noProof/>
          <w:lang w:val="en-US" w:bidi="ar-SA"/>
        </w:rPr>
        <w:t>.</w:t>
      </w:r>
    </w:p>
    <w:p w14:paraId="085821E2" w14:textId="77777777" w:rsidR="008B3FC0" w:rsidRPr="008B3FC0" w:rsidRDefault="008B3FC0" w:rsidP="008B3FC0">
      <w:pPr>
        <w:pStyle w:val="3"/>
        <w:rPr>
          <w:noProof/>
          <w:lang w:bidi="ar-SA"/>
        </w:rPr>
      </w:pPr>
      <w:bookmarkStart w:id="2" w:name="_Toc209425912"/>
      <w:r w:rsidRPr="008B3FC0">
        <w:rPr>
          <w:noProof/>
          <w:rtl/>
          <w:lang w:bidi="ar-SA"/>
        </w:rPr>
        <w:lastRenderedPageBreak/>
        <w:t>قول اول: وجود ارتباط (به دو تقریب)</w:t>
      </w:r>
      <w:bookmarkEnd w:id="2"/>
    </w:p>
    <w:p w14:paraId="381888A9" w14:textId="0525A3DF" w:rsidR="008B3FC0" w:rsidRPr="008B3FC0" w:rsidRDefault="008B3FC0" w:rsidP="00056A8B">
      <w:pPr>
        <w:rPr>
          <w:noProof/>
          <w:lang w:val="en-US" w:bidi="ar-SA"/>
        </w:rPr>
      </w:pPr>
      <w:r w:rsidRPr="008B3FC0">
        <w:rPr>
          <w:noProof/>
          <w:rtl/>
          <w:lang w:val="en-US" w:bidi="ar-SA"/>
        </w:rPr>
        <w:t>اتجاه اول، عبارت بود از ارتباط داشتن مسئله اجتماع امر و نهی به مسئله تعلق احکام به طبایع یا افراد، که این ارتباط به دو تقریب بیان شده است. در کلام مرحوم آخوند در کفایة الاصول، این دو تقریب به عنوان دو «توهم» مطرح شده و ایشان هر دو تقریب را رد کرده است</w:t>
      </w:r>
      <w:r w:rsidRPr="008B3FC0">
        <w:rPr>
          <w:noProof/>
          <w:lang w:val="en-US" w:bidi="ar-SA"/>
        </w:rPr>
        <w:t>.</w:t>
      </w:r>
    </w:p>
    <w:p w14:paraId="5B068104" w14:textId="77777777" w:rsidR="008B3FC0" w:rsidRPr="008B3FC0" w:rsidRDefault="008B3FC0" w:rsidP="008B3FC0">
      <w:pPr>
        <w:pStyle w:val="4"/>
        <w:rPr>
          <w:i w:val="0"/>
          <w:noProof/>
          <w:rtl/>
          <w:lang w:val="en-US" w:bidi="ar-SA"/>
        </w:rPr>
      </w:pPr>
      <w:r w:rsidRPr="008B3FC0">
        <w:rPr>
          <w:i w:val="0"/>
          <w:noProof/>
          <w:rtl/>
          <w:lang w:val="en-US" w:bidi="ar-SA"/>
        </w:rPr>
        <w:t>تقریب اول: توقف اصل نزاع در اجتماع امر و نهی بر قول به تعلق به طبایع</w:t>
      </w:r>
    </w:p>
    <w:p w14:paraId="203F7FA8" w14:textId="0EEAA69D" w:rsidR="008B3FC0" w:rsidRPr="008B3FC0" w:rsidRDefault="008B3FC0" w:rsidP="008B3FC0">
      <w:pPr>
        <w:rPr>
          <w:noProof/>
          <w:lang w:val="en-US" w:bidi="ar-SA"/>
        </w:rPr>
      </w:pPr>
      <w:r w:rsidRPr="008B3FC0">
        <w:rPr>
          <w:noProof/>
          <w:rtl/>
          <w:lang w:val="en-US" w:bidi="ar-SA"/>
        </w:rPr>
        <w:t>نتیجه تقریب اول این بود که اساساً نزاع در مسئله اجتماع امر و نهی، متوقف بر این است که در مسئله تعلق احکام، ملتزم شویم و قول به «تعلق احکام به طبایع» را اختیار کنیم. در غیر این صورت، اگر کسی در آن مسئله، قول به «تعلق احکام به افراد» را اختیار بکند، امتناع در مسئله اجتماع امر و نهی واضح است و جای بحثی ندارد</w:t>
      </w:r>
      <w:r w:rsidRPr="008B3FC0">
        <w:rPr>
          <w:noProof/>
          <w:lang w:val="en-US" w:bidi="ar-SA"/>
        </w:rPr>
        <w:t>.</w:t>
      </w:r>
    </w:p>
    <w:p w14:paraId="161DE9E3" w14:textId="31CD0797" w:rsidR="008B3FC0" w:rsidRPr="008B3FC0" w:rsidRDefault="008B3FC0" w:rsidP="00056A8B">
      <w:pPr>
        <w:pStyle w:val="4"/>
        <w:rPr>
          <w:i w:val="0"/>
          <w:noProof/>
          <w:rtl/>
          <w:lang w:val="en-US" w:bidi="ar-SA"/>
        </w:rPr>
      </w:pPr>
      <w:r w:rsidRPr="008B3FC0">
        <w:rPr>
          <w:i w:val="0"/>
          <w:noProof/>
          <w:rtl/>
          <w:lang w:val="en-US" w:bidi="ar-SA"/>
        </w:rPr>
        <w:t>تقریب دوم: تلازم میان قول در دو مسئله (جواز یا امتناع)</w:t>
      </w:r>
      <w:r w:rsidR="00056A8B">
        <w:rPr>
          <w:rFonts w:hint="cs"/>
          <w:i w:val="0"/>
          <w:noProof/>
          <w:rtl/>
          <w:lang w:val="en-US" w:bidi="ar-SA"/>
        </w:rPr>
        <w:t xml:space="preserve"> با دو قول در مسئله تعلق احکام</w:t>
      </w:r>
    </w:p>
    <w:p w14:paraId="3F1115B7" w14:textId="75FA15A9" w:rsidR="008B3FC0" w:rsidRPr="008B3FC0" w:rsidRDefault="008B3FC0" w:rsidP="008B3FC0">
      <w:pPr>
        <w:rPr>
          <w:noProof/>
          <w:lang w:val="en-US" w:bidi="ar-SA"/>
        </w:rPr>
      </w:pPr>
      <w:r w:rsidRPr="008B3FC0">
        <w:rPr>
          <w:noProof/>
          <w:rtl/>
          <w:lang w:val="en-US" w:bidi="ar-SA"/>
        </w:rPr>
        <w:t>تقریب دوم برای ارتباط داشتن این بود که مسئله اجتماع امر و نهی، ارتباطش با مسئله تعلق احکام به طبایع یا افراد به این نحو است که اگر در مسئله تعلق احکام، قائل به تعلق احکام به «طبایع» شویم، در مسئله اجتماع امر و نهی لزوماً باید قائل به «جواز» شویم. و اگر در مسئله تعلق احکام، قول به تعلق احکام به «افراد» را اختیار بکنیم، در مسئله اجتماع امر و نهی ناگزیر باید قول به «امتناع» را اختیار کنیم</w:t>
      </w:r>
      <w:r w:rsidRPr="008B3FC0">
        <w:rPr>
          <w:noProof/>
          <w:lang w:val="en-US" w:bidi="ar-SA"/>
        </w:rPr>
        <w:t>.</w:t>
      </w:r>
    </w:p>
    <w:p w14:paraId="0D7AE47A" w14:textId="77777777" w:rsidR="008B3FC0" w:rsidRPr="008B3FC0" w:rsidRDefault="008B3FC0" w:rsidP="008B3FC0">
      <w:pPr>
        <w:rPr>
          <w:noProof/>
          <w:lang w:val="en-US" w:bidi="ar-SA"/>
        </w:rPr>
      </w:pPr>
      <w:r w:rsidRPr="008B3FC0">
        <w:rPr>
          <w:noProof/>
          <w:rtl/>
          <w:lang w:val="en-US" w:bidi="ar-SA"/>
        </w:rPr>
        <w:t>پس نتیجه این می‌شود که «علی القول به تعلق احکام به طبایع»، اجتماع امر و نهی در واحد ذی‌عنوانین جایز است و «علی القول به تعلق احکام به افراد»، اجتماع امر و نهی در واحد ذی‌عنوانین جایز نیست و ممتنع است. ارتباط به این نحو است که هر یک از دو قول در آن مسئله، قول خاصی را در مسئله اجتماع امر و نهی اقتضا می‌کند</w:t>
      </w:r>
      <w:r w:rsidRPr="008B3FC0">
        <w:rPr>
          <w:noProof/>
          <w:lang w:val="en-US" w:bidi="ar-SA"/>
        </w:rPr>
        <w:t>.</w:t>
      </w:r>
    </w:p>
    <w:p w14:paraId="3E9BCB60" w14:textId="77777777" w:rsidR="008B3FC0" w:rsidRPr="008B3FC0" w:rsidRDefault="008B3FC0" w:rsidP="008B3FC0">
      <w:pPr>
        <w:pStyle w:val="2"/>
        <w:rPr>
          <w:noProof/>
          <w:lang w:val="en-US" w:bidi="ar-SA"/>
        </w:rPr>
      </w:pPr>
      <w:bookmarkStart w:id="3" w:name="_Toc209425913"/>
      <w:r w:rsidRPr="008B3FC0">
        <w:rPr>
          <w:noProof/>
          <w:rtl/>
          <w:lang w:val="en-US" w:bidi="ar-SA"/>
        </w:rPr>
        <w:t>قول دوم: عدم ارتباط (مختار مرحوم آخوند)</w:t>
      </w:r>
      <w:bookmarkEnd w:id="3"/>
    </w:p>
    <w:p w14:paraId="79D5FE69" w14:textId="77777777" w:rsidR="008B3FC0" w:rsidRPr="008B3FC0" w:rsidRDefault="008B3FC0" w:rsidP="008B3FC0">
      <w:pPr>
        <w:rPr>
          <w:noProof/>
          <w:lang w:val="en-US" w:bidi="ar-SA"/>
        </w:rPr>
      </w:pPr>
      <w:r w:rsidRPr="008B3FC0">
        <w:rPr>
          <w:noProof/>
          <w:rtl/>
          <w:lang w:val="en-US" w:bidi="ar-SA"/>
        </w:rPr>
        <w:t>اتجاه اول این بود که ارتباط وجود دارد. مرحوم آخوند هر دو تقریب را رد کرده‌اند و فرموده‌اند هیچ‌یک از این دو تقریب صحیح نیست. در نتیجه، هیچ ارتباطی بین دو مسئله وجود ندارد. به این ترتیب معلوم می‌شود که اتجاه دوم در این بحث، که مختار مرحوم آخوند می‌شود، این است که بین دو مسئله هیچ ارتباطی وجود ندارد</w:t>
      </w:r>
      <w:r w:rsidRPr="008B3FC0">
        <w:rPr>
          <w:noProof/>
          <w:lang w:val="en-US" w:bidi="ar-SA"/>
        </w:rPr>
        <w:t>.</w:t>
      </w:r>
    </w:p>
    <w:p w14:paraId="218DE880" w14:textId="77777777" w:rsidR="008B3FC0" w:rsidRPr="008B3FC0" w:rsidRDefault="008B3FC0" w:rsidP="008B3FC0">
      <w:pPr>
        <w:pStyle w:val="2"/>
        <w:rPr>
          <w:noProof/>
          <w:lang w:val="en-US" w:bidi="ar-SA"/>
        </w:rPr>
      </w:pPr>
      <w:bookmarkStart w:id="4" w:name="_Toc209425914"/>
      <w:r w:rsidRPr="008B3FC0">
        <w:rPr>
          <w:noProof/>
          <w:rtl/>
          <w:lang w:val="en-US" w:bidi="ar-SA"/>
        </w:rPr>
        <w:t>قول سوم: تفصیل در مسئله (مختار مرحوم نائینی)</w:t>
      </w:r>
      <w:bookmarkEnd w:id="4"/>
    </w:p>
    <w:p w14:paraId="5C1D2EC5" w14:textId="77777777" w:rsidR="008B3FC0" w:rsidRPr="008B3FC0" w:rsidRDefault="008B3FC0" w:rsidP="008B3FC0">
      <w:pPr>
        <w:rPr>
          <w:noProof/>
          <w:lang w:val="en-US" w:bidi="ar-SA"/>
        </w:rPr>
      </w:pPr>
      <w:r w:rsidRPr="008B3FC0">
        <w:rPr>
          <w:noProof/>
          <w:rtl/>
          <w:lang w:val="en-US" w:bidi="ar-SA"/>
        </w:rPr>
        <w:t>در مقابل این دو اتجاه که هر دو به نحو مطلق به قضیه نگاه کرده‌اند، اتجاه سوم در این مقدمه هشتم این است که در این بحث باید «تفصیل» بدهیم. به حسب برخی از تفاسیر در محل نزاع در مسئله تعلق احکام به طبایع، مسئله اجتماع امر و نهی با آن ارتباط پیدا می‌کند. ولی به حسب بعضی از تفاسیر دیگر، هیچ ارتباطی بین دو مسئله وجود ندارد</w:t>
      </w:r>
      <w:r w:rsidRPr="008B3FC0">
        <w:rPr>
          <w:noProof/>
          <w:lang w:val="en-US" w:bidi="ar-SA"/>
        </w:rPr>
        <w:t>.</w:t>
      </w:r>
    </w:p>
    <w:p w14:paraId="7960C3B3" w14:textId="77777777" w:rsidR="008B3FC0" w:rsidRPr="008B3FC0" w:rsidRDefault="008B3FC0" w:rsidP="008B3FC0">
      <w:pPr>
        <w:pStyle w:val="3"/>
        <w:rPr>
          <w:noProof/>
          <w:rtl/>
          <w:lang w:bidi="ar-SA"/>
        </w:rPr>
      </w:pPr>
      <w:bookmarkStart w:id="5" w:name="_Toc209425915"/>
      <w:r w:rsidRPr="008B3FC0">
        <w:rPr>
          <w:noProof/>
          <w:rtl/>
          <w:lang w:bidi="ar-SA"/>
        </w:rPr>
        <w:t>توجیه تفصیل از منظر مرحوم نائینی</w:t>
      </w:r>
      <w:bookmarkEnd w:id="5"/>
    </w:p>
    <w:p w14:paraId="66982537" w14:textId="3C3C8901" w:rsidR="008B3FC0" w:rsidRPr="008B3FC0" w:rsidRDefault="008B3FC0" w:rsidP="008B3FC0">
      <w:pPr>
        <w:rPr>
          <w:noProof/>
          <w:lang w:val="en-US" w:bidi="ar-SA"/>
        </w:rPr>
      </w:pPr>
      <w:r w:rsidRPr="008B3FC0">
        <w:rPr>
          <w:noProof/>
          <w:rtl/>
          <w:lang w:val="en-US" w:bidi="ar-SA"/>
        </w:rPr>
        <w:t>مرحوم نائینی که این اتجاه سوم را اختیار کرده‌اند، در توجیه این تفصیل این‌طور فرموده‌اند</w:t>
      </w:r>
      <w:r w:rsidRPr="008B3FC0">
        <w:rPr>
          <w:noProof/>
          <w:lang w:val="en-US" w:bidi="ar-SA"/>
        </w:rPr>
        <w:t>:</w:t>
      </w:r>
    </w:p>
    <w:p w14:paraId="070D314E" w14:textId="77777777" w:rsidR="008B3FC0" w:rsidRPr="008B3FC0" w:rsidRDefault="008B3FC0" w:rsidP="008B3FC0">
      <w:pPr>
        <w:pStyle w:val="3"/>
        <w:rPr>
          <w:noProof/>
          <w:rtl/>
          <w:lang w:bidi="ar-SA"/>
        </w:rPr>
      </w:pPr>
      <w:bookmarkStart w:id="6" w:name="_Toc209425916"/>
      <w:r w:rsidRPr="008B3FC0">
        <w:rPr>
          <w:noProof/>
          <w:rtl/>
          <w:lang w:bidi="ar-SA"/>
        </w:rPr>
        <w:t>تفسیر اول از محل نزاع در «تعلق احکام» و عدم ارتباط</w:t>
      </w:r>
      <w:bookmarkEnd w:id="6"/>
    </w:p>
    <w:p w14:paraId="75D88D2A" w14:textId="04510FBB" w:rsidR="008B3FC0" w:rsidRPr="008B3FC0" w:rsidRDefault="008B3FC0" w:rsidP="00056A8B">
      <w:pPr>
        <w:rPr>
          <w:noProof/>
          <w:lang w:val="en-US" w:bidi="ar-SA"/>
        </w:rPr>
      </w:pPr>
      <w:r w:rsidRPr="008B3FC0">
        <w:rPr>
          <w:noProof/>
          <w:rtl/>
          <w:lang w:val="en-US" w:bidi="ar-SA"/>
        </w:rPr>
        <w:t xml:space="preserve">اگر نزاع در مسئله تعلق احکام در این باشد که آیا «کلی طبیعی» در خارج وجود دارد یا وجود ندارد و ما هو الموجود فی الخارج فقط افراد کلی هستند نه خود کلی، اگر نزاع در آن مسئله این باشد، مسئله تعلق احکام از </w:t>
      </w:r>
      <w:r w:rsidRPr="008B3FC0">
        <w:rPr>
          <w:noProof/>
          <w:rtl/>
          <w:lang w:val="en-US" w:bidi="ar-SA"/>
        </w:rPr>
        <w:lastRenderedPageBreak/>
        <w:t>مسئله اجتماع امر و نهی اجنبی است و هیچ تأثیری در آن ندارد. زیرا در مسئله اجتماع امر و نهی، اگر محل نزاع را نگاه بکنیم، نزاع بنا بر تصویری که مرحوم نائینی و مرحوم آقای خویی از نزاع ارائه کرده‌اند، در این است که حیثیت‌ها، حیثیت ت</w:t>
      </w:r>
      <w:r w:rsidR="00056A8B">
        <w:rPr>
          <w:rFonts w:hint="cs"/>
          <w:noProof/>
          <w:rtl/>
          <w:lang w:val="en-US" w:bidi="ar-SA"/>
        </w:rPr>
        <w:t>قي</w:t>
      </w:r>
      <w:r w:rsidRPr="008B3FC0">
        <w:rPr>
          <w:noProof/>
          <w:rtl/>
          <w:lang w:val="en-US" w:bidi="ar-SA"/>
        </w:rPr>
        <w:t>یدیه و ترکیب انضمامی است یا حیثیت‌ها تعلیلیه و ترکیب اتحادی هستند. اگر در مسئله اجتماع امر و نهی ما بنا گذاشتیم بر اینکه دو حیثیت منطبق بر مجمع، حیثیت تقییدیه و ترکیب بین اینها انضمامی است، این قول هم با تعلق احکام به «طبایع» سازگاری دارد و هم با قول به تعلق احکام به «افراد</w:t>
      </w:r>
      <w:r w:rsidRPr="008B3FC0">
        <w:rPr>
          <w:noProof/>
          <w:lang w:val="en-US" w:bidi="ar-SA"/>
        </w:rPr>
        <w:t>».</w:t>
      </w:r>
    </w:p>
    <w:p w14:paraId="0FAC6A77" w14:textId="34D52897" w:rsidR="008B3FC0" w:rsidRPr="008B3FC0" w:rsidRDefault="008B3FC0" w:rsidP="00056A8B">
      <w:pPr>
        <w:rPr>
          <w:noProof/>
          <w:lang w:val="en-US" w:bidi="ar-SA"/>
        </w:rPr>
      </w:pPr>
      <w:r w:rsidRPr="008B3FC0">
        <w:rPr>
          <w:noProof/>
          <w:rtl/>
          <w:lang w:val="en-US" w:bidi="ar-SA"/>
        </w:rPr>
        <w:t>علی القول به تعلق احکام به طبایع، گفته می‌شود که دو طبیعیِ موجود در خارج، ترکیب بین این‌ها انضمامی است</w:t>
      </w:r>
      <w:r w:rsidRPr="008B3FC0">
        <w:rPr>
          <w:noProof/>
          <w:lang w:val="en-US" w:bidi="ar-SA"/>
        </w:rPr>
        <w:t xml:space="preserve">. </w:t>
      </w:r>
      <w:r w:rsidRPr="008B3FC0">
        <w:rPr>
          <w:noProof/>
          <w:rtl/>
          <w:lang w:val="en-US" w:bidi="ar-SA"/>
        </w:rPr>
        <w:t>بنا بر قول به تعلق به افراد هم گفته می‌شود این دو طبیعت (طبیعت صلات و طبیعت غصب) دو فرد از این دو طبیعت در خارج موجود هستند که کلی و طبیعی از آن‌ها انتزاع می‌شود و این‌ها به هم ضمیمه شده‌اند</w:t>
      </w:r>
      <w:r w:rsidRPr="008B3FC0">
        <w:rPr>
          <w:noProof/>
          <w:lang w:val="en-US" w:bidi="ar-SA"/>
        </w:rPr>
        <w:t>.</w:t>
      </w:r>
    </w:p>
    <w:p w14:paraId="647D016A" w14:textId="6A4DD7E4" w:rsidR="008B3FC0" w:rsidRPr="008B3FC0" w:rsidRDefault="00056A8B" w:rsidP="008B3FC0">
      <w:pPr>
        <w:rPr>
          <w:noProof/>
          <w:lang w:val="en-US" w:bidi="ar-SA"/>
        </w:rPr>
      </w:pPr>
      <w:r>
        <w:rPr>
          <w:rFonts w:hint="cs"/>
          <w:noProof/>
          <w:rtl/>
          <w:lang w:val="en-US" w:bidi="ar-SA"/>
        </w:rPr>
        <w:t>پس</w:t>
      </w:r>
      <w:r w:rsidR="008B3FC0" w:rsidRPr="008B3FC0">
        <w:rPr>
          <w:noProof/>
          <w:rtl/>
          <w:lang w:val="en-US" w:bidi="ar-SA"/>
        </w:rPr>
        <w:t xml:space="preserve"> اگر در مسئله اجتماع ما جانب جواز را بخواهیم اختیار بکنیم به اینکه ترکیب در بین را ترکیب انضمامی قرار بدهیم، هم علی‌القول به تعلق احکام به طبایع می‌توان این را ملتزم شد و هم علی‌القول به تعلق احکام به افراد. اگر هم در مسئله اجتماع امر و نهی بخواهیم قول به «امتناع» را اختیار بکنیم که مبتنی بر اتحادی بودن ترکیب است، این اختیار هم با قول به تعلق احکام به طبایع سازگاری دارد و هم با قول به تعلق احکام به افراد. اگر نزاع در مسئله تعلق احکام در این جهت باشد، مسئله تعلق احکام اجنبی از مسئله اجتماع امر و نهی است</w:t>
      </w:r>
      <w:r w:rsidR="008B3FC0" w:rsidRPr="008B3FC0">
        <w:rPr>
          <w:noProof/>
          <w:lang w:val="en-US" w:bidi="ar-SA"/>
        </w:rPr>
        <w:t>.</w:t>
      </w:r>
    </w:p>
    <w:p w14:paraId="299FD1FE" w14:textId="77777777" w:rsidR="008B3FC0" w:rsidRDefault="008B3FC0" w:rsidP="008B3FC0">
      <w:pPr>
        <w:pStyle w:val="3"/>
        <w:rPr>
          <w:noProof/>
          <w:rtl/>
          <w:lang w:bidi="ar-SA"/>
        </w:rPr>
      </w:pPr>
      <w:bookmarkStart w:id="7" w:name="_Toc209425917"/>
      <w:r w:rsidRPr="008B3FC0">
        <w:rPr>
          <w:noProof/>
          <w:rtl/>
          <w:lang w:bidi="ar-SA"/>
        </w:rPr>
        <w:t>تفسیر دوم از محل نزاع در «تعلق احکام» و اثبات ارتباط</w:t>
      </w:r>
      <w:bookmarkEnd w:id="7"/>
    </w:p>
    <w:p w14:paraId="2AAC2377" w14:textId="4EE7B1E1" w:rsidR="008B3FC0" w:rsidRPr="008B3FC0" w:rsidRDefault="008B3FC0" w:rsidP="008B3FC0">
      <w:pPr>
        <w:rPr>
          <w:noProof/>
          <w:lang w:val="en-US" w:bidi="ar-SA"/>
        </w:rPr>
      </w:pPr>
      <w:r w:rsidRPr="008B3FC0">
        <w:rPr>
          <w:noProof/>
          <w:rtl/>
          <w:lang w:val="en-US" w:bidi="ar-SA"/>
        </w:rPr>
        <w:t>ولی اگر نزاع در مسئله تعلق احکام به این نحو برگردد که آیا «مشخصات» و «عوارض» شیء داخل در متعلق طلب هستند یا متعلق طلب فقط «طبیعت» است و مشخصات و عوارض از حیز طلب خارج هستند (چه طلب وجوبی که امر باشد و چه طلب تحریمی که نهی باشد)، اگر نزاع در مسئله تعلق به این نحو باشد، مسئله اجتماع امر و نهی با مسئله تعلق احکام ارتباط پیدا می‌کند</w:t>
      </w:r>
      <w:r w:rsidRPr="008B3FC0">
        <w:rPr>
          <w:noProof/>
          <w:lang w:val="en-US" w:bidi="ar-SA"/>
        </w:rPr>
        <w:t>.</w:t>
      </w:r>
    </w:p>
    <w:p w14:paraId="28D94B8C" w14:textId="77777777" w:rsidR="008B3FC0" w:rsidRPr="008B3FC0" w:rsidRDefault="008B3FC0" w:rsidP="008B3FC0">
      <w:pPr>
        <w:rPr>
          <w:noProof/>
          <w:lang w:val="en-US" w:bidi="ar-SA"/>
        </w:rPr>
      </w:pPr>
      <w:r w:rsidRPr="008B3FC0">
        <w:rPr>
          <w:noProof/>
          <w:rtl/>
          <w:lang w:val="en-US" w:bidi="ar-SA"/>
        </w:rPr>
        <w:t>به این بیان که قائل به «تعلق احکام به افراد» می‌گوید امری که به طبیعت تعلق گرفته است، این امر به مشخصات و عوارض خارجیه طبیعت هم سرایت می‌کند و آن‌ها هم داخل در متعلق امر هستند. در قسمت نهی هم، نهی به مشخصات و عوارض آن طبیعت سرایت می‌کند</w:t>
      </w:r>
      <w:r w:rsidRPr="008B3FC0">
        <w:rPr>
          <w:noProof/>
          <w:lang w:val="en-US" w:bidi="ar-SA"/>
        </w:rPr>
        <w:t>.</w:t>
      </w:r>
    </w:p>
    <w:p w14:paraId="3333FFFE" w14:textId="4ED6A758" w:rsidR="008B3FC0" w:rsidRPr="008B3FC0" w:rsidRDefault="008B3FC0" w:rsidP="008B3FC0">
      <w:pPr>
        <w:rPr>
          <w:noProof/>
          <w:lang w:val="en-US" w:bidi="ar-SA"/>
        </w:rPr>
      </w:pPr>
      <w:r w:rsidRPr="008B3FC0">
        <w:rPr>
          <w:noProof/>
          <w:rtl/>
          <w:lang w:val="en-US" w:bidi="ar-SA"/>
        </w:rPr>
        <w:t xml:space="preserve">اما قائل به «تعلق احکام به طبایع» می‌گوید خیر، اگر طلب به طبیعتی تعلق گرفت، این طلب متوقف است بر نفس طبیعت </w:t>
      </w:r>
      <w:r w:rsidR="00056A8B">
        <w:rPr>
          <w:rFonts w:hint="cs"/>
          <w:noProof/>
          <w:rtl/>
          <w:lang w:val="en-US" w:bidi="ar-SA"/>
        </w:rPr>
        <w:t xml:space="preserve">، </w:t>
      </w:r>
      <w:r w:rsidRPr="008B3FC0">
        <w:rPr>
          <w:noProof/>
          <w:rtl/>
          <w:lang w:val="en-US" w:bidi="ar-SA"/>
        </w:rPr>
        <w:t>و دیگر به عوارض و مشخصات سرایت نمی‌کند و آن‌ها داخل در متعلق طلب نیستند</w:t>
      </w:r>
      <w:r w:rsidRPr="008B3FC0">
        <w:rPr>
          <w:noProof/>
          <w:lang w:val="en-US" w:bidi="ar-SA"/>
        </w:rPr>
        <w:t>.</w:t>
      </w:r>
    </w:p>
    <w:p w14:paraId="6CF08DB6" w14:textId="40B7FBAE" w:rsidR="008B3FC0" w:rsidRPr="008B3FC0" w:rsidRDefault="008B3FC0" w:rsidP="004607CD">
      <w:pPr>
        <w:rPr>
          <w:noProof/>
          <w:lang w:val="en-US" w:bidi="ar-SA"/>
        </w:rPr>
      </w:pPr>
      <w:r w:rsidRPr="008B3FC0">
        <w:rPr>
          <w:noProof/>
          <w:rtl/>
          <w:lang w:val="en-US" w:bidi="ar-SA"/>
        </w:rPr>
        <w:t>اگر نزاع در مسئله تعلق احکام به این کیفیت باشد، مسئله اجتماع امر و نهی مرتبط با آن مسئله می‌شود و آن مسئله تأثیر می‌گذارد در اختیار قولین در مسئله اجتماع امر و نهی. تأثیرش هم به این است که اگر در مسئله تعلق احکام، قائل به تعلق احکام به «افراد» بشویم، در مسئله اجتماع امر و نهی لزوماً باید قول به «امتناع» را اختیار بکنیم. چرا؟ برای اینکه اگر ما قائل به تعلق احکام به افراد به این تفسیر ثانی شدیم، ولو مورد، مورد ترکیب انضمامی باشد (مثل صلات در دار غصبی</w:t>
      </w:r>
      <w:r w:rsidR="004607CD">
        <w:rPr>
          <w:rFonts w:hint="cs"/>
          <w:noProof/>
          <w:rtl/>
          <w:lang w:val="en-US" w:bidi="ar-SA"/>
        </w:rPr>
        <w:t xml:space="preserve"> ، اگر آن را از موارد ترکيب انضمامی بدانيم يا مثال واضحتر برای ترکيب انضمامی که وضو در مکان مباح مستلزم صبّ غساله در ملک غير باشد که مالک راضی نيست </w:t>
      </w:r>
      <w:r w:rsidRPr="008B3FC0">
        <w:rPr>
          <w:noProof/>
          <w:rtl/>
          <w:lang w:val="en-US" w:bidi="ar-SA"/>
        </w:rPr>
        <w:t>)، معنای این حرف این است که امری که به «صلات» تعلق گرفته است، این امر در خود طبیعت متوقف نمی‌شود، بلکه به عوارض و لوازم این طبیعت هم سرایت می‌کند. نتیجه این می‌شود که امر متعلق به صلات، هما</w:t>
      </w:r>
      <w:bookmarkStart w:id="8" w:name="_GoBack"/>
      <w:bookmarkEnd w:id="8"/>
      <w:r w:rsidRPr="008B3FC0">
        <w:rPr>
          <w:noProof/>
          <w:rtl/>
          <w:lang w:val="en-US" w:bidi="ar-SA"/>
        </w:rPr>
        <w:t xml:space="preserve">ن‌طور که خود طبیعت صلاتی را گرفته، «غصب» را که ملازم و جزء مشخصات صلات شده، </w:t>
      </w:r>
      <w:r w:rsidR="004607CD">
        <w:rPr>
          <w:rFonts w:hint="cs"/>
          <w:noProof/>
          <w:rtl/>
          <w:lang w:val="en-US" w:bidi="ar-SA"/>
        </w:rPr>
        <w:t>آن</w:t>
      </w:r>
      <w:r w:rsidRPr="008B3FC0">
        <w:rPr>
          <w:noProof/>
          <w:rtl/>
          <w:lang w:val="en-US" w:bidi="ar-SA"/>
        </w:rPr>
        <w:t xml:space="preserve"> را هم می‌گیرد. پس امر، هم به صلات تعلق گرفته و هم به غصب</w:t>
      </w:r>
      <w:r w:rsidRPr="008B3FC0">
        <w:rPr>
          <w:noProof/>
          <w:lang w:val="en-US" w:bidi="ar-SA"/>
        </w:rPr>
        <w:t>.</w:t>
      </w:r>
    </w:p>
    <w:p w14:paraId="6379622C" w14:textId="64210C7A" w:rsidR="008B3FC0" w:rsidRPr="008B3FC0" w:rsidRDefault="008B3FC0" w:rsidP="004607CD">
      <w:pPr>
        <w:rPr>
          <w:noProof/>
          <w:lang w:val="en-US" w:bidi="ar-SA"/>
        </w:rPr>
      </w:pPr>
      <w:r w:rsidRPr="008B3FC0">
        <w:rPr>
          <w:noProof/>
          <w:rtl/>
          <w:lang w:val="en-US" w:bidi="ar-SA"/>
        </w:rPr>
        <w:lastRenderedPageBreak/>
        <w:t>از آن طرف، نهی</w:t>
      </w:r>
      <w:r w:rsidR="004607CD">
        <w:rPr>
          <w:rFonts w:hint="cs"/>
          <w:noProof/>
          <w:rtl/>
          <w:lang w:val="en-US" w:bidi="ar-SA"/>
        </w:rPr>
        <w:t xml:space="preserve"> ا</w:t>
      </w:r>
      <w:r w:rsidRPr="008B3FC0">
        <w:rPr>
          <w:noProof/>
          <w:rtl/>
          <w:lang w:val="en-US" w:bidi="ar-SA"/>
        </w:rPr>
        <w:t xml:space="preserve">ی که به غصب تعلق گرفته است، بنا بر قول به تعلق احکام به افراد، در خود طبیعت غصب متوقف نیست، بلکه از آن به لوازم </w:t>
      </w:r>
      <w:r w:rsidR="004607CD">
        <w:rPr>
          <w:rFonts w:hint="cs"/>
          <w:noProof/>
          <w:rtl/>
          <w:lang w:val="en-US" w:bidi="ar-SA"/>
        </w:rPr>
        <w:t>آن</w:t>
      </w:r>
      <w:r w:rsidRPr="008B3FC0">
        <w:rPr>
          <w:noProof/>
          <w:rtl/>
          <w:lang w:val="en-US" w:bidi="ar-SA"/>
        </w:rPr>
        <w:t xml:space="preserve"> هم سرایت می‌کند. نتیجه این می‌شود که نهی، هم به غصب تعلق می‌گیرد و هم به صلاتی که لازم نسبت به غصب است. این دو را که با همدیگر جمع بکنیم، نتیجه این می‌شود که «کلٌ من الصلاة و الغصب» هم متعلق امر شده است و هم متعلق نهی. معلوم است که شیء واحد به عنوان واحد نمی‌تواند هم متعلق امر باشد و هم متعلق نهی</w:t>
      </w:r>
      <w:r w:rsidR="004607CD">
        <w:rPr>
          <w:rFonts w:hint="cs"/>
          <w:noProof/>
          <w:rtl/>
          <w:lang w:val="en-US" w:bidi="ar-SA"/>
        </w:rPr>
        <w:t xml:space="preserve"> ، در مثال وضو در مکان مباح که مستلزم صبّ غساله در ملک غير باشد ، از ناحيه امر ،  امر هم به وضو تعلق گرفته هم به صبّ غساله در ملک غير که لازم وضو است ، از ناحيه نهی هم ، نهی هم به صبّ غساله در ملک غير تعلق گرفته هم به وضو که لازم آن صبّ  است، پس در هر يک از وضو وصبّ غساله، امر و نهی به عنوان واحد جمع می شوند و اين ممکن نيست  </w:t>
      </w:r>
      <w:r w:rsidRPr="008B3FC0">
        <w:rPr>
          <w:noProof/>
          <w:lang w:val="en-US" w:bidi="ar-SA"/>
        </w:rPr>
        <w:t>.</w:t>
      </w:r>
    </w:p>
    <w:p w14:paraId="42B810EB" w14:textId="77777777" w:rsidR="008B3FC0" w:rsidRPr="008B3FC0" w:rsidRDefault="008B3FC0" w:rsidP="008B3FC0">
      <w:pPr>
        <w:rPr>
          <w:noProof/>
          <w:lang w:val="en-US" w:bidi="ar-SA"/>
        </w:rPr>
      </w:pPr>
      <w:r w:rsidRPr="008B3FC0">
        <w:rPr>
          <w:noProof/>
          <w:rtl/>
          <w:lang w:val="en-US" w:bidi="ar-SA"/>
        </w:rPr>
        <w:t>بنابراین، اگر در آن مسئله، قول به تعلق احکام به «افراد» را اختیار کردیم، در مسئله اجتماع لزوماً باید امتناعی بشویم. ولی اگر در مسئله تعلق احکام، قول به تعلق احکام به «طبایع» را اختیار کردیم (به تفسیر ثانی که طلب فقط در خود طبیعت متوقف می‌شود)، در مسئله اجتماع امر و نهی، «جوازی» می‌شویم. چون نهی خورده است به یک عنوان و امر می‌خورد به طبیعت دیگر؛ این‌ها هم ترکیبشان انضمامی است و هیچ موجبی برای امتناع وجود ندارد</w:t>
      </w:r>
      <w:r w:rsidRPr="008B3FC0">
        <w:rPr>
          <w:noProof/>
          <w:lang w:val="en-US" w:bidi="ar-SA"/>
        </w:rPr>
        <w:t>.</w:t>
      </w:r>
    </w:p>
    <w:p w14:paraId="2A6DE688" w14:textId="77777777" w:rsidR="008B3FC0" w:rsidRPr="008B3FC0" w:rsidRDefault="008B3FC0" w:rsidP="008B3FC0">
      <w:pPr>
        <w:rPr>
          <w:noProof/>
          <w:lang w:val="en-US" w:bidi="ar-SA"/>
        </w:rPr>
      </w:pPr>
      <w:r w:rsidRPr="008B3FC0">
        <w:rPr>
          <w:noProof/>
          <w:rtl/>
          <w:lang w:val="en-US" w:bidi="ar-SA"/>
        </w:rPr>
        <w:t>پس بنا بر تفسیر ثانی از مسئله تعلق احکام، مسئله اجتماع امر و نهی مرتبط با آن مسئله می‌شود</w:t>
      </w:r>
      <w:r w:rsidRPr="008B3FC0">
        <w:rPr>
          <w:noProof/>
          <w:lang w:val="en-US" w:bidi="ar-SA"/>
        </w:rPr>
        <w:t>.</w:t>
      </w:r>
    </w:p>
    <w:p w14:paraId="5531BD1B" w14:textId="34C1B194" w:rsidR="008B3FC0" w:rsidRPr="008B3FC0" w:rsidRDefault="008B3FC0" w:rsidP="009A7F87">
      <w:pPr>
        <w:pStyle w:val="2"/>
        <w:rPr>
          <w:noProof/>
          <w:lang w:val="en-US" w:bidi="ar-SA"/>
        </w:rPr>
      </w:pPr>
      <w:bookmarkStart w:id="9" w:name="_Toc209425918"/>
      <w:r w:rsidRPr="008B3FC0">
        <w:rPr>
          <w:noProof/>
          <w:rtl/>
          <w:lang w:val="en-US" w:bidi="ar-SA"/>
        </w:rPr>
        <w:t>اشکال مرحوم</w:t>
      </w:r>
      <w:r w:rsidR="009A7F87">
        <w:rPr>
          <w:rFonts w:hint="cs"/>
          <w:noProof/>
          <w:rtl/>
          <w:lang w:val="en-US" w:bidi="ar-SA"/>
        </w:rPr>
        <w:t xml:space="preserve"> آقای</w:t>
      </w:r>
      <w:r w:rsidRPr="008B3FC0">
        <w:rPr>
          <w:noProof/>
          <w:rtl/>
          <w:lang w:val="en-US" w:bidi="ar-SA"/>
        </w:rPr>
        <w:t xml:space="preserve"> تبریزی بر </w:t>
      </w:r>
      <w:r w:rsidR="009A7F87">
        <w:rPr>
          <w:rFonts w:hint="cs"/>
          <w:noProof/>
          <w:rtl/>
          <w:lang w:val="en-US" w:bidi="ar-SA"/>
        </w:rPr>
        <w:t>کلام مرحوم</w:t>
      </w:r>
      <w:r w:rsidRPr="008B3FC0">
        <w:rPr>
          <w:noProof/>
          <w:rtl/>
          <w:lang w:val="en-US" w:bidi="ar-SA"/>
        </w:rPr>
        <w:t xml:space="preserve"> نائینی</w:t>
      </w:r>
      <w:bookmarkEnd w:id="9"/>
    </w:p>
    <w:p w14:paraId="70309C82" w14:textId="341055A2" w:rsidR="008B3FC0" w:rsidRPr="008B3FC0" w:rsidRDefault="008B3FC0" w:rsidP="008B3FC0">
      <w:pPr>
        <w:rPr>
          <w:noProof/>
          <w:lang w:val="en-US" w:bidi="ar-SA"/>
        </w:rPr>
      </w:pPr>
      <w:r w:rsidRPr="008B3FC0">
        <w:rPr>
          <w:noProof/>
          <w:rtl/>
          <w:lang w:val="en-US" w:bidi="ar-SA"/>
        </w:rPr>
        <w:t>مرحوم آقای تبریزی در اشکال به مرحوم نائینی فرموده‌اند حتی اگر ما تفسیر صحیح در مسئله تعلق احکام را تفسیر دوم بگیریم، آن کسی که قائل به تعلق احکام به «افراد» است و می‌گوید مشخصات داخل در حیز طلب است، نهایتش این است که بگوید «عوارض شیء» که قائم به شیء هستند و وجود منحازی ندارند،</w:t>
      </w:r>
      <w:r w:rsidR="00DF5BF3">
        <w:rPr>
          <w:rFonts w:hint="cs"/>
          <w:noProof/>
          <w:rtl/>
          <w:lang w:val="en-US" w:bidi="ar-SA"/>
        </w:rPr>
        <w:t xml:space="preserve"> مثل کم و کيف وامثال آن</w:t>
      </w:r>
      <w:r w:rsidRPr="008B3FC0">
        <w:rPr>
          <w:noProof/>
          <w:rtl/>
          <w:lang w:val="en-US" w:bidi="ar-SA"/>
        </w:rPr>
        <w:t xml:space="preserve"> آن‌ها هم در حیز طلب قرار می‌گیرند؛ نه اینکه حتی ملزومات، لوازم و ملازمات که وجود آخری غیر از متعلق طلب دارند، آن‌ها هم در حیز طلب قرار بگیرند</w:t>
      </w:r>
      <w:r w:rsidRPr="008B3FC0">
        <w:rPr>
          <w:noProof/>
          <w:lang w:val="en-US" w:bidi="ar-SA"/>
        </w:rPr>
        <w:t>.</w:t>
      </w:r>
    </w:p>
    <w:p w14:paraId="13F1100E" w14:textId="77777777" w:rsidR="008B3FC0" w:rsidRPr="008B3FC0" w:rsidRDefault="008B3FC0" w:rsidP="008B3FC0">
      <w:pPr>
        <w:rPr>
          <w:noProof/>
          <w:lang w:val="en-US" w:bidi="ar-SA"/>
        </w:rPr>
      </w:pPr>
      <w:r w:rsidRPr="008B3FC0">
        <w:rPr>
          <w:noProof/>
          <w:rtl/>
          <w:lang w:val="en-US" w:bidi="ar-SA"/>
        </w:rPr>
        <w:t>لا أظن که قائل به تعلق احکام به افراد ادعا کند که ملازم شیء که له وجودٌ فی الخارج غیر از وجود شیء یا لازم شیء یا ملزوم شیء، این‌ها هم داخل در متعلق طلب باشند. نسبت به این‌ها یقیناً می‌گوید خارج از متعلق طلب است. وقتی این‌ها خارج از متعلق طلب شد، نتیجه این می‌شود که حتی اگر ما تفسیر صحیح را در مسئله تعلق احکام، تفسیر دوم هم بدانیم، مسئله اجتماع امر و نهی هیچ ارتباطی به مسئله تعلق احکام پیدا نمی‌کند</w:t>
      </w:r>
      <w:r w:rsidRPr="008B3FC0">
        <w:rPr>
          <w:noProof/>
          <w:lang w:val="en-US" w:bidi="ar-SA"/>
        </w:rPr>
        <w:t>.</w:t>
      </w:r>
    </w:p>
    <w:p w14:paraId="2201A10F" w14:textId="4B86173F" w:rsidR="008B3FC0" w:rsidRPr="008B3FC0" w:rsidRDefault="008B3FC0" w:rsidP="009A7F87">
      <w:pPr>
        <w:rPr>
          <w:noProof/>
          <w:rtl/>
          <w:lang w:val="en-US" w:bidi="ar-SA"/>
        </w:rPr>
      </w:pPr>
      <w:r w:rsidRPr="008B3FC0">
        <w:rPr>
          <w:noProof/>
          <w:rtl/>
          <w:lang w:val="en-US" w:bidi="ar-SA"/>
        </w:rPr>
        <w:t>بله، مسئله اجتماع امر و نهی با یک مسئله دیگری مرتبط است و آن این است که آیا «متلازمین در وجود» در حکم می‌توانند مختلف بشوند یا نمی‌توانند؟ مشهور این است که متلازمین در وجود، مختلفین در حکم نمی‌شوند.</w:t>
      </w:r>
      <w:r w:rsidR="00DF5BF3" w:rsidRPr="00DF5BF3">
        <w:rPr>
          <w:rFonts w:ascii="Segoe UI" w:hAnsi="Segoe UI" w:cs="Segoe UI"/>
          <w:color w:val="000000"/>
          <w:shd w:val="clear" w:color="auto" w:fill="FFFFFF"/>
          <w:rtl/>
        </w:rPr>
        <w:t xml:space="preserve"> </w:t>
      </w:r>
      <w:r w:rsidR="00DF5BF3" w:rsidRPr="009A7F87">
        <w:rPr>
          <w:rFonts w:ascii="Segoe UI" w:hAnsi="Segoe UI" w:cs="B Mitra"/>
          <w:color w:val="000000"/>
          <w:sz w:val="32"/>
          <w:szCs w:val="32"/>
          <w:shd w:val="clear" w:color="auto" w:fill="FFFFFF"/>
          <w:rtl/>
        </w:rPr>
        <w:t xml:space="preserve">این مطلب معروفی </w:t>
      </w:r>
      <w:r w:rsidR="009A7F87">
        <w:rPr>
          <w:rFonts w:ascii="Segoe UI" w:hAnsi="Segoe UI" w:cs="B Mitra" w:hint="cs"/>
          <w:color w:val="000000"/>
          <w:sz w:val="32"/>
          <w:szCs w:val="32"/>
          <w:shd w:val="clear" w:color="auto" w:fill="FFFFFF"/>
          <w:rtl/>
        </w:rPr>
        <w:t>ا</w:t>
      </w:r>
      <w:r w:rsidR="00DF5BF3" w:rsidRPr="009A7F87">
        <w:rPr>
          <w:rFonts w:ascii="Segoe UI" w:hAnsi="Segoe UI" w:cs="B Mitra"/>
          <w:color w:val="000000"/>
          <w:sz w:val="32"/>
          <w:szCs w:val="32"/>
          <w:shd w:val="clear" w:color="auto" w:fill="FFFFFF"/>
          <w:rtl/>
        </w:rPr>
        <w:t>ست که در کلام مرحوم آخوند</w:t>
      </w:r>
      <w:r w:rsidR="00DF5BF3" w:rsidRPr="009A7F87">
        <w:rPr>
          <w:rFonts w:ascii="Segoe UI" w:hAnsi="Segoe UI" w:cs="B Mitra" w:hint="cs"/>
          <w:color w:val="000000"/>
          <w:sz w:val="32"/>
          <w:szCs w:val="32"/>
          <w:shd w:val="clear" w:color="auto" w:fill="FFFFFF"/>
          <w:rtl/>
        </w:rPr>
        <w:t xml:space="preserve"> هم</w:t>
      </w:r>
      <w:r w:rsidR="00DF5BF3" w:rsidRPr="009A7F87">
        <w:rPr>
          <w:rFonts w:ascii="Segoe UI" w:hAnsi="Segoe UI" w:cs="B Mitra"/>
          <w:color w:val="000000"/>
          <w:sz w:val="32"/>
          <w:szCs w:val="32"/>
          <w:shd w:val="clear" w:color="auto" w:fill="FFFFFF"/>
          <w:rtl/>
        </w:rPr>
        <w:t xml:space="preserve"> در بعضی از موارد تصریح </w:t>
      </w:r>
      <w:r w:rsidR="009A7F87">
        <w:rPr>
          <w:rFonts w:ascii="Segoe UI" w:hAnsi="Segoe UI" w:cs="B Mitra" w:hint="cs"/>
          <w:color w:val="000000"/>
          <w:sz w:val="32"/>
          <w:szCs w:val="32"/>
          <w:shd w:val="clear" w:color="auto" w:fill="FFFFFF"/>
          <w:rtl/>
        </w:rPr>
        <w:t xml:space="preserve">به آن </w:t>
      </w:r>
      <w:r w:rsidR="00DF5BF3" w:rsidRPr="009A7F87">
        <w:rPr>
          <w:rFonts w:ascii="Segoe UI" w:hAnsi="Segoe UI" w:cs="B Mitra"/>
          <w:color w:val="000000"/>
          <w:sz w:val="32"/>
          <w:szCs w:val="32"/>
          <w:shd w:val="clear" w:color="auto" w:fill="FFFFFF"/>
          <w:rtl/>
        </w:rPr>
        <w:t>شده</w:t>
      </w:r>
      <w:r w:rsidR="009A7F87">
        <w:rPr>
          <w:rFonts w:ascii="Segoe UI" w:hAnsi="Segoe UI" w:cs="B Mitra" w:hint="cs"/>
          <w:color w:val="000000"/>
          <w:sz w:val="32"/>
          <w:szCs w:val="32"/>
          <w:shd w:val="clear" w:color="auto" w:fill="FFFFFF"/>
          <w:rtl/>
        </w:rPr>
        <w:t xml:space="preserve"> ،</w:t>
      </w:r>
      <w:r w:rsidR="00DF5BF3" w:rsidRPr="009A7F87">
        <w:rPr>
          <w:rFonts w:ascii="Segoe UI" w:hAnsi="Segoe UI" w:cs="B Mitra"/>
          <w:color w:val="000000"/>
          <w:sz w:val="32"/>
          <w:szCs w:val="32"/>
          <w:shd w:val="clear" w:color="auto" w:fill="FFFFFF"/>
          <w:rtl/>
        </w:rPr>
        <w:t xml:space="preserve"> اعلام دیگر هم تصریح کردند</w:t>
      </w:r>
      <w:r w:rsidR="00DF5BF3">
        <w:rPr>
          <w:rFonts w:ascii="Segoe UI" w:hAnsi="Segoe UI" w:cs="Segoe UI"/>
          <w:color w:val="000000"/>
          <w:shd w:val="clear" w:color="auto" w:fill="FFFFFF"/>
          <w:rtl/>
        </w:rPr>
        <w:t xml:space="preserve"> </w:t>
      </w:r>
      <w:r w:rsidR="009A7F87">
        <w:rPr>
          <w:rFonts w:ascii="Segoe UI" w:hAnsi="Segoe UI" w:cs="Segoe UI" w:hint="cs"/>
          <w:color w:val="000000"/>
          <w:shd w:val="clear" w:color="auto" w:fill="FFFFFF"/>
          <w:rtl/>
        </w:rPr>
        <w:t xml:space="preserve">، </w:t>
      </w:r>
      <w:r w:rsidRPr="008B3FC0">
        <w:rPr>
          <w:noProof/>
          <w:rtl/>
          <w:lang w:val="en-US" w:bidi="ar-SA"/>
        </w:rPr>
        <w:t>اگر ما این قاعده را قبول داشته باشیم، قول به جواز اجتماع امر و نهی</w:t>
      </w:r>
      <w:r w:rsidR="009A7F87">
        <w:rPr>
          <w:rFonts w:hint="cs"/>
          <w:noProof/>
          <w:rtl/>
          <w:lang w:val="en-US" w:bidi="ar-SA"/>
        </w:rPr>
        <w:t xml:space="preserve"> حتی در موارد ترکيب انضمامی</w:t>
      </w:r>
      <w:r w:rsidRPr="008B3FC0">
        <w:rPr>
          <w:noProof/>
          <w:rtl/>
          <w:lang w:val="en-US" w:bidi="ar-SA"/>
        </w:rPr>
        <w:t xml:space="preserve"> ممکن نیست؛ زیرا معنایش این می‌شود که صلات که احد المتلازمین است وجوب داشته باشد، ولی غصب که متلازم آخر است، حرمت داشته باشد و این می‌شود از موارد اختلاف متلازمین</w:t>
      </w:r>
      <w:r w:rsidR="00601C6E">
        <w:rPr>
          <w:rFonts w:hint="cs"/>
          <w:noProof/>
          <w:rtl/>
          <w:lang w:val="en-US" w:bidi="ar-SA"/>
        </w:rPr>
        <w:t xml:space="preserve"> در حکم يا در آن مثال وضو وصبّ غساله در ملک غير ، وضو وجوب داشته باشد ولی متلازم آن که صبّ غساله و غصب است حرمت داشته باشد </w:t>
      </w:r>
      <w:r w:rsidR="00601C6E" w:rsidRPr="008B3FC0">
        <w:rPr>
          <w:noProof/>
          <w:rtl/>
          <w:lang w:val="en-US" w:bidi="ar-SA"/>
        </w:rPr>
        <w:t>و این می‌شود از موارد اختلاف متلازمین</w:t>
      </w:r>
      <w:r w:rsidR="00601C6E">
        <w:rPr>
          <w:rFonts w:hint="cs"/>
          <w:noProof/>
          <w:rtl/>
          <w:lang w:val="en-US" w:bidi="ar-SA"/>
        </w:rPr>
        <w:t xml:space="preserve"> در حکم که ممکن نيست . </w:t>
      </w:r>
    </w:p>
    <w:p w14:paraId="338C8A3A" w14:textId="77777777" w:rsidR="008B3FC0" w:rsidRPr="008B3FC0" w:rsidRDefault="008B3FC0" w:rsidP="008B3FC0">
      <w:pPr>
        <w:pStyle w:val="2"/>
        <w:rPr>
          <w:noProof/>
          <w:lang w:val="en-US" w:bidi="ar-SA"/>
        </w:rPr>
      </w:pPr>
      <w:bookmarkStart w:id="10" w:name="_Toc209425919"/>
      <w:r w:rsidRPr="008B3FC0">
        <w:rPr>
          <w:noProof/>
          <w:rtl/>
          <w:lang w:val="en-US" w:bidi="ar-SA"/>
        </w:rPr>
        <w:lastRenderedPageBreak/>
        <w:t>راه حل مسئله از طریق ترتب</w:t>
      </w:r>
      <w:bookmarkEnd w:id="10"/>
    </w:p>
    <w:p w14:paraId="319F9B61" w14:textId="6B2A9391" w:rsidR="008B3FC0" w:rsidRPr="008B3FC0" w:rsidRDefault="008B3FC0" w:rsidP="00ED4DC0">
      <w:pPr>
        <w:rPr>
          <w:noProof/>
          <w:lang w:val="en-US" w:bidi="ar-SA"/>
        </w:rPr>
      </w:pPr>
      <w:r w:rsidRPr="008B3FC0">
        <w:rPr>
          <w:noProof/>
          <w:rtl/>
          <w:lang w:val="en-US" w:bidi="ar-SA"/>
        </w:rPr>
        <w:t xml:space="preserve">البته </w:t>
      </w:r>
      <w:r w:rsidR="00ED4DC0">
        <w:rPr>
          <w:rFonts w:hint="cs"/>
          <w:noProof/>
          <w:rtl/>
          <w:lang w:val="en-US"/>
        </w:rPr>
        <w:t xml:space="preserve">حتی بنابر عدم امکان اختلاف متلازمين در حکم ، اجتماع امر و نهی در موارد ترکيب انضمامی </w:t>
      </w:r>
      <w:r w:rsidRPr="008B3FC0">
        <w:rPr>
          <w:noProof/>
          <w:rtl/>
          <w:lang w:val="en-US" w:bidi="ar-SA"/>
        </w:rPr>
        <w:t xml:space="preserve">راه حل دارد و آن این است که این دو حکمی که در اینجا هست، دو حکم مطلق نباشد. اگر دو حکم مطلق باشد، یعنی </w:t>
      </w:r>
      <w:r w:rsidR="00ED4DC0">
        <w:rPr>
          <w:rFonts w:hint="cs"/>
          <w:noProof/>
          <w:rtl/>
          <w:lang w:val="en-US" w:bidi="ar-SA"/>
        </w:rPr>
        <w:t xml:space="preserve">يک حيثيت تقييديه </w:t>
      </w:r>
      <w:r w:rsidRPr="008B3FC0">
        <w:rPr>
          <w:noProof/>
          <w:rtl/>
          <w:lang w:val="en-US" w:bidi="ar-SA"/>
        </w:rPr>
        <w:t xml:space="preserve">از جهت نهی حرام شده است و بخواهد امر هم به طبیعت متلازم با </w:t>
      </w:r>
      <w:r w:rsidR="00ED4DC0">
        <w:rPr>
          <w:rFonts w:hint="cs"/>
          <w:noProof/>
          <w:rtl/>
          <w:lang w:val="en-US" w:bidi="ar-SA"/>
        </w:rPr>
        <w:t>آن</w:t>
      </w:r>
      <w:r w:rsidRPr="008B3FC0">
        <w:rPr>
          <w:noProof/>
          <w:rtl/>
          <w:lang w:val="en-US" w:bidi="ar-SA"/>
        </w:rPr>
        <w:t xml:space="preserve"> تعلق بگیرد به نحو مطلق، مشکل اختلاف متلازمین در حکم پیش می‌آید. ولی اگر گفتیم نه، به نحو «ترتب» است، یعنی نهی دارد و متلازم آخر امر مطلق ندارد، بلکه امر ترتبی دارد، آنجا دیگر مشکلی وجود ندارد</w:t>
      </w:r>
      <w:r w:rsidRPr="008B3FC0">
        <w:rPr>
          <w:noProof/>
          <w:lang w:val="en-US" w:bidi="ar-SA"/>
        </w:rPr>
        <w:t>.</w:t>
      </w:r>
    </w:p>
    <w:p w14:paraId="53189694" w14:textId="77777777" w:rsidR="008B3FC0" w:rsidRPr="008B3FC0" w:rsidRDefault="008B3FC0" w:rsidP="008B3FC0">
      <w:pPr>
        <w:rPr>
          <w:noProof/>
          <w:lang w:val="en-US" w:bidi="ar-SA"/>
        </w:rPr>
      </w:pPr>
      <w:r w:rsidRPr="008B3FC0">
        <w:rPr>
          <w:noProof/>
          <w:rtl/>
          <w:lang w:val="en-US" w:bidi="ar-SA"/>
        </w:rPr>
        <w:t>بنابراین، با التزام به نظریه «ترتب»، قول به جواز اجتماع درست می‌شود، ولی با انکار ترتب (مثل مرحوم آخوند)، مشکل همچنان باقی است. روی این حساب، اگر ترتب را کسی قائل باشد، از راه ترتب می‌تواند جوازی بشود. ولی اگر منکر ترتب بشود، دیگر نمی‌تواند قول به جواز را اختیار بکند</w:t>
      </w:r>
      <w:r w:rsidRPr="008B3FC0">
        <w:rPr>
          <w:noProof/>
          <w:lang w:val="en-US" w:bidi="ar-SA"/>
        </w:rPr>
        <w:t>.</w:t>
      </w:r>
    </w:p>
    <w:p w14:paraId="4F3FFA4D" w14:textId="77777777" w:rsidR="005D0D37" w:rsidRDefault="008B3FC0" w:rsidP="005D0D37">
      <w:pPr>
        <w:rPr>
          <w:noProof/>
          <w:rtl/>
          <w:lang w:val="en-US" w:bidi="ar-SA"/>
        </w:rPr>
      </w:pPr>
      <w:r w:rsidRPr="008B3FC0">
        <w:rPr>
          <w:noProof/>
          <w:rtl/>
          <w:lang w:val="en-US" w:bidi="ar-SA"/>
        </w:rPr>
        <w:t>در نتیجه، مسئله اجتماع امر و نهی، بنا بر تفسیر ثانی هم ارتباطی به مسئله تعلق احکام به افراد ندارد، بلکه با مسئله «عدم امکان اختلاف متلازمین در حکم» ارتباط پیدا می‌کند</w:t>
      </w:r>
      <w:r w:rsidR="005D0D37">
        <w:rPr>
          <w:rFonts w:hint="cs"/>
          <w:noProof/>
          <w:rtl/>
          <w:lang w:val="en-US" w:bidi="ar-SA"/>
        </w:rPr>
        <w:t xml:space="preserve"> . </w:t>
      </w:r>
    </w:p>
    <w:p w14:paraId="71558A66" w14:textId="0AA733D6" w:rsidR="008B3FC0" w:rsidRPr="008B3FC0" w:rsidRDefault="005D0D37" w:rsidP="005D0D37">
      <w:pPr>
        <w:pStyle w:val="2"/>
        <w:rPr>
          <w:noProof/>
          <w:lang w:val="en-US" w:bidi="ar-SA"/>
        </w:rPr>
      </w:pPr>
      <w:r>
        <w:rPr>
          <w:rFonts w:hint="cs"/>
          <w:noProof/>
          <w:rtl/>
          <w:lang w:val="en-US" w:bidi="ar-SA"/>
        </w:rPr>
        <w:t>ب</w:t>
      </w:r>
      <w:r w:rsidR="00ED4DC0">
        <w:rPr>
          <w:rFonts w:hint="cs"/>
          <w:noProof/>
          <w:rtl/>
          <w:lang w:val="en-US" w:bidi="ar-SA"/>
        </w:rPr>
        <w:t xml:space="preserve">ررسی ارتباط داشتن مسئله اجتماع امر و نهی با مسئله تعلق احکام به طبايع يا افراد </w:t>
      </w:r>
    </w:p>
    <w:p w14:paraId="44C05D39" w14:textId="5781046D" w:rsidR="007D4597" w:rsidRPr="009A7F87" w:rsidRDefault="00ED4DC0" w:rsidP="005D0D37">
      <w:pPr>
        <w:rPr>
          <w:rFonts w:cs="B Mitra"/>
          <w:noProof/>
          <w:sz w:val="32"/>
          <w:szCs w:val="32"/>
          <w:rtl/>
          <w:lang w:val="en-US" w:bidi="ar-SA"/>
        </w:rPr>
      </w:pPr>
      <w:r w:rsidRPr="009A7F87">
        <w:rPr>
          <w:rFonts w:ascii="Segoe UI" w:hAnsi="Segoe UI" w:cs="B Mitra"/>
          <w:color w:val="000000"/>
          <w:sz w:val="32"/>
          <w:szCs w:val="32"/>
          <w:shd w:val="clear" w:color="auto" w:fill="FFFFFF"/>
          <w:rtl/>
        </w:rPr>
        <w:t xml:space="preserve">با توجه به </w:t>
      </w:r>
      <w:r w:rsidRPr="009A7F87">
        <w:rPr>
          <w:rFonts w:ascii="Segoe UI" w:hAnsi="Segoe UI" w:cs="B Mitra" w:hint="cs"/>
          <w:color w:val="000000"/>
          <w:sz w:val="32"/>
          <w:szCs w:val="32"/>
          <w:shd w:val="clear" w:color="auto" w:fill="FFFFFF"/>
          <w:rtl/>
        </w:rPr>
        <w:t>آ</w:t>
      </w:r>
      <w:r w:rsidRPr="009A7F87">
        <w:rPr>
          <w:rFonts w:ascii="Segoe UI" w:hAnsi="Segoe UI" w:cs="B Mitra"/>
          <w:color w:val="000000"/>
          <w:sz w:val="32"/>
          <w:szCs w:val="32"/>
          <w:shd w:val="clear" w:color="auto" w:fill="FFFFFF"/>
          <w:rtl/>
        </w:rPr>
        <w:t xml:space="preserve">نچه که در کلام مرحوم </w:t>
      </w:r>
      <w:proofErr w:type="spellStart"/>
      <w:r w:rsidRPr="009A7F87">
        <w:rPr>
          <w:rFonts w:ascii="Segoe UI" w:hAnsi="Segoe UI" w:cs="B Mitra"/>
          <w:color w:val="000000"/>
          <w:sz w:val="32"/>
          <w:szCs w:val="32"/>
          <w:shd w:val="clear" w:color="auto" w:fill="FFFFFF"/>
          <w:rtl/>
        </w:rPr>
        <w:t>نائینی</w:t>
      </w:r>
      <w:proofErr w:type="spellEnd"/>
      <w:r w:rsidR="005D0D37" w:rsidRPr="009A7F87">
        <w:rPr>
          <w:rFonts w:ascii="Segoe UI" w:hAnsi="Segoe UI" w:cs="B Mitra" w:hint="cs"/>
          <w:color w:val="000000"/>
          <w:sz w:val="32"/>
          <w:szCs w:val="32"/>
          <w:shd w:val="clear" w:color="auto" w:fill="FFFFFF"/>
          <w:rtl/>
        </w:rPr>
        <w:t xml:space="preserve"> </w:t>
      </w:r>
      <w:r w:rsidR="005D0D37" w:rsidRPr="009A7F87">
        <w:rPr>
          <w:rFonts w:ascii="Segoe UI" w:hAnsi="Segoe UI" w:cs="B Mitra"/>
          <w:color w:val="000000"/>
          <w:sz w:val="32"/>
          <w:szCs w:val="32"/>
          <w:shd w:val="clear" w:color="auto" w:fill="FFFFFF"/>
          <w:rtl/>
        </w:rPr>
        <w:t xml:space="preserve">در ارتباط داشتن مسئله اجتماع </w:t>
      </w:r>
      <w:r w:rsidR="005D0D37" w:rsidRPr="009A7F87">
        <w:rPr>
          <w:rFonts w:ascii="Segoe UI" w:hAnsi="Segoe UI" w:cs="B Mitra" w:hint="cs"/>
          <w:color w:val="000000"/>
          <w:sz w:val="32"/>
          <w:szCs w:val="32"/>
          <w:shd w:val="clear" w:color="auto" w:fill="FFFFFF"/>
          <w:rtl/>
        </w:rPr>
        <w:t>امر</w:t>
      </w:r>
      <w:r w:rsidR="005D0D37" w:rsidRPr="009A7F87">
        <w:rPr>
          <w:rFonts w:ascii="Segoe UI" w:hAnsi="Segoe UI" w:cs="B Mitra"/>
          <w:color w:val="000000"/>
          <w:sz w:val="32"/>
          <w:szCs w:val="32"/>
          <w:shd w:val="clear" w:color="auto" w:fill="FFFFFF"/>
          <w:rtl/>
        </w:rPr>
        <w:t xml:space="preserve"> و ن</w:t>
      </w:r>
      <w:r w:rsidR="005D0D37" w:rsidRPr="009A7F87">
        <w:rPr>
          <w:rFonts w:ascii="Segoe UI" w:hAnsi="Segoe UI" w:cs="B Mitra" w:hint="cs"/>
          <w:color w:val="000000"/>
          <w:sz w:val="32"/>
          <w:szCs w:val="32"/>
          <w:shd w:val="clear" w:color="auto" w:fill="FFFFFF"/>
          <w:rtl/>
        </w:rPr>
        <w:t>هی</w:t>
      </w:r>
      <w:r w:rsidR="005D0D37" w:rsidRPr="009A7F87">
        <w:rPr>
          <w:rFonts w:ascii="Segoe UI" w:hAnsi="Segoe UI" w:cs="B Mitra"/>
          <w:color w:val="000000"/>
          <w:sz w:val="32"/>
          <w:szCs w:val="32"/>
          <w:shd w:val="clear" w:color="auto" w:fill="FFFFFF"/>
          <w:rtl/>
        </w:rPr>
        <w:t xml:space="preserve"> با مسئله تعلق احکام به طبایع </w:t>
      </w:r>
      <w:proofErr w:type="spellStart"/>
      <w:r w:rsidR="005D0D37" w:rsidRPr="009A7F87">
        <w:rPr>
          <w:rFonts w:ascii="Segoe UI" w:hAnsi="Segoe UI" w:cs="B Mitra" w:hint="cs"/>
          <w:color w:val="000000"/>
          <w:sz w:val="32"/>
          <w:szCs w:val="32"/>
          <w:shd w:val="clear" w:color="auto" w:fill="FFFFFF"/>
          <w:rtl/>
        </w:rPr>
        <w:t>يا</w:t>
      </w:r>
      <w:proofErr w:type="spellEnd"/>
      <w:r w:rsidR="005D0D37" w:rsidRPr="009A7F87">
        <w:rPr>
          <w:rFonts w:ascii="Segoe UI" w:hAnsi="Segoe UI" w:cs="B Mitra" w:hint="cs"/>
          <w:color w:val="000000"/>
          <w:sz w:val="32"/>
          <w:szCs w:val="32"/>
          <w:shd w:val="clear" w:color="auto" w:fill="FFFFFF"/>
          <w:rtl/>
        </w:rPr>
        <w:t xml:space="preserve"> </w:t>
      </w:r>
      <w:r w:rsidR="005D0D37" w:rsidRPr="009A7F87">
        <w:rPr>
          <w:rFonts w:ascii="Segoe UI" w:hAnsi="Segoe UI" w:cs="B Mitra"/>
          <w:color w:val="000000"/>
          <w:sz w:val="32"/>
          <w:szCs w:val="32"/>
          <w:shd w:val="clear" w:color="auto" w:fill="FFFFFF"/>
          <w:rtl/>
        </w:rPr>
        <w:t>افراد</w:t>
      </w:r>
      <w:r w:rsidRPr="009A7F87">
        <w:rPr>
          <w:rFonts w:ascii="Segoe UI" w:hAnsi="Segoe UI" w:cs="B Mitra"/>
          <w:color w:val="000000"/>
          <w:sz w:val="32"/>
          <w:szCs w:val="32"/>
          <w:shd w:val="clear" w:color="auto" w:fill="FFFFFF"/>
          <w:rtl/>
        </w:rPr>
        <w:t xml:space="preserve"> آمده بود و همینطور با توجه به اشکالی که مرحوم آقای تبریزی به مرحوم </w:t>
      </w:r>
      <w:proofErr w:type="spellStart"/>
      <w:r w:rsidRPr="009A7F87">
        <w:rPr>
          <w:rFonts w:ascii="Segoe UI" w:hAnsi="Segoe UI" w:cs="B Mitra"/>
          <w:color w:val="000000"/>
          <w:sz w:val="32"/>
          <w:szCs w:val="32"/>
          <w:shd w:val="clear" w:color="auto" w:fill="FFFFFF"/>
          <w:rtl/>
        </w:rPr>
        <w:t>نائینی</w:t>
      </w:r>
      <w:proofErr w:type="spellEnd"/>
      <w:r w:rsidRPr="009A7F87">
        <w:rPr>
          <w:rFonts w:ascii="Segoe UI" w:hAnsi="Segoe UI" w:cs="B Mitra"/>
          <w:color w:val="000000"/>
          <w:sz w:val="32"/>
          <w:szCs w:val="32"/>
          <w:shd w:val="clear" w:color="auto" w:fill="FFFFFF"/>
          <w:rtl/>
        </w:rPr>
        <w:t xml:space="preserve"> در این قسمت </w:t>
      </w:r>
      <w:proofErr w:type="spellStart"/>
      <w:r w:rsidRPr="009A7F87">
        <w:rPr>
          <w:rFonts w:ascii="Segoe UI" w:hAnsi="Segoe UI" w:cs="B Mitra"/>
          <w:color w:val="000000"/>
          <w:sz w:val="32"/>
          <w:szCs w:val="32"/>
          <w:shd w:val="clear" w:color="auto" w:fill="FFFFFF"/>
          <w:rtl/>
        </w:rPr>
        <w:t>داشته‌ا</w:t>
      </w:r>
      <w:r w:rsidRPr="009A7F87">
        <w:rPr>
          <w:rFonts w:ascii="Segoe UI" w:hAnsi="Segoe UI" w:cs="B Mitra" w:hint="cs"/>
          <w:color w:val="000000"/>
          <w:sz w:val="32"/>
          <w:szCs w:val="32"/>
          <w:shd w:val="clear" w:color="auto" w:fill="FFFFFF"/>
          <w:rtl/>
        </w:rPr>
        <w:t>ند</w:t>
      </w:r>
      <w:proofErr w:type="spellEnd"/>
      <w:r w:rsidRPr="009A7F87">
        <w:rPr>
          <w:rFonts w:ascii="Segoe UI" w:hAnsi="Segoe UI" w:cs="B Mitra"/>
          <w:color w:val="000000"/>
          <w:sz w:val="32"/>
          <w:szCs w:val="32"/>
          <w:shd w:val="clear" w:color="auto" w:fill="FFFFFF"/>
          <w:rtl/>
        </w:rPr>
        <w:t xml:space="preserve"> و با ملاحظه </w:t>
      </w:r>
      <w:r w:rsidRPr="009A7F87">
        <w:rPr>
          <w:rFonts w:ascii="Segoe UI" w:hAnsi="Segoe UI" w:cs="B Mitra" w:hint="cs"/>
          <w:color w:val="000000"/>
          <w:sz w:val="32"/>
          <w:szCs w:val="32"/>
          <w:shd w:val="clear" w:color="auto" w:fill="FFFFFF"/>
          <w:rtl/>
        </w:rPr>
        <w:t>آن</w:t>
      </w:r>
      <w:r w:rsidRPr="009A7F87">
        <w:rPr>
          <w:rFonts w:ascii="Segoe UI" w:hAnsi="Segoe UI" w:cs="B Mitra"/>
          <w:color w:val="000000"/>
          <w:sz w:val="32"/>
          <w:szCs w:val="32"/>
          <w:shd w:val="clear" w:color="auto" w:fill="FFFFFF"/>
          <w:rtl/>
        </w:rPr>
        <w:t xml:space="preserve">چه که در بیان مورد نزاع در خود مسئله اجتماع امر و نهی در مباحث سابق مطرح شده و تکرار هم شده </w:t>
      </w:r>
      <w:r w:rsidRPr="009A7F87">
        <w:rPr>
          <w:rFonts w:ascii="Segoe UI" w:hAnsi="Segoe UI" w:cs="B Mitra" w:hint="cs"/>
          <w:color w:val="000000"/>
          <w:sz w:val="32"/>
          <w:szCs w:val="32"/>
          <w:shd w:val="clear" w:color="auto" w:fill="FFFFFF"/>
          <w:rtl/>
        </w:rPr>
        <w:t xml:space="preserve">است </w:t>
      </w:r>
      <w:r w:rsidRPr="009A7F87">
        <w:rPr>
          <w:rFonts w:ascii="Segoe UI" w:hAnsi="Segoe UI" w:cs="B Mitra"/>
          <w:color w:val="000000"/>
          <w:sz w:val="32"/>
          <w:szCs w:val="32"/>
          <w:shd w:val="clear" w:color="auto" w:fill="FFFFFF"/>
          <w:rtl/>
        </w:rPr>
        <w:t xml:space="preserve">در مجموع به دست </w:t>
      </w:r>
      <w:proofErr w:type="spellStart"/>
      <w:r w:rsidRPr="009A7F87">
        <w:rPr>
          <w:rFonts w:ascii="Segoe UI" w:hAnsi="Segoe UI" w:cs="B Mitra"/>
          <w:color w:val="000000"/>
          <w:sz w:val="32"/>
          <w:szCs w:val="32"/>
          <w:shd w:val="clear" w:color="auto" w:fill="FFFFFF"/>
          <w:rtl/>
        </w:rPr>
        <w:t>می‌آید</w:t>
      </w:r>
      <w:proofErr w:type="spellEnd"/>
      <w:r w:rsidRPr="009A7F87">
        <w:rPr>
          <w:rFonts w:ascii="Segoe UI" w:hAnsi="Segoe UI" w:cs="B Mitra"/>
          <w:color w:val="000000"/>
          <w:sz w:val="32"/>
          <w:szCs w:val="32"/>
          <w:shd w:val="clear" w:color="auto" w:fill="FFFFFF"/>
          <w:rtl/>
        </w:rPr>
        <w:t xml:space="preserve"> که در نزاع در مسئله اجتماع امر و نهی دو جهت</w:t>
      </w:r>
      <w:r w:rsidRPr="009A7F87">
        <w:rPr>
          <w:rFonts w:ascii="Segoe UI" w:hAnsi="Segoe UI" w:cs="B Mitra" w:hint="cs"/>
          <w:color w:val="000000"/>
          <w:sz w:val="32"/>
          <w:szCs w:val="32"/>
          <w:shd w:val="clear" w:color="auto" w:fill="FFFFFF"/>
          <w:rtl/>
        </w:rPr>
        <w:t xml:space="preserve"> و دو مرحله</w:t>
      </w:r>
      <w:r w:rsidRPr="009A7F87">
        <w:rPr>
          <w:rFonts w:ascii="Segoe UI" w:hAnsi="Segoe UI" w:cs="B Mitra"/>
          <w:color w:val="000000"/>
          <w:sz w:val="32"/>
          <w:szCs w:val="32"/>
          <w:shd w:val="clear" w:color="auto" w:fill="FFFFFF"/>
          <w:rtl/>
        </w:rPr>
        <w:t xml:space="preserve"> از نزاع </w:t>
      </w:r>
      <w:r w:rsidRPr="009A7F87">
        <w:rPr>
          <w:rFonts w:ascii="Segoe UI" w:hAnsi="Segoe UI" w:cs="B Mitra" w:hint="cs"/>
          <w:color w:val="000000"/>
          <w:sz w:val="32"/>
          <w:szCs w:val="32"/>
          <w:shd w:val="clear" w:color="auto" w:fill="FFFFFF"/>
          <w:rtl/>
        </w:rPr>
        <w:t>وجود دارد</w:t>
      </w:r>
      <w:r w:rsidRPr="009A7F87">
        <w:rPr>
          <w:rFonts w:ascii="Segoe UI" w:hAnsi="Segoe UI" w:cs="B Mitra"/>
          <w:color w:val="000000"/>
          <w:sz w:val="32"/>
          <w:szCs w:val="32"/>
          <w:shd w:val="clear" w:color="auto" w:fill="FFFFFF"/>
          <w:rtl/>
        </w:rPr>
        <w:t xml:space="preserve"> یک جهت از نزاع هم</w:t>
      </w:r>
      <w:r w:rsidRPr="009A7F87">
        <w:rPr>
          <w:rFonts w:ascii="Segoe UI" w:hAnsi="Segoe UI" w:cs="B Mitra" w:hint="cs"/>
          <w:color w:val="000000"/>
          <w:sz w:val="32"/>
          <w:szCs w:val="32"/>
          <w:shd w:val="clear" w:color="auto" w:fill="FFFFFF"/>
          <w:rtl/>
        </w:rPr>
        <w:t>انی ا</w:t>
      </w:r>
      <w:r w:rsidRPr="009A7F87">
        <w:rPr>
          <w:rFonts w:ascii="Segoe UI" w:hAnsi="Segoe UI" w:cs="B Mitra"/>
          <w:color w:val="000000"/>
          <w:sz w:val="32"/>
          <w:szCs w:val="32"/>
          <w:shd w:val="clear" w:color="auto" w:fill="FFFFFF"/>
          <w:rtl/>
        </w:rPr>
        <w:t xml:space="preserve">ست که در کلام مرحوم آخوند مطرح شده که در موارد احراز ترکیب اتحادی نزاع </w:t>
      </w:r>
      <w:r w:rsidR="00C15BDA" w:rsidRPr="009A7F87">
        <w:rPr>
          <w:rFonts w:ascii="Segoe UI" w:hAnsi="Segoe UI" w:cs="B Mitra" w:hint="cs"/>
          <w:color w:val="000000"/>
          <w:sz w:val="32"/>
          <w:szCs w:val="32"/>
          <w:shd w:val="clear" w:color="auto" w:fill="FFFFFF"/>
          <w:rtl/>
        </w:rPr>
        <w:t xml:space="preserve">در </w:t>
      </w:r>
      <w:proofErr w:type="spellStart"/>
      <w:r w:rsidR="00C15BDA" w:rsidRPr="009A7F87">
        <w:rPr>
          <w:rFonts w:ascii="Segoe UI" w:hAnsi="Segoe UI" w:cs="B Mitra" w:hint="cs"/>
          <w:color w:val="000000"/>
          <w:sz w:val="32"/>
          <w:szCs w:val="32"/>
          <w:shd w:val="clear" w:color="auto" w:fill="FFFFFF"/>
          <w:rtl/>
        </w:rPr>
        <w:t>اين</w:t>
      </w:r>
      <w:proofErr w:type="spellEnd"/>
      <w:r w:rsidR="00C15BDA" w:rsidRPr="009A7F87">
        <w:rPr>
          <w:rFonts w:ascii="Segoe UI" w:hAnsi="Segoe UI" w:cs="B Mitra" w:hint="cs"/>
          <w:color w:val="000000"/>
          <w:sz w:val="32"/>
          <w:szCs w:val="32"/>
          <w:shd w:val="clear" w:color="auto" w:fill="FFFFFF"/>
          <w:rtl/>
        </w:rPr>
        <w:t xml:space="preserve"> است</w:t>
      </w:r>
      <w:r w:rsidRPr="009A7F87">
        <w:rPr>
          <w:rFonts w:ascii="Segoe UI" w:hAnsi="Segoe UI" w:cs="B Mitra"/>
          <w:color w:val="000000"/>
          <w:sz w:val="32"/>
          <w:szCs w:val="32"/>
          <w:shd w:val="clear" w:color="auto" w:fill="FFFFFF"/>
          <w:rtl/>
        </w:rPr>
        <w:t xml:space="preserve"> که آیا امر و نهی </w:t>
      </w:r>
      <w:r w:rsidR="00C15BDA" w:rsidRPr="009A7F87">
        <w:rPr>
          <w:rFonts w:ascii="Segoe UI" w:hAnsi="Segoe UI" w:cs="B Mitra" w:hint="cs"/>
          <w:color w:val="000000"/>
          <w:sz w:val="32"/>
          <w:szCs w:val="32"/>
          <w:shd w:val="clear" w:color="auto" w:fill="FFFFFF"/>
          <w:rtl/>
        </w:rPr>
        <w:t xml:space="preserve"> در واحد </w:t>
      </w:r>
      <w:proofErr w:type="spellStart"/>
      <w:r w:rsidR="00C15BDA" w:rsidRPr="009A7F87">
        <w:rPr>
          <w:rFonts w:ascii="Segoe UI" w:hAnsi="Segoe UI" w:cs="B Mitra" w:hint="cs"/>
          <w:color w:val="000000"/>
          <w:sz w:val="32"/>
          <w:szCs w:val="32"/>
          <w:shd w:val="clear" w:color="auto" w:fill="FFFFFF"/>
          <w:rtl/>
        </w:rPr>
        <w:t>ذي</w:t>
      </w:r>
      <w:proofErr w:type="spellEnd"/>
      <w:r w:rsidR="00C15BDA" w:rsidRPr="009A7F87">
        <w:rPr>
          <w:rFonts w:ascii="Segoe UI" w:hAnsi="Segoe UI" w:cs="B Mitra" w:hint="cs"/>
          <w:color w:val="000000"/>
          <w:sz w:val="32"/>
          <w:szCs w:val="32"/>
          <w:shd w:val="clear" w:color="auto" w:fill="FFFFFF"/>
          <w:rtl/>
        </w:rPr>
        <w:t xml:space="preserve"> </w:t>
      </w:r>
      <w:proofErr w:type="spellStart"/>
      <w:r w:rsidR="00C15BDA" w:rsidRPr="009A7F87">
        <w:rPr>
          <w:rFonts w:ascii="Segoe UI" w:hAnsi="Segoe UI" w:cs="B Mitra" w:hint="cs"/>
          <w:color w:val="000000"/>
          <w:sz w:val="32"/>
          <w:szCs w:val="32"/>
          <w:shd w:val="clear" w:color="auto" w:fill="FFFFFF"/>
          <w:rtl/>
        </w:rPr>
        <w:t>عنوانين</w:t>
      </w:r>
      <w:proofErr w:type="spellEnd"/>
      <w:r w:rsidR="00C15BDA"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جمع می</w:t>
      </w:r>
      <w:r w:rsidR="00C15BDA"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شوند از باب تعلق احکام</w:t>
      </w:r>
      <w:r w:rsidR="00C15BDA" w:rsidRPr="009A7F87">
        <w:rPr>
          <w:rFonts w:ascii="Segoe UI" w:hAnsi="Segoe UI" w:cs="B Mitra" w:hint="cs"/>
          <w:color w:val="000000"/>
          <w:sz w:val="32"/>
          <w:szCs w:val="32"/>
          <w:shd w:val="clear" w:color="auto" w:fill="FFFFFF"/>
          <w:rtl/>
        </w:rPr>
        <w:t xml:space="preserve"> به </w:t>
      </w:r>
      <w:proofErr w:type="spellStart"/>
      <w:r w:rsidR="00C15BDA" w:rsidRPr="009A7F87">
        <w:rPr>
          <w:rFonts w:ascii="Segoe UI" w:hAnsi="Segoe UI" w:cs="B Mitra" w:hint="cs"/>
          <w:color w:val="000000"/>
          <w:sz w:val="32"/>
          <w:szCs w:val="32"/>
          <w:shd w:val="clear" w:color="auto" w:fill="FFFFFF"/>
          <w:rtl/>
        </w:rPr>
        <w:t>عناوين</w:t>
      </w:r>
      <w:proofErr w:type="spellEnd"/>
      <w:r w:rsidRPr="009A7F87">
        <w:rPr>
          <w:rFonts w:ascii="Segoe UI" w:hAnsi="Segoe UI" w:cs="B Mitra"/>
          <w:color w:val="000000"/>
          <w:sz w:val="32"/>
          <w:szCs w:val="32"/>
          <w:shd w:val="clear" w:color="auto" w:fill="FFFFFF"/>
          <w:rtl/>
        </w:rPr>
        <w:t xml:space="preserve"> یا جمع </w:t>
      </w:r>
      <w:proofErr w:type="spellStart"/>
      <w:r w:rsidRPr="009A7F87">
        <w:rPr>
          <w:rFonts w:ascii="Segoe UI" w:hAnsi="Segoe UI" w:cs="B Mitra"/>
          <w:color w:val="000000"/>
          <w:sz w:val="32"/>
          <w:szCs w:val="32"/>
          <w:shd w:val="clear" w:color="auto" w:fill="FFFFFF"/>
          <w:rtl/>
        </w:rPr>
        <w:t>نمی</w:t>
      </w:r>
      <w:proofErr w:type="spellEnd"/>
      <w:r w:rsidR="00C15BDA"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ش</w:t>
      </w:r>
      <w:r w:rsidR="00C15BDA" w:rsidRPr="009A7F87">
        <w:rPr>
          <w:rFonts w:ascii="Segoe UI" w:hAnsi="Segoe UI" w:cs="B Mitra" w:hint="cs"/>
          <w:color w:val="000000"/>
          <w:sz w:val="32"/>
          <w:szCs w:val="32"/>
          <w:shd w:val="clear" w:color="auto" w:fill="FFFFFF"/>
          <w:rtl/>
        </w:rPr>
        <w:t xml:space="preserve">وند </w:t>
      </w:r>
      <w:r w:rsidRPr="009A7F87">
        <w:rPr>
          <w:rFonts w:ascii="Segoe UI" w:hAnsi="Segoe UI" w:cs="B Mitra"/>
          <w:color w:val="000000"/>
          <w:sz w:val="32"/>
          <w:szCs w:val="32"/>
          <w:shd w:val="clear" w:color="auto" w:fill="FFFFFF"/>
          <w:rtl/>
        </w:rPr>
        <w:t xml:space="preserve"> </w:t>
      </w:r>
      <w:r w:rsidR="00C15BDA" w:rsidRPr="009A7F87">
        <w:rPr>
          <w:rFonts w:ascii="Segoe UI" w:hAnsi="Segoe UI" w:cs="B Mitra" w:hint="cs"/>
          <w:color w:val="000000"/>
          <w:sz w:val="32"/>
          <w:szCs w:val="32"/>
          <w:shd w:val="clear" w:color="auto" w:fill="FFFFFF"/>
          <w:rtl/>
        </w:rPr>
        <w:t xml:space="preserve">جهت </w:t>
      </w:r>
      <w:r w:rsidRPr="009A7F87">
        <w:rPr>
          <w:rFonts w:ascii="Segoe UI" w:hAnsi="Segoe UI" w:cs="B Mitra"/>
          <w:color w:val="000000"/>
          <w:sz w:val="32"/>
          <w:szCs w:val="32"/>
          <w:shd w:val="clear" w:color="auto" w:fill="FFFFFF"/>
          <w:rtl/>
        </w:rPr>
        <w:t>دوم نزاع هم</w:t>
      </w:r>
      <w:r w:rsidR="00C15BDA" w:rsidRPr="009A7F87">
        <w:rPr>
          <w:rFonts w:ascii="Segoe UI" w:hAnsi="Segoe UI" w:cs="B Mitra" w:hint="cs"/>
          <w:color w:val="000000"/>
          <w:sz w:val="32"/>
          <w:szCs w:val="32"/>
          <w:shd w:val="clear" w:color="auto" w:fill="FFFFFF"/>
          <w:rtl/>
        </w:rPr>
        <w:t>ا</w:t>
      </w:r>
      <w:r w:rsidRPr="009A7F87">
        <w:rPr>
          <w:rFonts w:ascii="Segoe UI" w:hAnsi="Segoe UI" w:cs="B Mitra"/>
          <w:color w:val="000000"/>
          <w:sz w:val="32"/>
          <w:szCs w:val="32"/>
          <w:shd w:val="clear" w:color="auto" w:fill="FFFFFF"/>
          <w:rtl/>
        </w:rPr>
        <w:t xml:space="preserve">نی </w:t>
      </w:r>
      <w:r w:rsidR="00C15BDA" w:rsidRPr="009A7F87">
        <w:rPr>
          <w:rFonts w:ascii="Segoe UI" w:hAnsi="Segoe UI" w:cs="B Mitra" w:hint="cs"/>
          <w:color w:val="000000"/>
          <w:sz w:val="32"/>
          <w:szCs w:val="32"/>
          <w:shd w:val="clear" w:color="auto" w:fill="FFFFFF"/>
          <w:rtl/>
        </w:rPr>
        <w:t>ا</w:t>
      </w:r>
      <w:r w:rsidRPr="009A7F87">
        <w:rPr>
          <w:rFonts w:ascii="Segoe UI" w:hAnsi="Segoe UI" w:cs="B Mitra"/>
          <w:color w:val="000000"/>
          <w:sz w:val="32"/>
          <w:szCs w:val="32"/>
          <w:shd w:val="clear" w:color="auto" w:fill="FFFFFF"/>
          <w:rtl/>
        </w:rPr>
        <w:t>ست که در ک</w:t>
      </w:r>
      <w:r w:rsidR="00C15BDA" w:rsidRPr="009A7F87">
        <w:rPr>
          <w:rFonts w:ascii="Segoe UI" w:hAnsi="Segoe UI" w:cs="B Mitra" w:hint="cs"/>
          <w:color w:val="000000"/>
          <w:sz w:val="32"/>
          <w:szCs w:val="32"/>
          <w:shd w:val="clear" w:color="auto" w:fill="FFFFFF"/>
          <w:rtl/>
        </w:rPr>
        <w:t>لام</w:t>
      </w:r>
      <w:r w:rsidRPr="009A7F87">
        <w:rPr>
          <w:rFonts w:ascii="Segoe UI" w:hAnsi="Segoe UI" w:cs="B Mitra"/>
          <w:color w:val="000000"/>
          <w:sz w:val="32"/>
          <w:szCs w:val="32"/>
          <w:shd w:val="clear" w:color="auto" w:fill="FFFFFF"/>
          <w:rtl/>
        </w:rPr>
        <w:t xml:space="preserve"> مرحوم </w:t>
      </w:r>
      <w:proofErr w:type="spellStart"/>
      <w:r w:rsidRPr="009A7F87">
        <w:rPr>
          <w:rFonts w:ascii="Segoe UI" w:hAnsi="Segoe UI" w:cs="B Mitra"/>
          <w:color w:val="000000"/>
          <w:sz w:val="32"/>
          <w:szCs w:val="32"/>
          <w:shd w:val="clear" w:color="auto" w:fill="FFFFFF"/>
          <w:rtl/>
        </w:rPr>
        <w:t>نائینی</w:t>
      </w:r>
      <w:proofErr w:type="spellEnd"/>
      <w:r w:rsidRPr="009A7F87">
        <w:rPr>
          <w:rFonts w:ascii="Segoe UI" w:hAnsi="Segoe UI" w:cs="B Mitra"/>
          <w:color w:val="000000"/>
          <w:sz w:val="32"/>
          <w:szCs w:val="32"/>
          <w:shd w:val="clear" w:color="auto" w:fill="FFFFFF"/>
          <w:rtl/>
        </w:rPr>
        <w:t xml:space="preserve"> و مرحوم آقای خویی مطرح شده که اصلا نزاع </w:t>
      </w:r>
      <w:proofErr w:type="spellStart"/>
      <w:r w:rsidRPr="009A7F87">
        <w:rPr>
          <w:rFonts w:ascii="Segoe UI" w:hAnsi="Segoe UI" w:cs="B Mitra"/>
          <w:color w:val="000000"/>
          <w:sz w:val="32"/>
          <w:szCs w:val="32"/>
          <w:shd w:val="clear" w:color="auto" w:fill="FFFFFF"/>
          <w:rtl/>
        </w:rPr>
        <w:t>صغروی</w:t>
      </w:r>
      <w:proofErr w:type="spellEnd"/>
      <w:r w:rsidRPr="009A7F87">
        <w:rPr>
          <w:rFonts w:ascii="Segoe UI" w:hAnsi="Segoe UI" w:cs="B Mitra"/>
          <w:color w:val="000000"/>
          <w:sz w:val="32"/>
          <w:szCs w:val="32"/>
          <w:shd w:val="clear" w:color="auto" w:fill="FFFFFF"/>
          <w:rtl/>
        </w:rPr>
        <w:t xml:space="preserve"> </w:t>
      </w:r>
      <w:r w:rsidR="00C15BDA" w:rsidRPr="009A7F87">
        <w:rPr>
          <w:rFonts w:ascii="Segoe UI" w:hAnsi="Segoe UI" w:cs="B Mitra" w:hint="cs"/>
          <w:color w:val="000000"/>
          <w:sz w:val="32"/>
          <w:szCs w:val="32"/>
          <w:shd w:val="clear" w:color="auto" w:fill="FFFFFF"/>
          <w:rtl/>
        </w:rPr>
        <w:t>ا</w:t>
      </w:r>
      <w:r w:rsidRPr="009A7F87">
        <w:rPr>
          <w:rFonts w:ascii="Segoe UI" w:hAnsi="Segoe UI" w:cs="B Mitra"/>
          <w:color w:val="000000"/>
          <w:sz w:val="32"/>
          <w:szCs w:val="32"/>
          <w:shd w:val="clear" w:color="auto" w:fill="FFFFFF"/>
          <w:rtl/>
        </w:rPr>
        <w:t xml:space="preserve">ست </w:t>
      </w:r>
      <w:r w:rsidR="00C15BDA" w:rsidRPr="009A7F87">
        <w:rPr>
          <w:rFonts w:ascii="Segoe UI" w:hAnsi="Segoe UI" w:cs="B Mitra" w:hint="cs"/>
          <w:color w:val="000000"/>
          <w:sz w:val="32"/>
          <w:szCs w:val="32"/>
          <w:shd w:val="clear" w:color="auto" w:fill="FFFFFF"/>
          <w:rtl/>
        </w:rPr>
        <w:t xml:space="preserve">و </w:t>
      </w:r>
      <w:r w:rsidRPr="009A7F87">
        <w:rPr>
          <w:rFonts w:ascii="Segoe UI" w:hAnsi="Segoe UI" w:cs="B Mitra"/>
          <w:color w:val="000000"/>
          <w:sz w:val="32"/>
          <w:szCs w:val="32"/>
          <w:shd w:val="clear" w:color="auto" w:fill="FFFFFF"/>
          <w:rtl/>
        </w:rPr>
        <w:t xml:space="preserve">بحث </w:t>
      </w:r>
      <w:r w:rsidR="00C15BDA" w:rsidRPr="009A7F87">
        <w:rPr>
          <w:rFonts w:ascii="Segoe UI" w:hAnsi="Segoe UI" w:cs="B Mitra" w:hint="cs"/>
          <w:color w:val="000000"/>
          <w:sz w:val="32"/>
          <w:szCs w:val="32"/>
          <w:shd w:val="clear" w:color="auto" w:fill="FFFFFF"/>
          <w:rtl/>
        </w:rPr>
        <w:t>در</w:t>
      </w:r>
      <w:r w:rsidRPr="009A7F87">
        <w:rPr>
          <w:rFonts w:ascii="Segoe UI" w:hAnsi="Segoe UI" w:cs="B Mitra"/>
          <w:color w:val="000000"/>
          <w:sz w:val="32"/>
          <w:szCs w:val="32"/>
          <w:shd w:val="clear" w:color="auto" w:fill="FFFFFF"/>
          <w:rtl/>
        </w:rPr>
        <w:t xml:space="preserve"> این </w:t>
      </w:r>
      <w:r w:rsidR="00C15BDA" w:rsidRPr="009A7F87">
        <w:rPr>
          <w:rFonts w:ascii="Segoe UI" w:hAnsi="Segoe UI" w:cs="B Mitra" w:hint="cs"/>
          <w:color w:val="000000"/>
          <w:sz w:val="32"/>
          <w:szCs w:val="32"/>
          <w:shd w:val="clear" w:color="auto" w:fill="FFFFFF"/>
          <w:rtl/>
        </w:rPr>
        <w:t>ا</w:t>
      </w:r>
      <w:r w:rsidRPr="009A7F87">
        <w:rPr>
          <w:rFonts w:ascii="Segoe UI" w:hAnsi="Segoe UI" w:cs="B Mitra"/>
          <w:color w:val="000000"/>
          <w:sz w:val="32"/>
          <w:szCs w:val="32"/>
          <w:shd w:val="clear" w:color="auto" w:fill="FFFFFF"/>
          <w:rtl/>
        </w:rPr>
        <w:t xml:space="preserve">ست که آیا </w:t>
      </w:r>
      <w:proofErr w:type="spellStart"/>
      <w:r w:rsidRPr="009A7F87">
        <w:rPr>
          <w:rFonts w:ascii="Segoe UI" w:hAnsi="Segoe UI" w:cs="B Mitra"/>
          <w:color w:val="000000"/>
          <w:sz w:val="32"/>
          <w:szCs w:val="32"/>
          <w:shd w:val="clear" w:color="auto" w:fill="FFFFFF"/>
          <w:rtl/>
        </w:rPr>
        <w:t>عنوان‌ها</w:t>
      </w:r>
      <w:proofErr w:type="spellEnd"/>
      <w:r w:rsidRPr="009A7F87">
        <w:rPr>
          <w:rFonts w:ascii="Segoe UI" w:hAnsi="Segoe UI" w:cs="B Mitra"/>
          <w:color w:val="000000"/>
          <w:sz w:val="32"/>
          <w:szCs w:val="32"/>
          <w:shd w:val="clear" w:color="auto" w:fill="FFFFFF"/>
          <w:rtl/>
        </w:rPr>
        <w:t xml:space="preserve"> </w:t>
      </w:r>
      <w:proofErr w:type="spellStart"/>
      <w:r w:rsidRPr="009A7F87">
        <w:rPr>
          <w:rFonts w:ascii="Segoe UI" w:hAnsi="Segoe UI" w:cs="B Mitra"/>
          <w:color w:val="000000"/>
          <w:sz w:val="32"/>
          <w:szCs w:val="32"/>
          <w:shd w:val="clear" w:color="auto" w:fill="FFFFFF"/>
          <w:rtl/>
        </w:rPr>
        <w:t>تق</w:t>
      </w:r>
      <w:r w:rsidR="00C15BDA" w:rsidRPr="009A7F87">
        <w:rPr>
          <w:rFonts w:ascii="Segoe UI" w:hAnsi="Segoe UI" w:cs="B Mitra" w:hint="cs"/>
          <w:color w:val="000000"/>
          <w:sz w:val="32"/>
          <w:szCs w:val="32"/>
          <w:shd w:val="clear" w:color="auto" w:fill="FFFFFF"/>
          <w:rtl/>
        </w:rPr>
        <w:t>ي</w:t>
      </w:r>
      <w:r w:rsidRPr="009A7F87">
        <w:rPr>
          <w:rFonts w:ascii="Segoe UI" w:hAnsi="Segoe UI" w:cs="B Mitra"/>
          <w:color w:val="000000"/>
          <w:sz w:val="32"/>
          <w:szCs w:val="32"/>
          <w:shd w:val="clear" w:color="auto" w:fill="FFFFFF"/>
          <w:rtl/>
        </w:rPr>
        <w:t>یدی</w:t>
      </w:r>
      <w:proofErr w:type="spellEnd"/>
      <w:r w:rsidRPr="009A7F87">
        <w:rPr>
          <w:rFonts w:ascii="Segoe UI" w:hAnsi="Segoe UI" w:cs="B Mitra"/>
          <w:color w:val="000000"/>
          <w:sz w:val="32"/>
          <w:szCs w:val="32"/>
          <w:shd w:val="clear" w:color="auto" w:fill="FFFFFF"/>
          <w:rtl/>
        </w:rPr>
        <w:t xml:space="preserve"> هستند</w:t>
      </w:r>
      <w:r w:rsidR="00C15BDA" w:rsidRPr="009A7F87">
        <w:rPr>
          <w:rFonts w:ascii="Segoe UI" w:hAnsi="Segoe UI" w:cs="B Mitra" w:hint="cs"/>
          <w:color w:val="000000"/>
          <w:sz w:val="32"/>
          <w:szCs w:val="32"/>
          <w:shd w:val="clear" w:color="auto" w:fill="FFFFFF"/>
          <w:rtl/>
        </w:rPr>
        <w:t xml:space="preserve"> و </w:t>
      </w:r>
      <w:proofErr w:type="spellStart"/>
      <w:r w:rsidR="00C15BDA" w:rsidRPr="009A7F87">
        <w:rPr>
          <w:rFonts w:ascii="Segoe UI" w:hAnsi="Segoe UI" w:cs="B Mitra" w:hint="cs"/>
          <w:color w:val="000000"/>
          <w:sz w:val="32"/>
          <w:szCs w:val="32"/>
          <w:shd w:val="clear" w:color="auto" w:fill="FFFFFF"/>
          <w:rtl/>
        </w:rPr>
        <w:t>ترکيب</w:t>
      </w:r>
      <w:proofErr w:type="spellEnd"/>
      <w:r w:rsidR="00C15BDA" w:rsidRPr="009A7F87">
        <w:rPr>
          <w:rFonts w:ascii="Segoe UI" w:hAnsi="Segoe UI" w:cs="B Mitra" w:hint="cs"/>
          <w:color w:val="000000"/>
          <w:sz w:val="32"/>
          <w:szCs w:val="32"/>
          <w:shd w:val="clear" w:color="auto" w:fill="FFFFFF"/>
          <w:rtl/>
        </w:rPr>
        <w:t xml:space="preserve"> </w:t>
      </w:r>
      <w:proofErr w:type="spellStart"/>
      <w:r w:rsidR="00C15BDA" w:rsidRPr="009A7F87">
        <w:rPr>
          <w:rFonts w:ascii="Segoe UI" w:hAnsi="Segoe UI" w:cs="B Mitra" w:hint="cs"/>
          <w:color w:val="000000"/>
          <w:sz w:val="32"/>
          <w:szCs w:val="32"/>
          <w:shd w:val="clear" w:color="auto" w:fill="FFFFFF"/>
          <w:rtl/>
        </w:rPr>
        <w:t>انضمامی</w:t>
      </w:r>
      <w:proofErr w:type="spellEnd"/>
      <w:r w:rsidR="00C15BDA" w:rsidRPr="009A7F87">
        <w:rPr>
          <w:rFonts w:ascii="Segoe UI" w:hAnsi="Segoe UI" w:cs="B Mitra" w:hint="cs"/>
          <w:color w:val="000000"/>
          <w:sz w:val="32"/>
          <w:szCs w:val="32"/>
          <w:shd w:val="clear" w:color="auto" w:fill="FFFFFF"/>
          <w:rtl/>
        </w:rPr>
        <w:t xml:space="preserve"> است</w:t>
      </w:r>
      <w:r w:rsidRPr="009A7F87">
        <w:rPr>
          <w:rFonts w:ascii="Segoe UI" w:hAnsi="Segoe UI" w:cs="B Mitra"/>
          <w:color w:val="000000"/>
          <w:sz w:val="32"/>
          <w:szCs w:val="32"/>
          <w:shd w:val="clear" w:color="auto" w:fill="FFFFFF"/>
          <w:rtl/>
        </w:rPr>
        <w:t xml:space="preserve"> یا </w:t>
      </w:r>
      <w:proofErr w:type="spellStart"/>
      <w:r w:rsidRPr="009A7F87">
        <w:rPr>
          <w:rFonts w:ascii="Segoe UI" w:hAnsi="Segoe UI" w:cs="B Mitra"/>
          <w:color w:val="000000"/>
          <w:sz w:val="32"/>
          <w:szCs w:val="32"/>
          <w:shd w:val="clear" w:color="auto" w:fill="FFFFFF"/>
          <w:rtl/>
        </w:rPr>
        <w:t>عنوان‌ها</w:t>
      </w:r>
      <w:proofErr w:type="spellEnd"/>
      <w:r w:rsidRPr="009A7F87">
        <w:rPr>
          <w:rFonts w:ascii="Segoe UI" w:hAnsi="Segoe UI" w:cs="B Mitra"/>
          <w:color w:val="000000"/>
          <w:sz w:val="32"/>
          <w:szCs w:val="32"/>
          <w:shd w:val="clear" w:color="auto" w:fill="FFFFFF"/>
          <w:rtl/>
        </w:rPr>
        <w:t xml:space="preserve"> </w:t>
      </w:r>
      <w:proofErr w:type="spellStart"/>
      <w:r w:rsidRPr="009A7F87">
        <w:rPr>
          <w:rFonts w:ascii="Segoe UI" w:hAnsi="Segoe UI" w:cs="B Mitra"/>
          <w:color w:val="000000"/>
          <w:sz w:val="32"/>
          <w:szCs w:val="32"/>
          <w:shd w:val="clear" w:color="auto" w:fill="FFFFFF"/>
          <w:rtl/>
        </w:rPr>
        <w:t>تعلیلی</w:t>
      </w:r>
      <w:proofErr w:type="spellEnd"/>
      <w:r w:rsidRPr="009A7F87">
        <w:rPr>
          <w:rFonts w:ascii="Segoe UI" w:hAnsi="Segoe UI" w:cs="B Mitra"/>
          <w:color w:val="000000"/>
          <w:sz w:val="32"/>
          <w:szCs w:val="32"/>
          <w:shd w:val="clear" w:color="auto" w:fill="FFFFFF"/>
          <w:rtl/>
        </w:rPr>
        <w:t xml:space="preserve"> هستند</w:t>
      </w:r>
      <w:r w:rsidR="00C15BDA" w:rsidRPr="009A7F87">
        <w:rPr>
          <w:rFonts w:ascii="Segoe UI" w:hAnsi="Segoe UI" w:cs="B Mitra" w:hint="cs"/>
          <w:color w:val="000000"/>
          <w:sz w:val="32"/>
          <w:szCs w:val="32"/>
          <w:shd w:val="clear" w:color="auto" w:fill="FFFFFF"/>
          <w:rtl/>
        </w:rPr>
        <w:t xml:space="preserve"> و </w:t>
      </w:r>
      <w:proofErr w:type="spellStart"/>
      <w:r w:rsidR="00C15BDA" w:rsidRPr="009A7F87">
        <w:rPr>
          <w:rFonts w:ascii="Segoe UI" w:hAnsi="Segoe UI" w:cs="B Mitra" w:hint="cs"/>
          <w:color w:val="000000"/>
          <w:sz w:val="32"/>
          <w:szCs w:val="32"/>
          <w:shd w:val="clear" w:color="auto" w:fill="FFFFFF"/>
          <w:rtl/>
        </w:rPr>
        <w:t>ترکيب</w:t>
      </w:r>
      <w:proofErr w:type="spellEnd"/>
      <w:r w:rsidR="00C15BDA" w:rsidRPr="009A7F87">
        <w:rPr>
          <w:rFonts w:ascii="Segoe UI" w:hAnsi="Segoe UI" w:cs="B Mitra" w:hint="cs"/>
          <w:color w:val="000000"/>
          <w:sz w:val="32"/>
          <w:szCs w:val="32"/>
          <w:shd w:val="clear" w:color="auto" w:fill="FFFFFF"/>
          <w:rtl/>
        </w:rPr>
        <w:t xml:space="preserve"> اتحادی است ،</w:t>
      </w:r>
      <w:r w:rsidRPr="009A7F87">
        <w:rPr>
          <w:rFonts w:ascii="Segoe UI" w:hAnsi="Segoe UI" w:cs="B Mitra"/>
          <w:color w:val="000000"/>
          <w:sz w:val="32"/>
          <w:szCs w:val="32"/>
          <w:shd w:val="clear" w:color="auto" w:fill="FFFFFF"/>
          <w:rtl/>
        </w:rPr>
        <w:t xml:space="preserve"> در مسئله تعلق احکام به </w:t>
      </w:r>
      <w:proofErr w:type="spellStart"/>
      <w:r w:rsidR="00C15BDA" w:rsidRPr="009A7F87">
        <w:rPr>
          <w:rFonts w:ascii="Segoe UI" w:hAnsi="Segoe UI" w:cs="B Mitra" w:hint="cs"/>
          <w:color w:val="000000"/>
          <w:sz w:val="32"/>
          <w:szCs w:val="32"/>
          <w:shd w:val="clear" w:color="auto" w:fill="FFFFFF"/>
          <w:rtl/>
        </w:rPr>
        <w:t>طبايع</w:t>
      </w:r>
      <w:proofErr w:type="spellEnd"/>
      <w:r w:rsidR="00C15BDA" w:rsidRPr="009A7F87">
        <w:rPr>
          <w:rFonts w:ascii="Segoe UI" w:hAnsi="Segoe UI" w:cs="B Mitra" w:hint="cs"/>
          <w:color w:val="000000"/>
          <w:sz w:val="32"/>
          <w:szCs w:val="32"/>
          <w:shd w:val="clear" w:color="auto" w:fill="FFFFFF"/>
          <w:rtl/>
        </w:rPr>
        <w:t xml:space="preserve"> </w:t>
      </w:r>
      <w:proofErr w:type="spellStart"/>
      <w:r w:rsidR="00C15BDA" w:rsidRPr="009A7F87">
        <w:rPr>
          <w:rFonts w:ascii="Segoe UI" w:hAnsi="Segoe UI" w:cs="B Mitra" w:hint="cs"/>
          <w:color w:val="000000"/>
          <w:sz w:val="32"/>
          <w:szCs w:val="32"/>
          <w:shd w:val="clear" w:color="auto" w:fill="FFFFFF"/>
          <w:rtl/>
        </w:rPr>
        <w:t>يا</w:t>
      </w:r>
      <w:proofErr w:type="spellEnd"/>
      <w:r w:rsidR="00C15BDA"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 xml:space="preserve">افراد هم در مجموع سه تفسیر </w:t>
      </w:r>
      <w:r w:rsidR="00C15BDA" w:rsidRPr="009A7F87">
        <w:rPr>
          <w:rFonts w:ascii="Segoe UI" w:hAnsi="Segoe UI" w:cs="B Mitra" w:hint="cs"/>
          <w:color w:val="000000"/>
          <w:sz w:val="32"/>
          <w:szCs w:val="32"/>
          <w:shd w:val="clear" w:color="auto" w:fill="FFFFFF"/>
          <w:rtl/>
        </w:rPr>
        <w:t xml:space="preserve">برای نزاع </w:t>
      </w:r>
      <w:r w:rsidRPr="009A7F87">
        <w:rPr>
          <w:rFonts w:ascii="Segoe UI" w:hAnsi="Segoe UI" w:cs="B Mitra"/>
          <w:color w:val="000000"/>
          <w:sz w:val="32"/>
          <w:szCs w:val="32"/>
          <w:shd w:val="clear" w:color="auto" w:fill="FFFFFF"/>
          <w:rtl/>
        </w:rPr>
        <w:t xml:space="preserve">وجود دارد تفسیر اول </w:t>
      </w:r>
      <w:proofErr w:type="spellStart"/>
      <w:r w:rsidR="00C15BDA" w:rsidRPr="009A7F87">
        <w:rPr>
          <w:rFonts w:ascii="Segoe UI" w:hAnsi="Segoe UI" w:cs="B Mitra" w:hint="cs"/>
          <w:color w:val="000000"/>
          <w:sz w:val="32"/>
          <w:szCs w:val="32"/>
          <w:shd w:val="clear" w:color="auto" w:fill="FFFFFF"/>
          <w:rtl/>
        </w:rPr>
        <w:t>اين</w:t>
      </w:r>
      <w:proofErr w:type="spellEnd"/>
      <w:r w:rsidR="00C15BDA" w:rsidRPr="009A7F87">
        <w:rPr>
          <w:rFonts w:ascii="Segoe UI" w:hAnsi="Segoe UI" w:cs="B Mitra" w:hint="cs"/>
          <w:color w:val="000000"/>
          <w:sz w:val="32"/>
          <w:szCs w:val="32"/>
          <w:shd w:val="clear" w:color="auto" w:fill="FFFFFF"/>
          <w:rtl/>
        </w:rPr>
        <w:t xml:space="preserve"> ا</w:t>
      </w:r>
      <w:r w:rsidRPr="009A7F87">
        <w:rPr>
          <w:rFonts w:ascii="Segoe UI" w:hAnsi="Segoe UI" w:cs="B Mitra"/>
          <w:color w:val="000000"/>
          <w:sz w:val="32"/>
          <w:szCs w:val="32"/>
          <w:shd w:val="clear" w:color="auto" w:fill="FFFFFF"/>
          <w:rtl/>
        </w:rPr>
        <w:t xml:space="preserve">ست که کلی طبیعی در خارج وجود دارد یا </w:t>
      </w:r>
      <w:proofErr w:type="spellStart"/>
      <w:r w:rsidR="00C15BDA" w:rsidRPr="009A7F87">
        <w:rPr>
          <w:rFonts w:ascii="Segoe UI" w:hAnsi="Segoe UI" w:cs="B Mitra" w:hint="cs"/>
          <w:color w:val="000000"/>
          <w:sz w:val="32"/>
          <w:szCs w:val="32"/>
          <w:shd w:val="clear" w:color="auto" w:fill="FFFFFF"/>
          <w:rtl/>
        </w:rPr>
        <w:t>اينکه</w:t>
      </w:r>
      <w:proofErr w:type="spellEnd"/>
      <w:r w:rsidRPr="009A7F87">
        <w:rPr>
          <w:rFonts w:ascii="Segoe UI" w:hAnsi="Segoe UI" w:cs="B Mitra"/>
          <w:color w:val="000000"/>
          <w:sz w:val="32"/>
          <w:szCs w:val="32"/>
          <w:shd w:val="clear" w:color="auto" w:fill="FFFFFF"/>
          <w:rtl/>
        </w:rPr>
        <w:t xml:space="preserve"> </w:t>
      </w:r>
      <w:proofErr w:type="spellStart"/>
      <w:r w:rsidRPr="009A7F87">
        <w:rPr>
          <w:rFonts w:ascii="Segoe UI" w:hAnsi="Segoe UI" w:cs="B Mitra"/>
          <w:color w:val="000000"/>
          <w:sz w:val="32"/>
          <w:szCs w:val="32"/>
          <w:shd w:val="clear" w:color="auto" w:fill="FFFFFF"/>
          <w:rtl/>
        </w:rPr>
        <w:t>موجود</w:t>
      </w:r>
      <w:r w:rsidR="00C15BDA" w:rsidRPr="009A7F87">
        <w:rPr>
          <w:rFonts w:ascii="Segoe UI" w:hAnsi="Segoe UI" w:cs="B Mitra" w:hint="cs"/>
          <w:color w:val="000000"/>
          <w:sz w:val="32"/>
          <w:szCs w:val="32"/>
          <w:shd w:val="clear" w:color="auto" w:fill="FFFFFF"/>
          <w:rtl/>
        </w:rPr>
        <w:t>ِ</w:t>
      </w:r>
      <w:proofErr w:type="spellEnd"/>
      <w:r w:rsidRPr="009A7F87">
        <w:rPr>
          <w:rFonts w:ascii="Segoe UI" w:hAnsi="Segoe UI" w:cs="B Mitra"/>
          <w:color w:val="000000"/>
          <w:sz w:val="32"/>
          <w:szCs w:val="32"/>
          <w:shd w:val="clear" w:color="auto" w:fill="FFFFFF"/>
          <w:rtl/>
        </w:rPr>
        <w:t xml:space="preserve"> در خارج افراد </w:t>
      </w:r>
      <w:r w:rsidR="00C15BDA" w:rsidRPr="009A7F87">
        <w:rPr>
          <w:rFonts w:ascii="Segoe UI" w:hAnsi="Segoe UI" w:cs="B Mitra" w:hint="cs"/>
          <w:color w:val="000000"/>
          <w:sz w:val="32"/>
          <w:szCs w:val="32"/>
          <w:shd w:val="clear" w:color="auto" w:fill="FFFFFF"/>
          <w:rtl/>
        </w:rPr>
        <w:t xml:space="preserve">کلی </w:t>
      </w:r>
      <w:r w:rsidRPr="009A7F87">
        <w:rPr>
          <w:rFonts w:ascii="Segoe UI" w:hAnsi="Segoe UI" w:cs="B Mitra"/>
          <w:color w:val="000000"/>
          <w:sz w:val="32"/>
          <w:szCs w:val="32"/>
          <w:shd w:val="clear" w:color="auto" w:fill="FFFFFF"/>
          <w:rtl/>
        </w:rPr>
        <w:t>هستند تفسیر دوم این</w:t>
      </w:r>
      <w:r w:rsidR="00C15BDA" w:rsidRPr="009A7F87">
        <w:rPr>
          <w:rFonts w:ascii="Segoe UI" w:hAnsi="Segoe UI" w:cs="B Mitra" w:hint="cs"/>
          <w:color w:val="000000"/>
          <w:sz w:val="32"/>
          <w:szCs w:val="32"/>
          <w:shd w:val="clear" w:color="auto" w:fill="FFFFFF"/>
          <w:rtl/>
        </w:rPr>
        <w:t xml:space="preserve"> است</w:t>
      </w:r>
      <w:r w:rsidRPr="009A7F87">
        <w:rPr>
          <w:rFonts w:ascii="Segoe UI" w:hAnsi="Segoe UI" w:cs="B Mitra"/>
          <w:color w:val="000000"/>
          <w:sz w:val="32"/>
          <w:szCs w:val="32"/>
          <w:shd w:val="clear" w:color="auto" w:fill="FFFFFF"/>
          <w:rtl/>
        </w:rPr>
        <w:t xml:space="preserve"> که آیا </w:t>
      </w:r>
      <w:r w:rsidR="00C15BDA" w:rsidRPr="009A7F87">
        <w:rPr>
          <w:rFonts w:ascii="Segoe UI" w:hAnsi="Segoe UI" w:cs="B Mitra" w:hint="cs"/>
          <w:color w:val="000000"/>
          <w:sz w:val="32"/>
          <w:szCs w:val="32"/>
          <w:shd w:val="clear" w:color="auto" w:fill="FFFFFF"/>
          <w:rtl/>
        </w:rPr>
        <w:t xml:space="preserve">طلب من </w:t>
      </w:r>
      <w:proofErr w:type="spellStart"/>
      <w:r w:rsidR="00C15BDA" w:rsidRPr="009A7F87">
        <w:rPr>
          <w:rFonts w:ascii="Segoe UI" w:hAnsi="Segoe UI" w:cs="B Mitra" w:hint="cs"/>
          <w:color w:val="000000"/>
          <w:sz w:val="32"/>
          <w:szCs w:val="32"/>
          <w:shd w:val="clear" w:color="auto" w:fill="FFFFFF"/>
          <w:rtl/>
        </w:rPr>
        <w:t>الامر</w:t>
      </w:r>
      <w:proofErr w:type="spellEnd"/>
      <w:r w:rsidR="00C15BDA" w:rsidRPr="009A7F87">
        <w:rPr>
          <w:rFonts w:ascii="Segoe UI" w:hAnsi="Segoe UI" w:cs="B Mitra" w:hint="cs"/>
          <w:color w:val="000000"/>
          <w:sz w:val="32"/>
          <w:szCs w:val="32"/>
          <w:shd w:val="clear" w:color="auto" w:fill="FFFFFF"/>
          <w:rtl/>
        </w:rPr>
        <w:t xml:space="preserve"> او </w:t>
      </w:r>
      <w:proofErr w:type="spellStart"/>
      <w:r w:rsidR="00C15BDA" w:rsidRPr="009A7F87">
        <w:rPr>
          <w:rFonts w:ascii="Segoe UI" w:hAnsi="Segoe UI" w:cs="B Mitra" w:hint="cs"/>
          <w:color w:val="000000"/>
          <w:sz w:val="32"/>
          <w:szCs w:val="32"/>
          <w:shd w:val="clear" w:color="auto" w:fill="FFFFFF"/>
          <w:rtl/>
        </w:rPr>
        <w:t>النهی</w:t>
      </w:r>
      <w:proofErr w:type="spellEnd"/>
      <w:r w:rsidR="00C15BDA" w:rsidRPr="009A7F87">
        <w:rPr>
          <w:rFonts w:ascii="Segoe UI" w:hAnsi="Segoe UI" w:cs="B Mitra" w:hint="cs"/>
          <w:color w:val="000000"/>
          <w:sz w:val="32"/>
          <w:szCs w:val="32"/>
          <w:shd w:val="clear" w:color="auto" w:fill="FFFFFF"/>
          <w:rtl/>
        </w:rPr>
        <w:t xml:space="preserve"> از </w:t>
      </w:r>
      <w:proofErr w:type="spellStart"/>
      <w:r w:rsidR="00C15BDA" w:rsidRPr="009A7F87">
        <w:rPr>
          <w:rFonts w:ascii="Segoe UI" w:hAnsi="Segoe UI" w:cs="B Mitra" w:hint="cs"/>
          <w:color w:val="000000"/>
          <w:sz w:val="32"/>
          <w:szCs w:val="32"/>
          <w:shd w:val="clear" w:color="auto" w:fill="FFFFFF"/>
          <w:rtl/>
        </w:rPr>
        <w:t>طبيعت</w:t>
      </w:r>
      <w:proofErr w:type="spellEnd"/>
      <w:r w:rsidR="00C15BDA" w:rsidRPr="009A7F87">
        <w:rPr>
          <w:rFonts w:ascii="Segoe UI" w:hAnsi="Segoe UI" w:cs="B Mitra" w:hint="cs"/>
          <w:color w:val="000000"/>
          <w:sz w:val="32"/>
          <w:szCs w:val="32"/>
          <w:shd w:val="clear" w:color="auto" w:fill="FFFFFF"/>
          <w:rtl/>
        </w:rPr>
        <w:t xml:space="preserve"> به</w:t>
      </w:r>
      <w:r w:rsidRPr="009A7F87">
        <w:rPr>
          <w:rFonts w:ascii="Segoe UI" w:hAnsi="Segoe UI" w:cs="B Mitra"/>
          <w:color w:val="000000"/>
          <w:sz w:val="32"/>
          <w:szCs w:val="32"/>
          <w:shd w:val="clear" w:color="auto" w:fill="FFFFFF"/>
          <w:rtl/>
        </w:rPr>
        <w:t xml:space="preserve"> عوارض و مشخصات حتی لوازم و ملزومات و </w:t>
      </w:r>
      <w:proofErr w:type="spellStart"/>
      <w:r w:rsidRPr="009A7F87">
        <w:rPr>
          <w:rFonts w:ascii="Segoe UI" w:hAnsi="Segoe UI" w:cs="B Mitra"/>
          <w:color w:val="000000"/>
          <w:sz w:val="32"/>
          <w:szCs w:val="32"/>
          <w:shd w:val="clear" w:color="auto" w:fill="FFFFFF"/>
          <w:rtl/>
        </w:rPr>
        <w:t>ملاز</w:t>
      </w:r>
      <w:r w:rsidR="00C15BDA" w:rsidRPr="009A7F87">
        <w:rPr>
          <w:rFonts w:ascii="Segoe UI" w:hAnsi="Segoe UI" w:cs="B Mitra" w:hint="cs"/>
          <w:color w:val="000000"/>
          <w:sz w:val="32"/>
          <w:szCs w:val="32"/>
          <w:shd w:val="clear" w:color="auto" w:fill="FFFFFF"/>
          <w:rtl/>
        </w:rPr>
        <w:t>م</w:t>
      </w:r>
      <w:r w:rsidRPr="009A7F87">
        <w:rPr>
          <w:rFonts w:ascii="Segoe UI" w:hAnsi="Segoe UI" w:cs="B Mitra"/>
          <w:color w:val="000000"/>
          <w:sz w:val="32"/>
          <w:szCs w:val="32"/>
          <w:shd w:val="clear" w:color="auto" w:fill="FFFFFF"/>
          <w:rtl/>
        </w:rPr>
        <w:t>ات</w:t>
      </w:r>
      <w:proofErr w:type="spellEnd"/>
      <w:r w:rsidRPr="009A7F87">
        <w:rPr>
          <w:rFonts w:ascii="Segoe UI" w:hAnsi="Segoe UI" w:cs="B Mitra"/>
          <w:color w:val="000000"/>
          <w:sz w:val="32"/>
          <w:szCs w:val="32"/>
          <w:shd w:val="clear" w:color="auto" w:fill="FFFFFF"/>
          <w:rtl/>
        </w:rPr>
        <w:t xml:space="preserve"> طبیعت </w:t>
      </w:r>
      <w:proofErr w:type="spellStart"/>
      <w:r w:rsidR="00C15BDA" w:rsidRPr="009A7F87">
        <w:rPr>
          <w:rFonts w:ascii="Segoe UI" w:hAnsi="Segoe UI" w:cs="B Mitra" w:hint="cs"/>
          <w:color w:val="000000"/>
          <w:sz w:val="32"/>
          <w:szCs w:val="32"/>
          <w:shd w:val="clear" w:color="auto" w:fill="FFFFFF"/>
          <w:rtl/>
        </w:rPr>
        <w:t>سرايت</w:t>
      </w:r>
      <w:proofErr w:type="spellEnd"/>
      <w:r w:rsidR="00C15BDA" w:rsidRPr="009A7F87">
        <w:rPr>
          <w:rFonts w:ascii="Segoe UI" w:hAnsi="Segoe UI" w:cs="B Mitra" w:hint="cs"/>
          <w:color w:val="000000"/>
          <w:sz w:val="32"/>
          <w:szCs w:val="32"/>
          <w:shd w:val="clear" w:color="auto" w:fill="FFFFFF"/>
          <w:rtl/>
        </w:rPr>
        <w:t xml:space="preserve"> می کند </w:t>
      </w:r>
      <w:r w:rsidRPr="009A7F87">
        <w:rPr>
          <w:rFonts w:ascii="Segoe UI" w:hAnsi="Segoe UI" w:cs="B Mitra"/>
          <w:color w:val="000000"/>
          <w:sz w:val="32"/>
          <w:szCs w:val="32"/>
          <w:shd w:val="clear" w:color="auto" w:fill="FFFFFF"/>
          <w:rtl/>
        </w:rPr>
        <w:t xml:space="preserve">یا </w:t>
      </w:r>
      <w:proofErr w:type="spellStart"/>
      <w:r w:rsidR="00C15BDA" w:rsidRPr="009A7F87">
        <w:rPr>
          <w:rFonts w:ascii="Segoe UI" w:hAnsi="Segoe UI" w:cs="B Mitra" w:hint="cs"/>
          <w:color w:val="000000"/>
          <w:sz w:val="32"/>
          <w:szCs w:val="32"/>
          <w:shd w:val="clear" w:color="auto" w:fill="FFFFFF"/>
          <w:rtl/>
        </w:rPr>
        <w:t>اينکه</w:t>
      </w:r>
      <w:proofErr w:type="spellEnd"/>
      <w:r w:rsidR="00C15BDA" w:rsidRPr="009A7F87">
        <w:rPr>
          <w:rFonts w:ascii="Segoe UI" w:hAnsi="Segoe UI" w:cs="B Mitra" w:hint="cs"/>
          <w:color w:val="000000"/>
          <w:sz w:val="32"/>
          <w:szCs w:val="32"/>
          <w:shd w:val="clear" w:color="auto" w:fill="FFFFFF"/>
          <w:rtl/>
        </w:rPr>
        <w:t xml:space="preserve"> </w:t>
      </w:r>
      <w:proofErr w:type="spellStart"/>
      <w:r w:rsidR="00C15BDA" w:rsidRPr="009A7F87">
        <w:rPr>
          <w:rFonts w:ascii="Segoe UI" w:hAnsi="Segoe UI" w:cs="B Mitra" w:hint="cs"/>
          <w:color w:val="000000"/>
          <w:sz w:val="32"/>
          <w:szCs w:val="32"/>
          <w:shd w:val="clear" w:color="auto" w:fill="FFFFFF"/>
          <w:rtl/>
        </w:rPr>
        <w:t>اينها</w:t>
      </w:r>
      <w:proofErr w:type="spellEnd"/>
      <w:r w:rsidR="00C15BDA" w:rsidRPr="009A7F87">
        <w:rPr>
          <w:rFonts w:ascii="Segoe UI" w:hAnsi="Segoe UI" w:cs="B Mitra" w:hint="cs"/>
          <w:color w:val="000000"/>
          <w:sz w:val="32"/>
          <w:szCs w:val="32"/>
          <w:shd w:val="clear" w:color="auto" w:fill="FFFFFF"/>
          <w:rtl/>
        </w:rPr>
        <w:t xml:space="preserve"> از </w:t>
      </w:r>
      <w:proofErr w:type="spellStart"/>
      <w:r w:rsidR="00C15BDA" w:rsidRPr="009A7F87">
        <w:rPr>
          <w:rFonts w:ascii="Segoe UI" w:hAnsi="Segoe UI" w:cs="B Mitra" w:hint="cs"/>
          <w:color w:val="000000"/>
          <w:sz w:val="32"/>
          <w:szCs w:val="32"/>
          <w:shd w:val="clear" w:color="auto" w:fill="FFFFFF"/>
          <w:rtl/>
        </w:rPr>
        <w:t>حيز</w:t>
      </w:r>
      <w:proofErr w:type="spellEnd"/>
      <w:r w:rsidR="00C15BDA" w:rsidRPr="009A7F87">
        <w:rPr>
          <w:rFonts w:ascii="Segoe UI" w:hAnsi="Segoe UI" w:cs="B Mitra" w:hint="cs"/>
          <w:color w:val="000000"/>
          <w:sz w:val="32"/>
          <w:szCs w:val="32"/>
          <w:shd w:val="clear" w:color="auto" w:fill="FFFFFF"/>
          <w:rtl/>
        </w:rPr>
        <w:t xml:space="preserve"> طلب خارج هستند </w:t>
      </w:r>
      <w:r w:rsidRPr="009A7F87">
        <w:rPr>
          <w:rFonts w:ascii="Segoe UI" w:hAnsi="Segoe UI" w:cs="B Mitra"/>
          <w:color w:val="000000"/>
          <w:sz w:val="32"/>
          <w:szCs w:val="32"/>
          <w:shd w:val="clear" w:color="auto" w:fill="FFFFFF"/>
          <w:rtl/>
        </w:rPr>
        <w:t xml:space="preserve"> که نظر مرحوم </w:t>
      </w:r>
      <w:proofErr w:type="spellStart"/>
      <w:r w:rsidRPr="009A7F87">
        <w:rPr>
          <w:rFonts w:ascii="Segoe UI" w:hAnsi="Segoe UI" w:cs="B Mitra"/>
          <w:color w:val="000000"/>
          <w:sz w:val="32"/>
          <w:szCs w:val="32"/>
          <w:shd w:val="clear" w:color="auto" w:fill="FFFFFF"/>
          <w:rtl/>
        </w:rPr>
        <w:t>نائینی</w:t>
      </w:r>
      <w:proofErr w:type="spellEnd"/>
      <w:r w:rsidRPr="009A7F87">
        <w:rPr>
          <w:rFonts w:ascii="Segoe UI" w:hAnsi="Segoe UI" w:cs="B Mitra"/>
          <w:color w:val="000000"/>
          <w:sz w:val="32"/>
          <w:szCs w:val="32"/>
          <w:shd w:val="clear" w:color="auto" w:fill="FFFFFF"/>
          <w:rtl/>
        </w:rPr>
        <w:t xml:space="preserve"> به این تفسیر </w:t>
      </w:r>
      <w:r w:rsidR="00FD677D" w:rsidRPr="009A7F87">
        <w:rPr>
          <w:rFonts w:ascii="Segoe UI" w:hAnsi="Segoe UI" w:cs="B Mitra" w:hint="cs"/>
          <w:color w:val="000000"/>
          <w:sz w:val="32"/>
          <w:szCs w:val="32"/>
          <w:shd w:val="clear" w:color="auto" w:fill="FFFFFF"/>
          <w:rtl/>
        </w:rPr>
        <w:t xml:space="preserve">است  ، </w:t>
      </w:r>
      <w:r w:rsidRPr="009A7F87">
        <w:rPr>
          <w:rFonts w:ascii="Segoe UI" w:hAnsi="Segoe UI" w:cs="B Mitra"/>
          <w:color w:val="000000"/>
          <w:sz w:val="32"/>
          <w:szCs w:val="32"/>
          <w:shd w:val="clear" w:color="auto" w:fill="FFFFFF"/>
          <w:rtl/>
        </w:rPr>
        <w:t xml:space="preserve">تفسیر سوم </w:t>
      </w:r>
      <w:proofErr w:type="spellStart"/>
      <w:r w:rsidR="00FD677D" w:rsidRPr="009A7F87">
        <w:rPr>
          <w:rFonts w:ascii="Segoe UI" w:hAnsi="Segoe UI" w:cs="B Mitra" w:hint="cs"/>
          <w:color w:val="000000"/>
          <w:sz w:val="32"/>
          <w:szCs w:val="32"/>
          <w:shd w:val="clear" w:color="auto" w:fill="FFFFFF"/>
          <w:rtl/>
        </w:rPr>
        <w:t>اين</w:t>
      </w:r>
      <w:proofErr w:type="spellEnd"/>
      <w:r w:rsidRPr="009A7F87">
        <w:rPr>
          <w:rFonts w:ascii="Segoe UI" w:hAnsi="Segoe UI" w:cs="B Mitra"/>
          <w:color w:val="000000"/>
          <w:sz w:val="32"/>
          <w:szCs w:val="32"/>
          <w:shd w:val="clear" w:color="auto" w:fill="FFFFFF"/>
          <w:rtl/>
        </w:rPr>
        <w:t xml:space="preserve"> است که </w:t>
      </w:r>
      <w:proofErr w:type="spellStart"/>
      <w:r w:rsidR="00FD677D" w:rsidRPr="009A7F87">
        <w:rPr>
          <w:rFonts w:ascii="Segoe UI" w:hAnsi="Segoe UI" w:cs="B Mitra" w:hint="cs"/>
          <w:color w:val="000000"/>
          <w:sz w:val="32"/>
          <w:szCs w:val="32"/>
          <w:shd w:val="clear" w:color="auto" w:fill="FFFFFF"/>
          <w:rtl/>
        </w:rPr>
        <w:t>آيا</w:t>
      </w:r>
      <w:proofErr w:type="spellEnd"/>
      <w:r w:rsidR="00FD677D" w:rsidRPr="009A7F87">
        <w:rPr>
          <w:rFonts w:ascii="Segoe UI" w:hAnsi="Segoe UI" w:cs="B Mitra" w:hint="cs"/>
          <w:color w:val="000000"/>
          <w:sz w:val="32"/>
          <w:szCs w:val="32"/>
          <w:shd w:val="clear" w:color="auto" w:fill="FFFFFF"/>
          <w:rtl/>
        </w:rPr>
        <w:t xml:space="preserve"> طلب به عوارض </w:t>
      </w:r>
      <w:proofErr w:type="spellStart"/>
      <w:r w:rsidR="00FD677D" w:rsidRPr="009A7F87">
        <w:rPr>
          <w:rFonts w:ascii="Segoe UI" w:hAnsi="Segoe UI" w:cs="B Mitra" w:hint="cs"/>
          <w:color w:val="000000"/>
          <w:sz w:val="32"/>
          <w:szCs w:val="32"/>
          <w:shd w:val="clear" w:color="auto" w:fill="FFFFFF"/>
          <w:rtl/>
        </w:rPr>
        <w:t>شیء</w:t>
      </w:r>
      <w:proofErr w:type="spellEnd"/>
      <w:r w:rsidR="00FD677D" w:rsidRPr="009A7F87">
        <w:rPr>
          <w:rFonts w:ascii="Segoe UI" w:hAnsi="Segoe UI" w:cs="B Mitra" w:hint="cs"/>
          <w:color w:val="000000"/>
          <w:sz w:val="32"/>
          <w:szCs w:val="32"/>
          <w:shd w:val="clear" w:color="auto" w:fill="FFFFFF"/>
          <w:rtl/>
        </w:rPr>
        <w:t xml:space="preserve"> که قائم به </w:t>
      </w:r>
      <w:proofErr w:type="spellStart"/>
      <w:r w:rsidR="00FD677D" w:rsidRPr="009A7F87">
        <w:rPr>
          <w:rFonts w:ascii="Segoe UI" w:hAnsi="Segoe UI" w:cs="B Mitra" w:hint="cs"/>
          <w:color w:val="000000"/>
          <w:sz w:val="32"/>
          <w:szCs w:val="32"/>
          <w:shd w:val="clear" w:color="auto" w:fill="FFFFFF"/>
          <w:rtl/>
        </w:rPr>
        <w:t>شیء</w:t>
      </w:r>
      <w:proofErr w:type="spellEnd"/>
      <w:r w:rsidR="00FD677D"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 xml:space="preserve">هستند </w:t>
      </w:r>
      <w:proofErr w:type="spellStart"/>
      <w:r w:rsidR="00FD677D" w:rsidRPr="009A7F87">
        <w:rPr>
          <w:rFonts w:ascii="Segoe UI" w:hAnsi="Segoe UI" w:cs="B Mitra" w:hint="cs"/>
          <w:color w:val="000000"/>
          <w:sz w:val="32"/>
          <w:szCs w:val="32"/>
          <w:shd w:val="clear" w:color="auto" w:fill="FFFFFF"/>
          <w:rtl/>
        </w:rPr>
        <w:t>سرايت</w:t>
      </w:r>
      <w:proofErr w:type="spellEnd"/>
      <w:r w:rsidR="00FD677D" w:rsidRPr="009A7F87">
        <w:rPr>
          <w:rFonts w:ascii="Segoe UI" w:hAnsi="Segoe UI" w:cs="B Mitra" w:hint="cs"/>
          <w:color w:val="000000"/>
          <w:sz w:val="32"/>
          <w:szCs w:val="32"/>
          <w:shd w:val="clear" w:color="auto" w:fill="FFFFFF"/>
          <w:rtl/>
        </w:rPr>
        <w:t xml:space="preserve"> می کند </w:t>
      </w:r>
      <w:proofErr w:type="spellStart"/>
      <w:r w:rsidR="00FD677D" w:rsidRPr="009A7F87">
        <w:rPr>
          <w:rFonts w:ascii="Segoe UI" w:hAnsi="Segoe UI" w:cs="B Mitra" w:hint="cs"/>
          <w:color w:val="000000"/>
          <w:sz w:val="32"/>
          <w:szCs w:val="32"/>
          <w:shd w:val="clear" w:color="auto" w:fill="FFFFFF"/>
          <w:rtl/>
        </w:rPr>
        <w:t>يا</w:t>
      </w:r>
      <w:proofErr w:type="spellEnd"/>
      <w:r w:rsidR="00FD677D" w:rsidRPr="009A7F87">
        <w:rPr>
          <w:rFonts w:ascii="Segoe UI" w:hAnsi="Segoe UI" w:cs="B Mitra" w:hint="cs"/>
          <w:color w:val="000000"/>
          <w:sz w:val="32"/>
          <w:szCs w:val="32"/>
          <w:shd w:val="clear" w:color="auto" w:fill="FFFFFF"/>
          <w:rtl/>
        </w:rPr>
        <w:t xml:space="preserve"> در خود </w:t>
      </w:r>
      <w:proofErr w:type="spellStart"/>
      <w:r w:rsidR="00FD677D" w:rsidRPr="009A7F87">
        <w:rPr>
          <w:rFonts w:ascii="Segoe UI" w:hAnsi="Segoe UI" w:cs="B Mitra" w:hint="cs"/>
          <w:color w:val="000000"/>
          <w:sz w:val="32"/>
          <w:szCs w:val="32"/>
          <w:shd w:val="clear" w:color="auto" w:fill="FFFFFF"/>
          <w:rtl/>
        </w:rPr>
        <w:t>طبيعت</w:t>
      </w:r>
      <w:proofErr w:type="spellEnd"/>
      <w:r w:rsidR="00FD677D" w:rsidRPr="009A7F87">
        <w:rPr>
          <w:rFonts w:ascii="Segoe UI" w:hAnsi="Segoe UI" w:cs="B Mitra" w:hint="cs"/>
          <w:color w:val="000000"/>
          <w:sz w:val="32"/>
          <w:szCs w:val="32"/>
          <w:shd w:val="clear" w:color="auto" w:fill="FFFFFF"/>
          <w:rtl/>
        </w:rPr>
        <w:t xml:space="preserve"> متوقف می شود ، با توجه به دو جهت بحث که در مسئله اجتماع امر و نهی وجود دارد و </w:t>
      </w:r>
      <w:proofErr w:type="spellStart"/>
      <w:r w:rsidR="00FD677D" w:rsidRPr="009A7F87">
        <w:rPr>
          <w:rFonts w:ascii="Segoe UI" w:hAnsi="Segoe UI" w:cs="B Mitra" w:hint="cs"/>
          <w:color w:val="000000"/>
          <w:sz w:val="32"/>
          <w:szCs w:val="32"/>
          <w:shd w:val="clear" w:color="auto" w:fill="FFFFFF"/>
          <w:rtl/>
        </w:rPr>
        <w:t>باتوجه</w:t>
      </w:r>
      <w:proofErr w:type="spellEnd"/>
      <w:r w:rsidR="00FD677D" w:rsidRPr="009A7F87">
        <w:rPr>
          <w:rFonts w:ascii="Segoe UI" w:hAnsi="Segoe UI" w:cs="B Mitra" w:hint="cs"/>
          <w:color w:val="000000"/>
          <w:sz w:val="32"/>
          <w:szCs w:val="32"/>
          <w:shd w:val="clear" w:color="auto" w:fill="FFFFFF"/>
          <w:rtl/>
        </w:rPr>
        <w:t xml:space="preserve"> به سه </w:t>
      </w:r>
      <w:proofErr w:type="spellStart"/>
      <w:r w:rsidR="00FD677D" w:rsidRPr="009A7F87">
        <w:rPr>
          <w:rFonts w:ascii="Segoe UI" w:hAnsi="Segoe UI" w:cs="B Mitra" w:hint="cs"/>
          <w:color w:val="000000"/>
          <w:sz w:val="32"/>
          <w:szCs w:val="32"/>
          <w:shd w:val="clear" w:color="auto" w:fill="FFFFFF"/>
          <w:rtl/>
        </w:rPr>
        <w:t>تفسيری</w:t>
      </w:r>
      <w:proofErr w:type="spellEnd"/>
      <w:r w:rsidR="00FD677D" w:rsidRPr="009A7F87">
        <w:rPr>
          <w:rFonts w:ascii="Segoe UI" w:hAnsi="Segoe UI" w:cs="B Mitra" w:hint="cs"/>
          <w:color w:val="000000"/>
          <w:sz w:val="32"/>
          <w:szCs w:val="32"/>
          <w:shd w:val="clear" w:color="auto" w:fill="FFFFFF"/>
          <w:rtl/>
        </w:rPr>
        <w:t xml:space="preserve"> که برای نزاع در مسئله تعلق احکام به </w:t>
      </w:r>
      <w:proofErr w:type="spellStart"/>
      <w:r w:rsidR="00FD677D" w:rsidRPr="009A7F87">
        <w:rPr>
          <w:rFonts w:ascii="Segoe UI" w:hAnsi="Segoe UI" w:cs="B Mitra" w:hint="cs"/>
          <w:color w:val="000000"/>
          <w:sz w:val="32"/>
          <w:szCs w:val="32"/>
          <w:shd w:val="clear" w:color="auto" w:fill="FFFFFF"/>
          <w:rtl/>
        </w:rPr>
        <w:t>طبايع</w:t>
      </w:r>
      <w:proofErr w:type="spellEnd"/>
      <w:r w:rsidR="00FD677D" w:rsidRPr="009A7F87">
        <w:rPr>
          <w:rFonts w:ascii="Segoe UI" w:hAnsi="Segoe UI" w:cs="B Mitra" w:hint="cs"/>
          <w:color w:val="000000"/>
          <w:sz w:val="32"/>
          <w:szCs w:val="32"/>
          <w:shd w:val="clear" w:color="auto" w:fill="FFFFFF"/>
          <w:rtl/>
        </w:rPr>
        <w:t xml:space="preserve"> </w:t>
      </w:r>
      <w:proofErr w:type="spellStart"/>
      <w:r w:rsidR="00FD677D" w:rsidRPr="009A7F87">
        <w:rPr>
          <w:rFonts w:ascii="Segoe UI" w:hAnsi="Segoe UI" w:cs="B Mitra" w:hint="cs"/>
          <w:color w:val="000000"/>
          <w:sz w:val="32"/>
          <w:szCs w:val="32"/>
          <w:shd w:val="clear" w:color="auto" w:fill="FFFFFF"/>
          <w:rtl/>
        </w:rPr>
        <w:t>يا</w:t>
      </w:r>
      <w:proofErr w:type="spellEnd"/>
      <w:r w:rsidR="00FD677D" w:rsidRPr="009A7F87">
        <w:rPr>
          <w:rFonts w:ascii="Segoe UI" w:hAnsi="Segoe UI" w:cs="B Mitra" w:hint="cs"/>
          <w:color w:val="000000"/>
          <w:sz w:val="32"/>
          <w:szCs w:val="32"/>
          <w:shd w:val="clear" w:color="auto" w:fill="FFFFFF"/>
          <w:rtl/>
        </w:rPr>
        <w:t xml:space="preserve"> افراد وجود دارد ، </w:t>
      </w:r>
      <w:r w:rsidRPr="009A7F87">
        <w:rPr>
          <w:rFonts w:ascii="Segoe UI" w:hAnsi="Segoe UI" w:cs="B Mitra"/>
          <w:color w:val="000000"/>
          <w:sz w:val="32"/>
          <w:szCs w:val="32"/>
          <w:shd w:val="clear" w:color="auto" w:fill="FFFFFF"/>
          <w:rtl/>
        </w:rPr>
        <w:t xml:space="preserve">برای اینکه ببینیم آیا مسئله اجتماع امر و نهی </w:t>
      </w:r>
      <w:r w:rsidR="005D0D37" w:rsidRPr="009A7F87">
        <w:rPr>
          <w:rFonts w:ascii="Segoe UI" w:hAnsi="Segoe UI" w:cs="B Mitra" w:hint="cs"/>
          <w:color w:val="000000"/>
          <w:sz w:val="32"/>
          <w:szCs w:val="32"/>
          <w:shd w:val="clear" w:color="auto" w:fill="FFFFFF"/>
          <w:rtl/>
        </w:rPr>
        <w:t>با</w:t>
      </w:r>
      <w:r w:rsidRPr="009A7F87">
        <w:rPr>
          <w:rFonts w:ascii="Segoe UI" w:hAnsi="Segoe UI" w:cs="B Mitra"/>
          <w:color w:val="000000"/>
          <w:sz w:val="32"/>
          <w:szCs w:val="32"/>
          <w:shd w:val="clear" w:color="auto" w:fill="FFFFFF"/>
          <w:rtl/>
        </w:rPr>
        <w:t xml:space="preserve"> مسئله تعلق احکام به </w:t>
      </w:r>
      <w:proofErr w:type="spellStart"/>
      <w:r w:rsidRPr="009A7F87">
        <w:rPr>
          <w:rFonts w:ascii="Segoe UI" w:hAnsi="Segoe UI" w:cs="B Mitra"/>
          <w:color w:val="000000"/>
          <w:sz w:val="32"/>
          <w:szCs w:val="32"/>
          <w:shd w:val="clear" w:color="auto" w:fill="FFFFFF"/>
          <w:rtl/>
        </w:rPr>
        <w:t>ط</w:t>
      </w:r>
      <w:r w:rsidR="00FD677D" w:rsidRPr="009A7F87">
        <w:rPr>
          <w:rFonts w:ascii="Segoe UI" w:hAnsi="Segoe UI" w:cs="B Mitra" w:hint="cs"/>
          <w:color w:val="000000"/>
          <w:sz w:val="32"/>
          <w:szCs w:val="32"/>
          <w:shd w:val="clear" w:color="auto" w:fill="FFFFFF"/>
          <w:rtl/>
        </w:rPr>
        <w:t>بايع</w:t>
      </w:r>
      <w:proofErr w:type="spellEnd"/>
      <w:r w:rsidR="00FD677D" w:rsidRPr="009A7F87">
        <w:rPr>
          <w:rFonts w:ascii="Segoe UI" w:hAnsi="Segoe UI" w:cs="B Mitra" w:hint="cs"/>
          <w:color w:val="000000"/>
          <w:sz w:val="32"/>
          <w:szCs w:val="32"/>
          <w:shd w:val="clear" w:color="auto" w:fill="FFFFFF"/>
          <w:rtl/>
        </w:rPr>
        <w:t xml:space="preserve"> </w:t>
      </w:r>
      <w:proofErr w:type="spellStart"/>
      <w:r w:rsidR="00FD677D" w:rsidRPr="009A7F87">
        <w:rPr>
          <w:rFonts w:ascii="Segoe UI" w:hAnsi="Segoe UI" w:cs="B Mitra" w:hint="cs"/>
          <w:color w:val="000000"/>
          <w:sz w:val="32"/>
          <w:szCs w:val="32"/>
          <w:shd w:val="clear" w:color="auto" w:fill="FFFFFF"/>
          <w:rtl/>
        </w:rPr>
        <w:t>يا</w:t>
      </w:r>
      <w:proofErr w:type="spellEnd"/>
      <w:r w:rsidR="00FD677D"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 xml:space="preserve">افراد </w:t>
      </w:r>
      <w:r w:rsidR="005D0D37" w:rsidRPr="009A7F87">
        <w:rPr>
          <w:rFonts w:ascii="Segoe UI" w:hAnsi="Segoe UI" w:cs="B Mitra" w:hint="cs"/>
          <w:color w:val="000000"/>
          <w:sz w:val="32"/>
          <w:szCs w:val="32"/>
          <w:shd w:val="clear" w:color="auto" w:fill="FFFFFF"/>
          <w:rtl/>
        </w:rPr>
        <w:t xml:space="preserve">ارتباط </w:t>
      </w:r>
      <w:r w:rsidRPr="009A7F87">
        <w:rPr>
          <w:rFonts w:ascii="Segoe UI" w:hAnsi="Segoe UI" w:cs="B Mitra"/>
          <w:color w:val="000000"/>
          <w:sz w:val="32"/>
          <w:szCs w:val="32"/>
          <w:shd w:val="clear" w:color="auto" w:fill="FFFFFF"/>
          <w:rtl/>
        </w:rPr>
        <w:t>دارد</w:t>
      </w:r>
      <w:r w:rsidR="005D0D37" w:rsidRPr="009A7F87">
        <w:rPr>
          <w:rFonts w:ascii="Segoe UI" w:hAnsi="Segoe UI" w:cs="B Mitra" w:hint="cs"/>
          <w:color w:val="000000"/>
          <w:sz w:val="32"/>
          <w:szCs w:val="32"/>
          <w:shd w:val="clear" w:color="auto" w:fill="FFFFFF"/>
          <w:rtl/>
        </w:rPr>
        <w:t xml:space="preserve"> </w:t>
      </w:r>
      <w:proofErr w:type="spellStart"/>
      <w:r w:rsidR="005D0D37" w:rsidRPr="009A7F87">
        <w:rPr>
          <w:rFonts w:ascii="Segoe UI" w:hAnsi="Segoe UI" w:cs="B Mitra" w:hint="cs"/>
          <w:color w:val="000000"/>
          <w:sz w:val="32"/>
          <w:szCs w:val="32"/>
          <w:shd w:val="clear" w:color="auto" w:fill="FFFFFF"/>
          <w:rtl/>
        </w:rPr>
        <w:t>يا</w:t>
      </w:r>
      <w:proofErr w:type="spellEnd"/>
      <w:r w:rsidR="005D0D37" w:rsidRPr="009A7F87">
        <w:rPr>
          <w:rFonts w:ascii="Segoe UI" w:hAnsi="Segoe UI" w:cs="B Mitra" w:hint="cs"/>
          <w:color w:val="000000"/>
          <w:sz w:val="32"/>
          <w:szCs w:val="32"/>
          <w:shd w:val="clear" w:color="auto" w:fill="FFFFFF"/>
          <w:rtl/>
        </w:rPr>
        <w:t xml:space="preserve"> ندارد،</w:t>
      </w:r>
      <w:r w:rsidRPr="009A7F87">
        <w:rPr>
          <w:rFonts w:ascii="Segoe UI" w:hAnsi="Segoe UI" w:cs="B Mitra"/>
          <w:color w:val="000000"/>
          <w:sz w:val="32"/>
          <w:szCs w:val="32"/>
          <w:shd w:val="clear" w:color="auto" w:fill="FFFFFF"/>
          <w:rtl/>
        </w:rPr>
        <w:t xml:space="preserve"> باید </w:t>
      </w:r>
      <w:r w:rsidR="00FD677D" w:rsidRPr="009A7F87">
        <w:rPr>
          <w:rFonts w:ascii="Segoe UI" w:hAnsi="Segoe UI" w:cs="B Mitra" w:hint="cs"/>
          <w:color w:val="000000"/>
          <w:sz w:val="32"/>
          <w:szCs w:val="32"/>
          <w:shd w:val="clear" w:color="auto" w:fill="FFFFFF"/>
          <w:rtl/>
        </w:rPr>
        <w:t xml:space="preserve">هر </w:t>
      </w:r>
      <w:proofErr w:type="spellStart"/>
      <w:r w:rsidR="00FD677D" w:rsidRPr="009A7F87">
        <w:rPr>
          <w:rFonts w:ascii="Segoe UI" w:hAnsi="Segoe UI" w:cs="B Mitra" w:hint="cs"/>
          <w:color w:val="000000"/>
          <w:sz w:val="32"/>
          <w:szCs w:val="32"/>
          <w:shd w:val="clear" w:color="auto" w:fill="FFFFFF"/>
          <w:rtl/>
        </w:rPr>
        <w:t>يک</w:t>
      </w:r>
      <w:proofErr w:type="spellEnd"/>
      <w:r w:rsidR="00FD677D" w:rsidRPr="009A7F87">
        <w:rPr>
          <w:rFonts w:ascii="Segoe UI" w:hAnsi="Segoe UI" w:cs="B Mitra" w:hint="cs"/>
          <w:color w:val="000000"/>
          <w:sz w:val="32"/>
          <w:szCs w:val="32"/>
          <w:shd w:val="clear" w:color="auto" w:fill="FFFFFF"/>
          <w:rtl/>
        </w:rPr>
        <w:t xml:space="preserve"> از دو جهت بحث در مسئله اجتماع را با </w:t>
      </w:r>
      <w:proofErr w:type="spellStart"/>
      <w:r w:rsidR="00FD677D" w:rsidRPr="009A7F87">
        <w:rPr>
          <w:rFonts w:ascii="Segoe UI" w:hAnsi="Segoe UI" w:cs="B Mitra" w:hint="cs"/>
          <w:color w:val="000000"/>
          <w:sz w:val="32"/>
          <w:szCs w:val="32"/>
          <w:shd w:val="clear" w:color="auto" w:fill="FFFFFF"/>
          <w:rtl/>
        </w:rPr>
        <w:t>هريک</w:t>
      </w:r>
      <w:proofErr w:type="spellEnd"/>
      <w:r w:rsidR="00FD677D" w:rsidRPr="009A7F87">
        <w:rPr>
          <w:rFonts w:ascii="Segoe UI" w:hAnsi="Segoe UI" w:cs="B Mitra" w:hint="cs"/>
          <w:color w:val="000000"/>
          <w:sz w:val="32"/>
          <w:szCs w:val="32"/>
          <w:shd w:val="clear" w:color="auto" w:fill="FFFFFF"/>
          <w:rtl/>
        </w:rPr>
        <w:t xml:space="preserve"> از </w:t>
      </w:r>
      <w:proofErr w:type="spellStart"/>
      <w:r w:rsidR="00FD677D" w:rsidRPr="009A7F87">
        <w:rPr>
          <w:rFonts w:ascii="Segoe UI" w:hAnsi="Segoe UI" w:cs="B Mitra" w:hint="cs"/>
          <w:color w:val="000000"/>
          <w:sz w:val="32"/>
          <w:szCs w:val="32"/>
          <w:shd w:val="clear" w:color="auto" w:fill="FFFFFF"/>
          <w:rtl/>
        </w:rPr>
        <w:t>تفسيرهای</w:t>
      </w:r>
      <w:proofErr w:type="spellEnd"/>
      <w:r w:rsidR="00FD677D" w:rsidRPr="009A7F87">
        <w:rPr>
          <w:rFonts w:ascii="Segoe UI" w:hAnsi="Segoe UI" w:cs="B Mitra" w:hint="cs"/>
          <w:color w:val="000000"/>
          <w:sz w:val="32"/>
          <w:szCs w:val="32"/>
          <w:shd w:val="clear" w:color="auto" w:fill="FFFFFF"/>
          <w:rtl/>
        </w:rPr>
        <w:t xml:space="preserve"> سه گانه </w:t>
      </w:r>
      <w:r w:rsidRPr="009A7F87">
        <w:rPr>
          <w:rFonts w:ascii="Segoe UI" w:hAnsi="Segoe UI" w:cs="B Mitra"/>
          <w:color w:val="000000"/>
          <w:sz w:val="32"/>
          <w:szCs w:val="32"/>
          <w:shd w:val="clear" w:color="auto" w:fill="FFFFFF"/>
          <w:rtl/>
        </w:rPr>
        <w:t>مسئله</w:t>
      </w:r>
      <w:r w:rsidR="00FD677D" w:rsidRPr="009A7F87">
        <w:rPr>
          <w:rFonts w:ascii="Segoe UI" w:hAnsi="Segoe UI" w:cs="B Mitra" w:hint="cs"/>
          <w:color w:val="000000"/>
          <w:sz w:val="32"/>
          <w:szCs w:val="32"/>
          <w:shd w:val="clear" w:color="auto" w:fill="FFFFFF"/>
          <w:rtl/>
        </w:rPr>
        <w:t xml:space="preserve"> </w:t>
      </w:r>
      <w:r w:rsidR="00FD677D" w:rsidRPr="009A7F87">
        <w:rPr>
          <w:rFonts w:ascii="Segoe UI" w:hAnsi="Segoe UI" w:cs="B Mitra" w:hint="cs"/>
          <w:color w:val="000000"/>
          <w:sz w:val="32"/>
          <w:szCs w:val="32"/>
          <w:shd w:val="clear" w:color="auto" w:fill="FFFFFF"/>
          <w:rtl/>
        </w:rPr>
        <w:lastRenderedPageBreak/>
        <w:t>تعلق احکام به صورت ج</w:t>
      </w:r>
      <w:r w:rsidR="005D0D37" w:rsidRPr="009A7F87">
        <w:rPr>
          <w:rFonts w:ascii="Segoe UI" w:hAnsi="Segoe UI" w:cs="B Mitra" w:hint="cs"/>
          <w:color w:val="000000"/>
          <w:sz w:val="32"/>
          <w:szCs w:val="32"/>
          <w:shd w:val="clear" w:color="auto" w:fill="FFFFFF"/>
          <w:rtl/>
        </w:rPr>
        <w:t>د</w:t>
      </w:r>
      <w:r w:rsidR="00FD677D" w:rsidRPr="009A7F87">
        <w:rPr>
          <w:rFonts w:ascii="Segoe UI" w:hAnsi="Segoe UI" w:cs="B Mitra" w:hint="cs"/>
          <w:color w:val="000000"/>
          <w:sz w:val="32"/>
          <w:szCs w:val="32"/>
          <w:shd w:val="clear" w:color="auto" w:fill="FFFFFF"/>
          <w:rtl/>
        </w:rPr>
        <w:t xml:space="preserve">اگانه و مستقل ملاحظه </w:t>
      </w:r>
      <w:proofErr w:type="spellStart"/>
      <w:r w:rsidR="00FD677D" w:rsidRPr="009A7F87">
        <w:rPr>
          <w:rFonts w:ascii="Segoe UI" w:hAnsi="Segoe UI" w:cs="B Mitra" w:hint="cs"/>
          <w:color w:val="000000"/>
          <w:sz w:val="32"/>
          <w:szCs w:val="32"/>
          <w:shd w:val="clear" w:color="auto" w:fill="FFFFFF"/>
          <w:rtl/>
        </w:rPr>
        <w:t>کنيم</w:t>
      </w:r>
      <w:proofErr w:type="spellEnd"/>
      <w:r w:rsidR="00FD677D" w:rsidRPr="009A7F87">
        <w:rPr>
          <w:rFonts w:ascii="Segoe UI" w:hAnsi="Segoe UI" w:cs="B Mitra" w:hint="cs"/>
          <w:color w:val="000000"/>
          <w:sz w:val="32"/>
          <w:szCs w:val="32"/>
          <w:shd w:val="clear" w:color="auto" w:fill="FFFFFF"/>
          <w:rtl/>
        </w:rPr>
        <w:t xml:space="preserve"> </w:t>
      </w:r>
      <w:r w:rsidRPr="009A7F87">
        <w:rPr>
          <w:rFonts w:ascii="Segoe UI" w:hAnsi="Segoe UI" w:cs="B Mitra"/>
          <w:color w:val="000000"/>
          <w:sz w:val="32"/>
          <w:szCs w:val="32"/>
          <w:shd w:val="clear" w:color="auto" w:fill="FFFFFF"/>
          <w:rtl/>
        </w:rPr>
        <w:t xml:space="preserve"> و الا به صورت کلی </w:t>
      </w:r>
      <w:r w:rsidR="00FD677D" w:rsidRPr="009A7F87">
        <w:rPr>
          <w:rFonts w:ascii="Segoe UI" w:hAnsi="Segoe UI" w:cs="B Mitra" w:hint="cs"/>
          <w:color w:val="000000"/>
          <w:sz w:val="32"/>
          <w:szCs w:val="32"/>
          <w:shd w:val="clear" w:color="auto" w:fill="FFFFFF"/>
          <w:rtl/>
        </w:rPr>
        <w:t xml:space="preserve">و </w:t>
      </w:r>
      <w:proofErr w:type="spellStart"/>
      <w:r w:rsidRPr="009A7F87">
        <w:rPr>
          <w:rFonts w:ascii="Segoe UI" w:hAnsi="Segoe UI" w:cs="B Mitra"/>
          <w:color w:val="000000"/>
          <w:sz w:val="32"/>
          <w:szCs w:val="32"/>
          <w:shd w:val="clear" w:color="auto" w:fill="FFFFFF"/>
          <w:rtl/>
        </w:rPr>
        <w:t>سربسته</w:t>
      </w:r>
      <w:proofErr w:type="spellEnd"/>
      <w:r w:rsidRPr="009A7F87">
        <w:rPr>
          <w:rFonts w:ascii="Segoe UI" w:hAnsi="Segoe UI" w:cs="B Mitra"/>
          <w:color w:val="000000"/>
          <w:sz w:val="32"/>
          <w:szCs w:val="32"/>
          <w:shd w:val="clear" w:color="auto" w:fill="FFFFFF"/>
          <w:rtl/>
        </w:rPr>
        <w:t xml:space="preserve"> </w:t>
      </w:r>
      <w:r w:rsidR="00FD677D" w:rsidRPr="009A7F87">
        <w:rPr>
          <w:rFonts w:ascii="Segoe UI" w:hAnsi="Segoe UI" w:cs="B Mitra" w:hint="cs"/>
          <w:color w:val="000000"/>
          <w:sz w:val="32"/>
          <w:szCs w:val="32"/>
          <w:shd w:val="clear" w:color="auto" w:fill="FFFFFF"/>
          <w:rtl/>
        </w:rPr>
        <w:t xml:space="preserve">و </w:t>
      </w:r>
      <w:r w:rsidRPr="009A7F87">
        <w:rPr>
          <w:rFonts w:ascii="Segoe UI" w:hAnsi="Segoe UI" w:cs="B Mitra"/>
          <w:color w:val="000000"/>
          <w:sz w:val="32"/>
          <w:szCs w:val="32"/>
          <w:shd w:val="clear" w:color="auto" w:fill="FFFFFF"/>
          <w:rtl/>
        </w:rPr>
        <w:t xml:space="preserve">دربسته </w:t>
      </w:r>
      <w:proofErr w:type="spellStart"/>
      <w:r w:rsidRPr="009A7F87">
        <w:rPr>
          <w:rFonts w:ascii="Segoe UI" w:hAnsi="Segoe UI" w:cs="B Mitra"/>
          <w:color w:val="000000"/>
          <w:sz w:val="32"/>
          <w:szCs w:val="32"/>
          <w:shd w:val="clear" w:color="auto" w:fill="FFFFFF"/>
          <w:rtl/>
        </w:rPr>
        <w:t>نمی‌شود</w:t>
      </w:r>
      <w:proofErr w:type="spellEnd"/>
      <w:r w:rsidRPr="009A7F87">
        <w:rPr>
          <w:rFonts w:ascii="Segoe UI" w:hAnsi="Segoe UI" w:cs="B Mitra"/>
          <w:color w:val="000000"/>
          <w:sz w:val="32"/>
          <w:szCs w:val="32"/>
          <w:shd w:val="clear" w:color="auto" w:fill="FFFFFF"/>
          <w:rtl/>
        </w:rPr>
        <w:t xml:space="preserve"> گفت که مسئله اجتماع امر و نهی ب</w:t>
      </w:r>
      <w:r w:rsidR="005D0D37" w:rsidRPr="009A7F87">
        <w:rPr>
          <w:rFonts w:ascii="Segoe UI" w:hAnsi="Segoe UI" w:cs="B Mitra" w:hint="cs"/>
          <w:color w:val="000000"/>
          <w:sz w:val="32"/>
          <w:szCs w:val="32"/>
          <w:shd w:val="clear" w:color="auto" w:fill="FFFFFF"/>
          <w:rtl/>
        </w:rPr>
        <w:t>ا</w:t>
      </w:r>
      <w:r w:rsidRPr="009A7F87">
        <w:rPr>
          <w:rFonts w:ascii="Segoe UI" w:hAnsi="Segoe UI" w:cs="B Mitra"/>
          <w:color w:val="000000"/>
          <w:sz w:val="32"/>
          <w:szCs w:val="32"/>
          <w:shd w:val="clear" w:color="auto" w:fill="FFFFFF"/>
          <w:rtl/>
        </w:rPr>
        <w:t xml:space="preserve"> مسئله تعلق احکام به طبایع و افراد </w:t>
      </w:r>
      <w:r w:rsidR="005D0D37" w:rsidRPr="009A7F87">
        <w:rPr>
          <w:rFonts w:ascii="Segoe UI" w:hAnsi="Segoe UI" w:cs="B Mitra" w:hint="cs"/>
          <w:color w:val="000000"/>
          <w:sz w:val="32"/>
          <w:szCs w:val="32"/>
          <w:shd w:val="clear" w:color="auto" w:fill="FFFFFF"/>
          <w:rtl/>
        </w:rPr>
        <w:t>ارتباط دارد</w:t>
      </w:r>
      <w:r w:rsidRPr="009A7F87">
        <w:rPr>
          <w:rFonts w:ascii="Segoe UI" w:hAnsi="Segoe UI" w:cs="B Mitra"/>
          <w:color w:val="000000"/>
          <w:sz w:val="32"/>
          <w:szCs w:val="32"/>
          <w:shd w:val="clear" w:color="auto" w:fill="FFFFFF"/>
          <w:rtl/>
        </w:rPr>
        <w:t xml:space="preserve"> یا ارتباط </w:t>
      </w:r>
      <w:r w:rsidR="005D0D37" w:rsidRPr="009A7F87">
        <w:rPr>
          <w:rFonts w:ascii="Segoe UI" w:hAnsi="Segoe UI" w:cs="B Mitra" w:hint="cs"/>
          <w:color w:val="000000"/>
          <w:sz w:val="32"/>
          <w:szCs w:val="32"/>
          <w:shd w:val="clear" w:color="auto" w:fill="FFFFFF"/>
          <w:rtl/>
        </w:rPr>
        <w:t xml:space="preserve">ندارد . </w:t>
      </w:r>
    </w:p>
    <w:sectPr w:rsidR="007D4597" w:rsidRPr="009A7F87"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D6F1" w14:textId="77777777" w:rsidR="00AE7649" w:rsidRDefault="00AE7649" w:rsidP="00574D27">
      <w:pPr>
        <w:spacing w:after="0" w:line="240" w:lineRule="auto"/>
      </w:pPr>
      <w:r>
        <w:separator/>
      </w:r>
    </w:p>
  </w:endnote>
  <w:endnote w:type="continuationSeparator" w:id="0">
    <w:p w14:paraId="1CBD15BA" w14:textId="77777777" w:rsidR="00AE7649" w:rsidRDefault="00AE7649"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4003FC" w:rsidRDefault="004003FC">
        <w:pPr>
          <w:pStyle w:val="ac"/>
          <w:jc w:val="center"/>
          <w:rPr>
            <w:rtl/>
          </w:rPr>
        </w:pPr>
      </w:p>
      <w:p w14:paraId="4658AD3E" w14:textId="724F4868" w:rsidR="004003FC" w:rsidRDefault="004003FC" w:rsidP="00A901C5">
        <w:pPr>
          <w:pStyle w:val="ac"/>
          <w:jc w:val="center"/>
        </w:pPr>
        <w:r>
          <w:fldChar w:fldCharType="begin"/>
        </w:r>
        <w:r>
          <w:instrText xml:space="preserve"> PAGE   \* MERGEFORMAT </w:instrText>
        </w:r>
        <w:r>
          <w:fldChar w:fldCharType="separate"/>
        </w:r>
        <w:r w:rsidR="009A7F87">
          <w:rPr>
            <w:noProof/>
            <w:rtl/>
          </w:rPr>
          <w:t>3</w:t>
        </w:r>
        <w:r>
          <w:rPr>
            <w:noProof/>
          </w:rPr>
          <w:fldChar w:fldCharType="end"/>
        </w:r>
      </w:p>
    </w:sdtContent>
  </w:sdt>
  <w:p w14:paraId="51AF2689" w14:textId="77777777" w:rsidR="004003FC" w:rsidRDefault="004003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40E75" w14:textId="77777777" w:rsidR="00AE7649" w:rsidRDefault="00AE7649" w:rsidP="00574D27">
      <w:pPr>
        <w:spacing w:after="0" w:line="240" w:lineRule="auto"/>
      </w:pPr>
      <w:r>
        <w:separator/>
      </w:r>
    </w:p>
  </w:footnote>
  <w:footnote w:type="continuationSeparator" w:id="0">
    <w:p w14:paraId="568B989B" w14:textId="77777777" w:rsidR="00AE7649" w:rsidRDefault="00AE7649"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0">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5"/>
  </w:num>
  <w:num w:numId="4">
    <w:abstractNumId w:val="9"/>
  </w:num>
  <w:num w:numId="5">
    <w:abstractNumId w:val="4"/>
  </w:num>
  <w:num w:numId="6">
    <w:abstractNumId w:val="18"/>
  </w:num>
  <w:num w:numId="7">
    <w:abstractNumId w:val="3"/>
  </w:num>
  <w:num w:numId="8">
    <w:abstractNumId w:val="24"/>
  </w:num>
  <w:num w:numId="9">
    <w:abstractNumId w:val="2"/>
  </w:num>
  <w:num w:numId="10">
    <w:abstractNumId w:val="6"/>
  </w:num>
  <w:num w:numId="11">
    <w:abstractNumId w:val="13"/>
  </w:num>
  <w:num w:numId="12">
    <w:abstractNumId w:val="17"/>
    <w:lvlOverride w:ilvl="0">
      <w:startOverride w:val="1"/>
    </w:lvlOverride>
  </w:num>
  <w:num w:numId="13">
    <w:abstractNumId w:val="12"/>
  </w:num>
  <w:num w:numId="14">
    <w:abstractNumId w:val="0"/>
    <w:lvlOverride w:ilvl="0">
      <w:startOverride w:val="1"/>
    </w:lvlOverride>
  </w:num>
  <w:num w:numId="15">
    <w:abstractNumId w:val="21"/>
    <w:lvlOverride w:ilvl="0">
      <w:startOverride w:val="1"/>
    </w:lvlOverride>
  </w:num>
  <w:num w:numId="16">
    <w:abstractNumId w:val="8"/>
  </w:num>
  <w:num w:numId="17">
    <w:abstractNumId w:val="14"/>
  </w:num>
  <w:num w:numId="18">
    <w:abstractNumId w:val="23"/>
  </w:num>
  <w:num w:numId="19">
    <w:abstractNumId w:val="1"/>
  </w:num>
  <w:num w:numId="20">
    <w:abstractNumId w:val="16"/>
  </w:num>
  <w:num w:numId="21">
    <w:abstractNumId w:val="19"/>
  </w:num>
  <w:num w:numId="22">
    <w:abstractNumId w:val="11"/>
  </w:num>
  <w:num w:numId="23">
    <w:abstractNumId w:val="22"/>
  </w:num>
  <w:num w:numId="24">
    <w:abstractNumId w:val="5"/>
  </w:num>
  <w:num w:numId="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6A8B"/>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03FC"/>
    <w:rsid w:val="004017A2"/>
    <w:rsid w:val="00406683"/>
    <w:rsid w:val="004076D9"/>
    <w:rsid w:val="00410CFC"/>
    <w:rsid w:val="00411F5A"/>
    <w:rsid w:val="00420268"/>
    <w:rsid w:val="004205D0"/>
    <w:rsid w:val="00421561"/>
    <w:rsid w:val="00423FC7"/>
    <w:rsid w:val="00427966"/>
    <w:rsid w:val="00441959"/>
    <w:rsid w:val="00442AAE"/>
    <w:rsid w:val="004430A3"/>
    <w:rsid w:val="00450567"/>
    <w:rsid w:val="00450A91"/>
    <w:rsid w:val="00453957"/>
    <w:rsid w:val="00455CCC"/>
    <w:rsid w:val="0045624F"/>
    <w:rsid w:val="00456794"/>
    <w:rsid w:val="00457886"/>
    <w:rsid w:val="004607CD"/>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91F62"/>
    <w:rsid w:val="005935B8"/>
    <w:rsid w:val="00593A23"/>
    <w:rsid w:val="00597086"/>
    <w:rsid w:val="005A0C7D"/>
    <w:rsid w:val="005A30E3"/>
    <w:rsid w:val="005A3975"/>
    <w:rsid w:val="005A7E87"/>
    <w:rsid w:val="005A7F95"/>
    <w:rsid w:val="005B0FA6"/>
    <w:rsid w:val="005B363A"/>
    <w:rsid w:val="005C0D2B"/>
    <w:rsid w:val="005D0D37"/>
    <w:rsid w:val="005D2FD6"/>
    <w:rsid w:val="005E3F31"/>
    <w:rsid w:val="005E5214"/>
    <w:rsid w:val="005F0F14"/>
    <w:rsid w:val="005F4F74"/>
    <w:rsid w:val="005F6476"/>
    <w:rsid w:val="0060041B"/>
    <w:rsid w:val="00601C6E"/>
    <w:rsid w:val="00603E87"/>
    <w:rsid w:val="0061374F"/>
    <w:rsid w:val="00613C9D"/>
    <w:rsid w:val="0061764D"/>
    <w:rsid w:val="00626B3D"/>
    <w:rsid w:val="00637CF1"/>
    <w:rsid w:val="00640F72"/>
    <w:rsid w:val="00641D67"/>
    <w:rsid w:val="0064379B"/>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A727C"/>
    <w:rsid w:val="007B00C3"/>
    <w:rsid w:val="007B39EA"/>
    <w:rsid w:val="007C2C2C"/>
    <w:rsid w:val="007C369E"/>
    <w:rsid w:val="007C3AA5"/>
    <w:rsid w:val="007D1798"/>
    <w:rsid w:val="007D2B76"/>
    <w:rsid w:val="007D3023"/>
    <w:rsid w:val="007D4597"/>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174FB"/>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A7F87"/>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E7649"/>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5BDA"/>
    <w:rsid w:val="00C1729D"/>
    <w:rsid w:val="00C23010"/>
    <w:rsid w:val="00C243CC"/>
    <w:rsid w:val="00C25038"/>
    <w:rsid w:val="00C30B2B"/>
    <w:rsid w:val="00C40210"/>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DF5BF3"/>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4DC0"/>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D67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056A8B"/>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056A8B"/>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056A8B"/>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056A8B"/>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5385-8AB6-4F9A-AB05-A6BD18B4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1965</Words>
  <Characters>11203</Characters>
  <Application>Microsoft Office Word</Application>
  <DocSecurity>0</DocSecurity>
  <Lines>93</Lines>
  <Paragraphs>26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6</cp:revision>
  <cp:lastPrinted>2025-09-17T06:14:00Z</cp:lastPrinted>
  <dcterms:created xsi:type="dcterms:W3CDTF">2025-09-22T05:58:00Z</dcterms:created>
  <dcterms:modified xsi:type="dcterms:W3CDTF">2025-09-22T19:44:00Z</dcterms:modified>
</cp:coreProperties>
</file>