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276907" w:rsidRDefault="00025CFE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جلسه نهم ـ اصول ـ 28/6/1403 ـ استاد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025CFE" w:rsidRPr="00276907" w:rsidRDefault="00025CFE" w:rsidP="00025CFE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025CFE" w:rsidRPr="00276907" w:rsidRDefault="00CD4B0F" w:rsidP="00025CFE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وجه دوم برای تصحیح ضد عبادی از راه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بر ملاک این بود که از راه دلالت التزامی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تکلیف میتوان حکم به صحت ضد عبادی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آن بر ملاک کرد ، با این بیان که : هرچند که نسبت به فرد مزاحم تکلیف فعلی وجود ندارد ولی از آنجا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تکالیف علاوه بر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مطابقیشان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که بر ثبوت تکلیف دلالت میکنند ، دلالت التزامی هم دارند که عبارتست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متعلق امر بر ملاک لذا در موارد مزاحمت و بعد از منتفی شدن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مطابقیشان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همچنان میتوان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آنها ـ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بر ملاک است ـ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کرد چرا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دلالت التزامی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بلکه با سقوط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 میتوان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تمسک و استناد کرد.</w:t>
      </w:r>
    </w:p>
    <w:p w:rsidR="00CD4B0F" w:rsidRPr="00276907" w:rsidRDefault="00CD4B0F" w:rsidP="00025CFE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اشاره شد که در موارد دیگر مانند نفی ثالث که در بحث تعادل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تراجیح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مطرح است هم از این وجه استفاده شده است و در آنجا مرحوم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راه دلالت التزامی فرموده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که نفی ثالث میشود چرا که دلالت التزامی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نیست. این وجه دوم بود.</w:t>
      </w:r>
    </w:p>
    <w:p w:rsidR="00CD4B0F" w:rsidRPr="00276907" w:rsidRDefault="00CD4B0F" w:rsidP="00CD4B0F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خویی هم در مقام و هم در بحث تعادل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تراجیح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به این وجه اشکال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که اشکالات ایشان به چهار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یک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برمیگردد. البته ایشان در مصباح در مقام ـ یعنی بحث ضد ـ تنها دو نقض را ذکر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ولی در بحث تعادل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تراجیح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چهار نقض را ذکر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محاضرات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 در همین بحث ضد این چهار نقض ذکر شده است.</w:t>
      </w:r>
    </w:p>
    <w:p w:rsidR="00AD0266" w:rsidRPr="00276907" w:rsidRDefault="00AD0266" w:rsidP="00D723F3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نقض اولی که نسبت به این وجه دوم بیان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فرموده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: اگر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قائم بر این شد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اصابت کرده است ،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یک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دارد که ملاقات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با بول باشد و یک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دارد که عبارتست از نجاست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. حال اگر در اینجا ما از خارج علم پیدا کنیم که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کاذب است و بول بروی لباس نیفتاده است یعنی نسبت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علم به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کذب پیدا بکنیم و منتفی بشود ، ولی احتمال این را میدهیم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غیر بول مثلاً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دم به لباس اصابت کرده باشد و از آن جهت لباس نجس شده باشد ؛ ایشان فرموده است : اگر دلالت التزامی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نباشد بلکه با سقوط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دلالت التزامی همچنان بر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حجیّتش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باقی باشد در اینصورت میبایست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دراین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مثال حکم به نجاست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چرا که آنچه را که ما علم به کذب بودن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داریم « اصابت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به لباس » است ولی نسبت به « نجس بودن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جهت دیگر » که علم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نداریم. پس اگر دلالت التزامی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نباشد و با سقوط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بتوان به دلالت التزامی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کرد 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 کلام اینست که در این مثال حکم به نجاست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در حالیکه هیچ شکی نیست در اینکه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بناء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متشرعه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این موارد بر اینست که وقتی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شد ـ چرا که علم به کذب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وجود دارد ـ همانطور که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رفع ید میشود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هم رفع ید میشود و دیگر با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بر وقوع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بر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 شده است و بعداً کذب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ثابت شده است 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نجس نمیکنند.</w:t>
      </w:r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 xml:space="preserve"> و هرچند که احتمال نجاست این لباس از جهت دیگر را بدهند ولی با تمسک به </w:t>
      </w:r>
      <w:proofErr w:type="spellStart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>قاعدۀ</w:t>
      </w:r>
      <w:proofErr w:type="spellEnd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 xml:space="preserve"> طهارت </w:t>
      </w:r>
      <w:proofErr w:type="spellStart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 xml:space="preserve"> طاهر با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="0059620C" w:rsidRPr="00276907">
        <w:rPr>
          <w:rFonts w:cs="B Zar" w:hint="cs"/>
          <w:b w:val="0"/>
          <w:bCs w:val="0"/>
          <w:sz w:val="32"/>
          <w:szCs w:val="32"/>
          <w:rtl/>
        </w:rPr>
        <w:t xml:space="preserve"> میکنند.</w:t>
      </w:r>
    </w:p>
    <w:p w:rsidR="0059620C" w:rsidRPr="00276907" w:rsidRDefault="0059620C" w:rsidP="00AD0266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پس نقض اول این شد که :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عدم تبعیت دلالت التزامی از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در این مثال حکم به نجاست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و حال اینکه اینچنین نیست.</w:t>
      </w:r>
    </w:p>
    <w:p w:rsidR="0059620C" w:rsidRPr="00276907" w:rsidRDefault="0059620C" w:rsidP="00D723F3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نقض دوم اینست که : اگر فرض کنیم که خانه ایی تحت ید زید است و زید ذی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الید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نسبت به خانه باشد و در مقابل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هرکدام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بکر مستقلاً مدعی این باشند که خانه برای آنها است و هر دو نفر هم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برای اثبات دعوای خودش اقامه ک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نن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د یعنی یک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خبر داد به اینکه خانه مال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دیگر هم خبر داد که خانه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مالِ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بکر است ، در اینجا این دو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که در مقابل ذی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الید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واقع شده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مطابقیشان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حجیّت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ندارند بلکه بخاطر تعارض ساقط میشوند. حال چنانچه دلالت التزامی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نباشد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 مبنا اینست که در این مورد ـ یعنی تعارض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البیّنتین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ـ گفته شود که : این دو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یک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دارند که در آنها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بالتعارض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تساقط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میکنند ولی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التزامیِ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مشترکی برای هر دو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وجود دارد و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« این خانه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مالِ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زید نیست » بر اساس مبنای شما ـ یعنی عدم تبعیت دلالت التزامی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ـ میبایست در اینجا حکم به این ش</w:t>
      </w:r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ود که « این خانه مال زید نیست » و میبایست با این مال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مال مجهول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المالک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و حال آنکه لا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نظنّ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ان </w:t>
      </w:r>
      <w:proofErr w:type="spellStart"/>
      <w:r w:rsidR="00D723F3">
        <w:rPr>
          <w:rFonts w:cs="B Zar" w:hint="cs"/>
          <w:b w:val="0"/>
          <w:bCs w:val="0"/>
          <w:sz w:val="32"/>
          <w:szCs w:val="32"/>
          <w:rtl/>
        </w:rPr>
        <w:t>يلتزم</w:t>
      </w:r>
      <w:proofErr w:type="spellEnd"/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به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متفقهٌ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فضلاً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عن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الفقیه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و کسی نمیتواند بگوید که به چنین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ایی </w:t>
      </w:r>
      <w:proofErr w:type="spellStart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 xml:space="preserve"> میشود. این هم نقض دوم مرحوم 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BE1C9A" w:rsidRPr="00276907">
        <w:rPr>
          <w:rFonts w:cs="B Zar" w:hint="cs"/>
          <w:b w:val="0"/>
          <w:bCs w:val="0"/>
          <w:sz w:val="32"/>
          <w:szCs w:val="32"/>
          <w:rtl/>
        </w:rPr>
        <w:t>خویی بود.</w:t>
      </w:r>
    </w:p>
    <w:p w:rsidR="00BE1C9A" w:rsidRPr="00276907" w:rsidRDefault="00BE1C9A" w:rsidP="00D723F3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>نقض سوم ایشان اینست که : در همین مثال خانه که تحت ید زید بود چنانچه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بکر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هرکدام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مستقلاً مدعی مالکیت بر خانه هستند هیچ کدام نتواند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برای مدعای خودش اقامه کند بلکه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هرکدام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اینها تنها یک شاهد عادل آورده باشد که به نفع او خبر میدهد در اینجا این دو خبر و شهادت مخبر عادل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مطابقیشان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حجت و قابل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نیستند چرا که برای اثبات امور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مالیّه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به دو شاهد عادل احتیاج است و یک شاهد عادل کافی نیست ، ولی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اینها که « عدم کون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الدار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ملکاً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للزید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» مشترک هستند و برای این جهت دو خبر جمع شده است یعنی هم شاهد به نفع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قول او اینست که « خانه مال زید نیست » و هم شاهد به نفع بکر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قول او اینست که « خانه مال زید نیست » ، پس در « عدم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زید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للدار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» دو شاهد عادل جمع شده است.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مبنای شما در عدم تبعیت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در اینجا حکم به این شود که خانه ملک زید نیست بلکه میبایست با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مال مجهول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المالک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و حال اینکه کسی نمیتواند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به این حکم بشود و بگوید در اینجا ید زید از اعتبار می افتد و با خانه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معاملۀ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مجهول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المالک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میشود. این هم نقض سوم بود.</w:t>
      </w:r>
    </w:p>
    <w:p w:rsidR="00BE1C9A" w:rsidRPr="00276907" w:rsidRDefault="00BE1C9A" w:rsidP="0059620C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نقض چهارم اینست که فرموده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: چنانچه در همین مثالی که خانه تحت ید زید است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</w:t>
      </w:r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بر این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>که « خانه ایی که در دست زید است ملک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»</w:t>
      </w:r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ـ یعنی از یکطرف ید وجود داشته باشد که کاشف و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امارۀ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زید است و از طرف دیگر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به نفع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 شده است ـ ولی خود عمر</w:t>
      </w:r>
      <w:r w:rsidR="00D723F3">
        <w:rPr>
          <w:rFonts w:cs="B Zar" w:hint="cs"/>
          <w:b w:val="0"/>
          <w:bCs w:val="0"/>
          <w:sz w:val="32"/>
          <w:szCs w:val="32"/>
          <w:rtl/>
        </w:rPr>
        <w:t>و</w:t>
      </w:r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إقرار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به این بکند که « خانه مال من نیست » ؛ در اینجا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مطابقیش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</w:t>
      </w:r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میشود چرا که در اجتماع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إقرار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بر خلاف ،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إقرار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مقدم است ولی اگر بگوییم که دلالت التزامی در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تابع دلالت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این مبنا اینست که در اینجا بتوان به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103295" w:rsidRPr="00276907">
        <w:rPr>
          <w:rFonts w:cs="B Zar" w:hint="cs"/>
          <w:b w:val="0"/>
          <w:bCs w:val="0"/>
          <w:sz w:val="32"/>
          <w:szCs w:val="32"/>
          <w:rtl/>
        </w:rPr>
        <w:t xml:space="preserve"> کرد و حکم به این کرد که : این خانه مال زی</w:t>
      </w:r>
      <w:r w:rsidR="00AB0C38" w:rsidRPr="00276907">
        <w:rPr>
          <w:rFonts w:cs="B Zar" w:hint="cs"/>
          <w:b w:val="0"/>
          <w:bCs w:val="0"/>
          <w:sz w:val="32"/>
          <w:szCs w:val="32"/>
          <w:rtl/>
        </w:rPr>
        <w:t xml:space="preserve">د نیست و ید او </w:t>
      </w:r>
      <w:proofErr w:type="spellStart"/>
      <w:r w:rsidR="00AB0C38" w:rsidRPr="00276907">
        <w:rPr>
          <w:rFonts w:cs="B Zar" w:hint="cs"/>
          <w:b w:val="0"/>
          <w:bCs w:val="0"/>
          <w:sz w:val="32"/>
          <w:szCs w:val="32"/>
          <w:rtl/>
        </w:rPr>
        <w:t>ملغی</w:t>
      </w:r>
      <w:proofErr w:type="spellEnd"/>
      <w:r w:rsidR="00AB0C38"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؛ و حال اینکه کسی نمیتواند </w:t>
      </w:r>
      <w:proofErr w:type="spellStart"/>
      <w:r w:rsidR="00AB0C38" w:rsidRPr="00276907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AB0C38" w:rsidRPr="00276907">
        <w:rPr>
          <w:rFonts w:cs="B Zar" w:hint="cs"/>
          <w:b w:val="0"/>
          <w:bCs w:val="0"/>
          <w:sz w:val="32"/>
          <w:szCs w:val="32"/>
          <w:rtl/>
        </w:rPr>
        <w:t xml:space="preserve"> به این حکم بشود. این هم نقض چهارم ایشان بود.</w:t>
      </w:r>
    </w:p>
    <w:p w:rsidR="00AB0C38" w:rsidRPr="00276907" w:rsidRDefault="00AB0C38" w:rsidP="0059620C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خویی فرموده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: از این نقض های چهارگانه بدست می آید که دلالت التزامی همانطور که در اصل تحقق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انعقادش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تابع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 تابع آن است و اگر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بشود دلالت التزامی هم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میشود.</w:t>
      </w:r>
    </w:p>
    <w:p w:rsidR="00AB0C38" w:rsidRPr="00276907" w:rsidRDefault="00AB0C38" w:rsidP="0059620C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اما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>خویی</w:t>
      </w:r>
    </w:p>
    <w:p w:rsidR="00591105" w:rsidRPr="00276907" w:rsidRDefault="00AB0C38" w:rsidP="00D723F3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تقریبی که برای تمسک به اطلاق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شد ، این بود که :</w:t>
      </w:r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دو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دارد ؛ یک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و یک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و فی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ما ملزم به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هر دو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بودیم به مقداری که دلیل برخلاف قائم شده باشد ، رفع ید میکنیم. نسبت به دلالت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دلیل عقلی یا </w:t>
      </w:r>
      <w:proofErr w:type="spellStart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>نقلی</w:t>
      </w:r>
      <w:proofErr w:type="spellEnd"/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بر خلافش قائم شده است از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="00E708E7" w:rsidRPr="00276907">
        <w:rPr>
          <w:rFonts w:cs="B Zar" w:hint="cs"/>
          <w:b w:val="0"/>
          <w:bCs w:val="0"/>
          <w:sz w:val="32"/>
          <w:szCs w:val="32"/>
          <w:rtl/>
        </w:rPr>
        <w:t xml:space="preserve"> رفع ید میکنیم ولی نسبت به دل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الت التزامی دلیلی بر خلاف قائم نشده است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ندارد که بخواهیم از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رفع ید کنیم. این تقریب تمسک به اطلاق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بود.</w:t>
      </w:r>
      <w:r w:rsidR="00D723F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اشکال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خویی به این تقریب و وجه اینست که فرموده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: هرچند بخاطر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ملازمۀ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و لازم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یک دلالت التزامی برای دلیل و خطاب پیدا میشود و این دلیل بر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ـ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أی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: لازم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ـ هم دلالت میکند ولی دلالت دلیل بر لازم و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استکشاف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لازم از راه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ملزوم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بلکه دلالت و کشف مربوط به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حصّۀ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خاصی از لازم است یعنی مربوط به آن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حصّه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است که با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ملازمه دارد و از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منفک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نمیشود. پس دلیل دلالت بر لازم دارد ولی دلالت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آن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لازمش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بلکه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به همان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حصّۀ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خاصّی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ملازمۀ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دارد و وقتی لازم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نبود بلکه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حصّه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بود اگر دلالت دلیل نسبت به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ملزوم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بیفتد ـ یعنی دلالت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دلیل از بین برود ـ حال یا 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بخاطر تعارض در مثال نفی ثالث در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خبرین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متعارضین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و یا بخاطر عدم قدرت مکلف در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به مهم در محل بحث که بحث ضد باشد </w:t>
      </w:r>
      <w:r w:rsidR="00D723F3">
        <w:rPr>
          <w:rFonts w:cs="B Zar" w:hint="cs"/>
          <w:b w:val="0"/>
          <w:bCs w:val="0"/>
          <w:sz w:val="32"/>
          <w:szCs w:val="32"/>
          <w:rtl/>
        </w:rPr>
        <w:t>-</w:t>
      </w:r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، در اینصورت دیگر آن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حصّه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از لازم که ملازم با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ملزوم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بود هم از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میشود اما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حصّه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های دیگر لازم که با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ملزوم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ملازمه نداشتند هم که کاشف و دلیلی نسبت به آنها قائم نشده بود بلکه از همان 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مشکوک بود و در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591105" w:rsidRPr="00276907">
        <w:rPr>
          <w:rFonts w:cs="B Zar" w:hint="cs"/>
          <w:b w:val="0"/>
          <w:bCs w:val="0"/>
          <w:sz w:val="32"/>
          <w:szCs w:val="32"/>
          <w:rtl/>
        </w:rPr>
        <w:t xml:space="preserve"> مخبر قرار نداشت.</w:t>
      </w:r>
    </w:p>
    <w:p w:rsidR="00591105" w:rsidRPr="00276907" w:rsidRDefault="00591105" w:rsidP="0060052B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>در همین مثال ملاقات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با بول ، چنانچه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 بر این بشود که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به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اصابت کرده است در اینجا این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بالمطابقه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دلالت بر وقوع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بر لباس دارد همچنین دلالت التزامی بر نجاست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هم دارد ولی دلالت التزامی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نجاست</w:t>
      </w:r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0052B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ولو نجاست از راه ملاقات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الدَّم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پیدا شده باشد بلکه دلالت التزامی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نجاستی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که از راه بول پیدا شده است. پس نجاست حاصل از راه ملاقات با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دَم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یا از راه ملاقات با خمر و .... ولو که مشکوک هستند ولی در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التزامیِ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نیستند بلکه خارج از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هستند. و وقتی ما هو الواقع در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التزامیِ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تنها نجاست حاصل از ملاقات با بول بود چنانچه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مطابقیش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شد و مثلاً علم به کذب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پیدا شد ،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که نجاست حاصل از بول باشد هم از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ساقط میشود. و نجاست از جهت ملاقات با اعیان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نجسۀ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دیگر هم که از همان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مشکوک بود و در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B71485" w:rsidRPr="00276907">
        <w:rPr>
          <w:rFonts w:cs="B Zar" w:hint="cs"/>
          <w:b w:val="0"/>
          <w:bCs w:val="0"/>
          <w:sz w:val="32"/>
          <w:szCs w:val="32"/>
          <w:rtl/>
        </w:rPr>
        <w:t xml:space="preserve"> قرار نداشت.</w:t>
      </w:r>
    </w:p>
    <w:p w:rsidR="00B71485" w:rsidRPr="00276907" w:rsidRDefault="00B71485" w:rsidP="0060052B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مرحوم تبریزی در بحث تعارض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توضیح این مطلب اینگونه میفرمودند که : </w:t>
      </w:r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شاهد بر اینکه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به لازم ، به</w:t>
      </w:r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 نحو</w:t>
      </w:r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بلکه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حصّۀ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خاصّی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از لازم مورد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اینست که : اگر از همین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مخبِر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به ملاقات بول با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سؤال بکنیم که تو که معتقد به این هستی که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به لباس اصابت کرده است ولی علی فرض محال اگر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بولی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به لباس اصابت نکرده باشد آیا تو بازهم خبر از نجاست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میدهی؟ جواب او قطعاً « نه » است و میگوید اینکه من خبر از نجاست میدهم بخاطر </w:t>
      </w:r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اینست که به اعتقاد من بول به لباس اصابت کرده است ولی اگر بول اصابت نکرده باشد دیگر من </w:t>
      </w:r>
      <w:proofErr w:type="spellStart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>إخباری</w:t>
      </w:r>
      <w:proofErr w:type="spellEnd"/>
      <w:r w:rsidR="00761DE8" w:rsidRPr="00276907">
        <w:rPr>
          <w:rFonts w:cs="B Zar" w:hint="cs"/>
          <w:b w:val="0"/>
          <w:bCs w:val="0"/>
          <w:sz w:val="32"/>
          <w:szCs w:val="32"/>
          <w:rtl/>
        </w:rPr>
        <w:t xml:space="preserve"> نسبت به نجاست این لباس ندارم.</w:t>
      </w:r>
    </w:p>
    <w:p w:rsidR="00E62AF5" w:rsidRPr="00276907" w:rsidRDefault="00E62AF5" w:rsidP="00591105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این هم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خویی به وجه دوم بود.</w:t>
      </w:r>
    </w:p>
    <w:p w:rsidR="00E62AF5" w:rsidRPr="00276907" w:rsidRDefault="00E62AF5" w:rsidP="00591105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پس در مجموع ایشان چهار نقض و یک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نسبت به وجه دوم بیان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62AF5" w:rsidRPr="00276907" w:rsidRDefault="00E62AF5" w:rsidP="00591105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آیا این اشکالات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خویی تمام است یا نه؟</w:t>
      </w:r>
    </w:p>
    <w:p w:rsidR="00E62AF5" w:rsidRPr="00276907" w:rsidRDefault="00E62AF5" w:rsidP="00591105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مرحوم صدر هم در محل بحث یعنی بحث ضد و هم در بحث تعارض ادله </w:t>
      </w:r>
      <w:r w:rsidR="00BF1363" w:rsidRPr="00276907">
        <w:rPr>
          <w:rFonts w:cs="B Zar" w:hint="cs"/>
          <w:b w:val="0"/>
          <w:bCs w:val="0"/>
          <w:sz w:val="32"/>
          <w:szCs w:val="32"/>
          <w:rtl/>
        </w:rPr>
        <w:t xml:space="preserve">از اشکالات مرحوم خویی نسبت به این وجه دوم جواب داده </w:t>
      </w:r>
      <w:proofErr w:type="spellStart"/>
      <w:r w:rsidR="00BF1363"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BF1363" w:rsidRPr="00276907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BF1363" w:rsidRPr="00276907" w:rsidRDefault="00BF1363" w:rsidP="0060052B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در بحث تعادل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تراجیح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 از اشکالات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نقضیِ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خویی و هم از اشکال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ایشان جواب داده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در محل کلام یعنی بحث ضد هم ولو خود مرحوم صدر وجه دوم </w:t>
      </w:r>
      <w:r w:rsidR="00FA22DE" w:rsidRPr="00276907">
        <w:rPr>
          <w:rFonts w:cs="B Zar" w:hint="cs"/>
          <w:b w:val="0"/>
          <w:bCs w:val="0"/>
          <w:sz w:val="32"/>
          <w:szCs w:val="32"/>
          <w:rtl/>
        </w:rPr>
        <w:t xml:space="preserve">را قبول نکرده </w:t>
      </w:r>
      <w:proofErr w:type="spellStart"/>
      <w:r w:rsidR="00FA22DE"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FA22DE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FA22DE" w:rsidRPr="00276907">
        <w:rPr>
          <w:rFonts w:cs="B Zar" w:hint="cs"/>
          <w:b w:val="0"/>
          <w:bCs w:val="0"/>
          <w:sz w:val="32"/>
          <w:szCs w:val="32"/>
          <w:rtl/>
        </w:rPr>
        <w:t>مختارشان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تبعیت دلالت التزامی از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است ولی نسبت به کلام مرحوم خویی هم دو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بیان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BF1363" w:rsidRPr="00276907" w:rsidRDefault="00FA22DE" w:rsidP="00FA22DE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اما آن جوابی که ایشان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بحوث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بحث تعادل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تراجیح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همۀ اشکالات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نقضیِ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خویی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طراً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مطرح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ـ که مهم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جوابهای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ایشان هم همین جواب است ـ اینست که فرموده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: ما نمیتوانیم این موارد چهارگانه ایی که شما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نقض بر مرحوم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ذکر کرده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اید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نقض به فرمایش محقق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حساب بکنیم چرا که مدعای مرحوم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تمسک به دلالت التزامی بعد از سقوط دلالت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جایی است که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دلالت التزامی قرار بگیرد در حالیکه در این موارد چهارگانه ایی که شما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نقض ذکر کردید آنچه را که شما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دانسته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اید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اساساً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دلالت التزامی قرار ندارند.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دیگر : نقض میبایست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بشود که دلیل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علاوۀ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بر دلالت بر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و دلالت دارد ولی این موارد چهار گانه ایی که شما بیان کردید اینگونه نیست.</w:t>
      </w:r>
    </w:p>
    <w:p w:rsidR="00FA22DE" w:rsidRPr="00276907" w:rsidRDefault="00B45BD8" w:rsidP="0060052B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اشکال مشترک همۀ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نقضهای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چهارگانه اینست که : آنچه که در آنها مورد قیام خبر و قیام شهادت است موضوع خارجی محسوس است 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تنها از موضوع خارجی محسوس خبر میدهد مثلاً از وقوع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قطرۀ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بول خبر میدهد ولی حکم به نجاست و یا حکم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شرعاً که در این موضوعات ثابت میشود از باب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شهادت ها و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إخبارها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 بلکه حکم به نجاست و یا حکم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این موارد بخاطر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خاصی است که در این موضوعات خارجی در شریعت وارد شده است و حکم شرعی خاص را بر این موضوعات خارجی مترتب کرده است. در همان مثال ملاقات بول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، اینکه حکم به نجاست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میشود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 بر وقوع قطره نیست بلکه حکم به نجاست بخاطر ا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دله ای ا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ست که </w:t>
      </w:r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دلالت </w:t>
      </w:r>
      <w:proofErr w:type="spellStart"/>
      <w:r w:rsidR="0060052B">
        <w:rPr>
          <w:rFonts w:cs="B Zar" w:hint="cs"/>
          <w:b w:val="0"/>
          <w:bCs w:val="0"/>
          <w:sz w:val="32"/>
          <w:szCs w:val="32"/>
          <w:rtl/>
        </w:rPr>
        <w:t>ميکند</w:t>
      </w:r>
      <w:proofErr w:type="spellEnd"/>
      <w:r w:rsidR="0060052B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هر شیئی که با بول ملاقات کند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تنجس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پیدا میکند. پس حکم به نجاست در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دائرۀ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اخبار مخبر نیست بلکه حکمی است که از دلیل خاصی که در این مورد وارد شده است ثابت میشود.</w:t>
      </w:r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پس چیزی که در این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نقضهای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چهارگانه غیر از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وجود دارد اثر شرعی ایی است که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خاصّه در مقام تعیین حکم واقعی یا ظاهری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إقتضاء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آن اثر را دارند ولی مرحوم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که در بحث تعارض برای نفی ثالث به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دو خبر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متعارض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تمسک میکند و میفرماید که اگر خبر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زراره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قائم بر وجوب شیئی شده باشد و خبر محمد بن مسلم قائم بر حرمت آن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شده باشد ، با این دو خبر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متعارض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نفی ثالث میشود که مثلاً نفی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اباحه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باشد ؛ این عدم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الاباحه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دلیل است. پس مورد کلام مرحوم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جایی است که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در کار باشد ولی در این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نقضهایی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که شما بیان کردید دلالت التزامی وجود ندارد ، در این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نقضها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دیگری غیر از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وجود ندارد که شما دلیل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حجیّت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أو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خبر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العدل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بر آن </w:t>
      </w:r>
      <w:proofErr w:type="spellStart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742034" w:rsidRPr="00276907">
        <w:rPr>
          <w:rFonts w:cs="B Zar" w:hint="cs"/>
          <w:b w:val="0"/>
          <w:bCs w:val="0"/>
          <w:sz w:val="32"/>
          <w:szCs w:val="32"/>
          <w:rtl/>
        </w:rPr>
        <w:t xml:space="preserve"> منطبق بکنید.</w:t>
      </w:r>
    </w:p>
    <w:p w:rsidR="00742034" w:rsidRPr="00276907" w:rsidRDefault="00742034" w:rsidP="00FA22DE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توضیحش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: در این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نقضها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شما نسبت به غیر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مثلاً نسبت به نجاست یا نسبت به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که میخواهید دلیل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تطبیق بکنید یا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ابتدائاً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و مستقیماً میخواهید دلیل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بر آنها منطبق کنید و یا اینکه میخواهید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درست بکنید و دلیل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بر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تطبیق کنید. اگر بگو</w:t>
      </w:r>
      <w:bookmarkStart w:id="0" w:name="_GoBack"/>
      <w:bookmarkEnd w:id="0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یید که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ابتدائاً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بصورت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مستقیم ما دلیل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خبر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مُخبر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بر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نجاست منطبق میکنیم ، در اینصورت واضح است که مخبر تنها از وقوع قطره بر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ثوب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خبر داده است و خبری از نجاست لباس نداده است ، چگونه دلیل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بتواند مستقیماً و مستقلاً این </w:t>
      </w:r>
      <w:proofErr w:type="spellStart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5630EA" w:rsidRPr="00276907">
        <w:rPr>
          <w:rFonts w:cs="B Zar" w:hint="cs"/>
          <w:b w:val="0"/>
          <w:bCs w:val="0"/>
          <w:sz w:val="32"/>
          <w:szCs w:val="32"/>
          <w:rtl/>
        </w:rPr>
        <w:t xml:space="preserve"> از نجاست را شامل بشود ؟</w:t>
      </w:r>
    </w:p>
    <w:p w:rsidR="00954B7A" w:rsidRPr="00276907" w:rsidRDefault="005630EA" w:rsidP="00D20227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و اگر بگویید که دلیل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به این جهت بر خبر از نجاست و یا خبر از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ملکیت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تطبیق میشود که آن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ایی که شهادت به ملاقات با بول داده است </w:t>
      </w:r>
      <w:r w:rsidR="006C32A9" w:rsidRPr="00276907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="006C32A9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6C32A9" w:rsidRPr="00276907">
        <w:rPr>
          <w:rFonts w:cs="B Zar" w:hint="cs"/>
          <w:b w:val="0"/>
          <w:bCs w:val="0"/>
          <w:sz w:val="32"/>
          <w:szCs w:val="32"/>
          <w:rtl/>
        </w:rPr>
        <w:t xml:space="preserve"> و شهادت تحلیل به دو خبر و دو شهادت میشود ، یک شهادت به اصابت بول و دیگری هم شهادت به کلّی نجس که بروی لباس افتاده است.</w:t>
      </w:r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ولو که مخبر در ظاهر خبر از اصابت بول کرده است ولی این خبر او تحلیل به دو خبر و شهادت میشود یکی اصابت بول و دیگری هم اصابت کلی نجس ؛ اگر شما بخواهید با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برای دلیل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مصداق درست کنید و دلیل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را بر غیر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مطابقی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تطبیق بکنید و اسم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التزامی بگذارید ، اشکال </w:t>
      </w:r>
      <w:r w:rsidR="0060052B">
        <w:rPr>
          <w:rFonts w:cs="B Zar" w:hint="cs"/>
          <w:b w:val="0"/>
          <w:bCs w:val="0"/>
          <w:sz w:val="32"/>
          <w:szCs w:val="32"/>
          <w:rtl/>
        </w:rPr>
        <w:t>آن</w:t>
      </w:r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: اینگونه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شهادتهای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موضوع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حجیّت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نیست. موضوع دلیل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حجیّت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چه در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بیّنه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و چه در خبر عدل خبر تحلیلی نیست بلکه خبر واضح و بدون تحلیل است. و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اگر شما بخواهید با تمسک به دلیل این </w:t>
      </w:r>
      <w:proofErr w:type="spellStart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2F7662" w:rsidRPr="00276907">
        <w:rPr>
          <w:rFonts w:cs="B Zar" w:hint="cs"/>
          <w:b w:val="0"/>
          <w:bCs w:val="0"/>
          <w:sz w:val="32"/>
          <w:szCs w:val="32"/>
          <w:rtl/>
        </w:rPr>
        <w:t xml:space="preserve"> های تحلیلی را هم حجت قرار بدهید </w:t>
      </w:r>
      <w:r w:rsidR="00D73A0F" w:rsidRPr="00276907">
        <w:rPr>
          <w:rFonts w:cs="B Zar" w:hint="cs"/>
          <w:b w:val="0"/>
          <w:bCs w:val="0"/>
          <w:sz w:val="32"/>
          <w:szCs w:val="32"/>
          <w:rtl/>
        </w:rPr>
        <w:t xml:space="preserve">یک لازم </w:t>
      </w:r>
      <w:proofErr w:type="spellStart"/>
      <w:r w:rsidR="00D73A0F" w:rsidRPr="00276907">
        <w:rPr>
          <w:rFonts w:cs="B Zar" w:hint="cs"/>
          <w:b w:val="0"/>
          <w:bCs w:val="0"/>
          <w:sz w:val="32"/>
          <w:szCs w:val="32"/>
          <w:rtl/>
        </w:rPr>
        <w:t>باطلی</w:t>
      </w:r>
      <w:proofErr w:type="spellEnd"/>
      <w:r w:rsidR="00D73A0F" w:rsidRPr="00276907">
        <w:rPr>
          <w:rFonts w:cs="B Zar" w:hint="cs"/>
          <w:b w:val="0"/>
          <w:bCs w:val="0"/>
          <w:sz w:val="32"/>
          <w:szCs w:val="32"/>
          <w:rtl/>
        </w:rPr>
        <w:t xml:space="preserve"> دارد که هیچ کس نمیتواند به آن لازم باطل </w:t>
      </w:r>
      <w:proofErr w:type="spellStart"/>
      <w:r w:rsidR="00D73A0F" w:rsidRPr="00276907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D73A0F" w:rsidRPr="00276907">
        <w:rPr>
          <w:rFonts w:cs="B Zar" w:hint="cs"/>
          <w:b w:val="0"/>
          <w:bCs w:val="0"/>
          <w:sz w:val="32"/>
          <w:szCs w:val="32"/>
          <w:rtl/>
        </w:rPr>
        <w:t xml:space="preserve"> شود. و آن لازم باطل اینست که :</w:t>
      </w:r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اگرادله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حجيت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شامل خبر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وشهادت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تحليلی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بشود ما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ميتوانيم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با هر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5CF">
        <w:rPr>
          <w:rFonts w:cs="B Zar" w:hint="cs"/>
          <w:b w:val="0"/>
          <w:bCs w:val="0"/>
          <w:sz w:val="32"/>
          <w:szCs w:val="32"/>
          <w:rtl/>
        </w:rPr>
        <w:t>کاذبه</w:t>
      </w:r>
      <w:proofErr w:type="spellEnd"/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ای که قائم بر امری شود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هرشیء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ای را اثبات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کنيم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، چرا که در هر موردی که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کاذبه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ای قائم شده است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مي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توان مفاد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ومورد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شهادت را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تحليل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کرد به شهادت بر آن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وشهادت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بر جامع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بين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آن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وشیء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ديگری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که قصد اثبات آن را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داريم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، مثلا اگر در آمدن باران شک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داريم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وقصد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اثبات آن را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داريم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کاذبه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ای که بر داخل شدن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زيد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در اطاق قائم شده است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مي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توان آمدن باران را اثبات کرد چون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ای که بر</w:t>
      </w:r>
      <w:r w:rsidR="0081402E" w:rsidRP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داخل شدن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زيد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در اطاق قائم شده است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تحليل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1402E">
        <w:rPr>
          <w:rFonts w:cs="B Zar" w:hint="cs"/>
          <w:b w:val="0"/>
          <w:bCs w:val="0"/>
          <w:sz w:val="32"/>
          <w:szCs w:val="32"/>
          <w:rtl/>
        </w:rPr>
        <w:t>ميشود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به شهادت ب</w:t>
      </w:r>
      <w:r w:rsidR="00A414A2">
        <w:rPr>
          <w:rFonts w:cs="B Zar" w:hint="cs"/>
          <w:b w:val="0"/>
          <w:bCs w:val="0"/>
          <w:sz w:val="32"/>
          <w:szCs w:val="32"/>
          <w:rtl/>
        </w:rPr>
        <w:t>ر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دخول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زيد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در اطاق و شهادت بر جامع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بين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دخول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زيد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در اطاق و آمدن باران ، بعد از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اينکه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کاذبه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تحليل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به شهادت بر دو امر شد گفته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ميشود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اين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در شهادت بر امر اول اخذ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نميشود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للعلم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بالکذب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ولی در شهادت بر امر دوم اخذ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ميشود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وقتی جامع اثبات شد با نفی فرد اول که </w:t>
      </w:r>
      <w:r w:rsidR="00A414A2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کذب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بيّنه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در آن معلوم است</w:t>
      </w:r>
      <w:r w:rsidR="00A414A2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جامع در </w:t>
      </w:r>
      <w:r w:rsidR="00A414A2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ضمن فرد آخر که </w:t>
      </w:r>
      <w:r w:rsidR="00A414A2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آمدن باران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باشد</w:t>
      </w:r>
      <w:r w:rsidR="00A414A2">
        <w:rPr>
          <w:rFonts w:cs="Times New Roman" w:hint="cs"/>
          <w:b w:val="0"/>
          <w:bCs w:val="0"/>
          <w:sz w:val="32"/>
          <w:szCs w:val="32"/>
          <w:rtl/>
        </w:rPr>
        <w:t>_</w:t>
      </w:r>
      <w:r w:rsidR="00A414A2">
        <w:rPr>
          <w:rFonts w:cs="B Zar" w:hint="cs"/>
          <w:b w:val="0"/>
          <w:bCs w:val="0"/>
          <w:sz w:val="32"/>
          <w:szCs w:val="32"/>
          <w:rtl/>
        </w:rPr>
        <w:t>تعين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پيدا</w:t>
      </w:r>
      <w:proofErr w:type="spellEnd"/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ميکند</w:t>
      </w:r>
      <w:proofErr w:type="spellEnd"/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و آمدن باران اثبات </w:t>
      </w:r>
      <w:proofErr w:type="spellStart"/>
      <w:r w:rsidR="00A414A2">
        <w:rPr>
          <w:rFonts w:cs="B Zar" w:hint="cs"/>
          <w:b w:val="0"/>
          <w:bCs w:val="0"/>
          <w:sz w:val="32"/>
          <w:szCs w:val="32"/>
          <w:rtl/>
        </w:rPr>
        <w:t>ميشود</w:t>
      </w:r>
      <w:proofErr w:type="spellEnd"/>
      <w:r w:rsidR="00D20227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="00D20227">
        <w:rPr>
          <w:rFonts w:cs="B Zar" w:hint="cs"/>
          <w:b w:val="0"/>
          <w:bCs w:val="0"/>
          <w:sz w:val="32"/>
          <w:szCs w:val="32"/>
          <w:rtl/>
        </w:rPr>
        <w:t>وحال</w:t>
      </w:r>
      <w:proofErr w:type="spellEnd"/>
      <w:r w:rsidR="00D20227">
        <w:rPr>
          <w:rFonts w:cs="B Zar" w:hint="cs"/>
          <w:b w:val="0"/>
          <w:bCs w:val="0"/>
          <w:sz w:val="32"/>
          <w:szCs w:val="32"/>
          <w:rtl/>
        </w:rPr>
        <w:t xml:space="preserve"> آنکه </w:t>
      </w:r>
      <w:proofErr w:type="spellStart"/>
      <w:r w:rsidR="00D20227">
        <w:rPr>
          <w:rFonts w:cs="B Zar" w:hint="cs"/>
          <w:b w:val="0"/>
          <w:bCs w:val="0"/>
          <w:sz w:val="32"/>
          <w:szCs w:val="32"/>
          <w:rtl/>
        </w:rPr>
        <w:t>اين</w:t>
      </w:r>
      <w:proofErr w:type="spellEnd"/>
      <w:r w:rsidR="00D20227">
        <w:rPr>
          <w:rFonts w:cs="B Zar" w:hint="cs"/>
          <w:b w:val="0"/>
          <w:bCs w:val="0"/>
          <w:sz w:val="32"/>
          <w:szCs w:val="32"/>
          <w:rtl/>
        </w:rPr>
        <w:t xml:space="preserve"> لازم واضح </w:t>
      </w:r>
      <w:proofErr w:type="spellStart"/>
      <w:r w:rsidR="00D20227">
        <w:rPr>
          <w:rFonts w:cs="B Zar" w:hint="cs"/>
          <w:b w:val="0"/>
          <w:bCs w:val="0"/>
          <w:sz w:val="32"/>
          <w:szCs w:val="32"/>
          <w:rtl/>
        </w:rPr>
        <w:t>البطلان</w:t>
      </w:r>
      <w:proofErr w:type="spellEnd"/>
      <w:r w:rsidR="00D20227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A414A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این لازم باطل نشان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دهندۀ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اینست که ما هو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الداخل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در موضوع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حجیت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شهادات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إخبار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مستقل و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واضح و ابتدائی است نه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و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>مدلول</w:t>
      </w:r>
      <w:proofErr w:type="spellEnd"/>
      <w:r w:rsidR="00D20227" w:rsidRPr="00276907">
        <w:rPr>
          <w:rFonts w:cs="B Zar" w:hint="cs"/>
          <w:b w:val="0"/>
          <w:bCs w:val="0"/>
          <w:sz w:val="32"/>
          <w:szCs w:val="32"/>
          <w:rtl/>
        </w:rPr>
        <w:t xml:space="preserve"> تحلیلی بخواهد حجت باشد مبتلای به این لازم باطل است.</w:t>
      </w:r>
      <w:r w:rsidR="00D20227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1402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905CF">
        <w:rPr>
          <w:rFonts w:cs="B Zar" w:hint="cs"/>
          <w:b w:val="0"/>
          <w:bCs w:val="0"/>
          <w:sz w:val="32"/>
          <w:szCs w:val="32"/>
          <w:rtl/>
        </w:rPr>
        <w:t xml:space="preserve">  </w:t>
      </w:r>
    </w:p>
    <w:p w:rsidR="00D20908" w:rsidRPr="00276907" w:rsidRDefault="00D16183" w:rsidP="00D20227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عبارت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بحوث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در این قسمت اینست « </w:t>
      </w:r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کیف ولو کان مثل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هذه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الدلالات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باقیهً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الحجیّ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لأمکن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إثبات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کلِّ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شیءٍ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ب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ال</w:t>
      </w:r>
      <w:r w:rsidRPr="00D20227">
        <w:rPr>
          <w:rFonts w:cs="B Badr" w:hint="cs"/>
          <w:b w:val="0"/>
          <w:bCs w:val="0"/>
          <w:sz w:val="32"/>
          <w:szCs w:val="32"/>
          <w:rtl/>
        </w:rPr>
        <w:t>شهاد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الکاذب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أیِّ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شیءٍ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لأنحلاله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ا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إلی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الشهاد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الجامع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بینه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و بین </w:t>
      </w:r>
      <w:proofErr w:type="spellStart"/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ال</w:t>
      </w:r>
      <w:r w:rsidRPr="00D20227">
        <w:rPr>
          <w:rFonts w:cs="B Badr" w:hint="cs"/>
          <w:b w:val="0"/>
          <w:bCs w:val="0"/>
          <w:sz w:val="32"/>
          <w:szCs w:val="32"/>
          <w:rtl/>
        </w:rPr>
        <w:t>ش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ي</w:t>
      </w:r>
      <w:r w:rsidRPr="00D20227">
        <w:rPr>
          <w:rFonts w:cs="B Badr" w:hint="cs"/>
          <w:b w:val="0"/>
          <w:bCs w:val="0"/>
          <w:sz w:val="32"/>
          <w:szCs w:val="32"/>
          <w:rtl/>
        </w:rPr>
        <w:t>ءِ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المراد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إثباته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ولو کان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جامعاً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إنتزاعیّا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فتکون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حجّ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ً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فی اثبات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الجامع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بنفی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ذلک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الفرد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المعلوم</w:t>
      </w:r>
      <w:proofErr w:type="spellEnd"/>
      <w:r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D20227">
        <w:rPr>
          <w:rFonts w:cs="B Badr" w:hint="cs"/>
          <w:b w:val="0"/>
          <w:bCs w:val="0"/>
          <w:sz w:val="32"/>
          <w:szCs w:val="32"/>
          <w:rtl/>
        </w:rPr>
        <w:t>کذبه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یتعیّن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الآخر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لامحال</w:t>
      </w:r>
      <w:r w:rsidR="00D20227" w:rsidRPr="00D20227">
        <w:rPr>
          <w:rFonts w:cs="B Badr" w:hint="cs"/>
          <w:b w:val="0"/>
          <w:bCs w:val="0"/>
          <w:sz w:val="32"/>
          <w:szCs w:val="32"/>
          <w:rtl/>
        </w:rPr>
        <w:t>ة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هذا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 xml:space="preserve"> واضح </w:t>
      </w:r>
      <w:proofErr w:type="spellStart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البطلان</w:t>
      </w:r>
      <w:proofErr w:type="spellEnd"/>
      <w:r w:rsidR="00290192" w:rsidRPr="00D20227">
        <w:rPr>
          <w:rFonts w:cs="B Badr" w:hint="cs"/>
          <w:b w:val="0"/>
          <w:bCs w:val="0"/>
          <w:sz w:val="32"/>
          <w:szCs w:val="32"/>
          <w:rtl/>
        </w:rPr>
        <w:t>.</w:t>
      </w:r>
      <w:r w:rsidR="00290192" w:rsidRPr="00276907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="00D20227">
        <w:rPr>
          <w:rStyle w:val="a9"/>
          <w:rFonts w:cs="B Zar"/>
          <w:b w:val="0"/>
          <w:bCs w:val="0"/>
          <w:sz w:val="32"/>
          <w:szCs w:val="32"/>
          <w:rtl/>
        </w:rPr>
        <w:footnoteReference w:id="1"/>
      </w:r>
    </w:p>
    <w:p w:rsidR="006067A6" w:rsidRDefault="00290192" w:rsidP="006067A6">
      <w:pPr>
        <w:rPr>
          <w:rFonts w:cs="B Zar"/>
          <w:b w:val="0"/>
          <w:bCs w:val="0"/>
          <w:sz w:val="32"/>
          <w:szCs w:val="32"/>
          <w:rtl/>
        </w:rPr>
      </w:pPr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این جواب مرحوم صدر از اشکالات </w:t>
      </w:r>
      <w:proofErr w:type="spellStart"/>
      <w:r w:rsidRPr="00276907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276907">
        <w:rPr>
          <w:rFonts w:cs="B Zar" w:hint="cs"/>
          <w:b w:val="0"/>
          <w:bCs w:val="0"/>
          <w:sz w:val="32"/>
          <w:szCs w:val="32"/>
          <w:rtl/>
        </w:rPr>
        <w:t xml:space="preserve"> مرحوم خویی بود.</w:t>
      </w:r>
    </w:p>
    <w:sectPr w:rsidR="006067A6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81" w:rsidRDefault="009C1681" w:rsidP="00D723F3">
      <w:pPr>
        <w:spacing w:after="0" w:line="240" w:lineRule="auto"/>
      </w:pPr>
      <w:r>
        <w:separator/>
      </w:r>
    </w:p>
  </w:endnote>
  <w:endnote w:type="continuationSeparator" w:id="0">
    <w:p w:rsidR="009C1681" w:rsidRDefault="009C1681" w:rsidP="00D7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81" w:rsidRDefault="009C1681" w:rsidP="00D723F3">
      <w:pPr>
        <w:spacing w:after="0" w:line="240" w:lineRule="auto"/>
      </w:pPr>
      <w:r>
        <w:separator/>
      </w:r>
    </w:p>
  </w:footnote>
  <w:footnote w:type="continuationSeparator" w:id="0">
    <w:p w:rsidR="009C1681" w:rsidRDefault="009C1681" w:rsidP="00D723F3">
      <w:pPr>
        <w:spacing w:after="0" w:line="240" w:lineRule="auto"/>
      </w:pPr>
      <w:r>
        <w:continuationSeparator/>
      </w:r>
    </w:p>
  </w:footnote>
  <w:footnote w:id="1">
    <w:p w:rsidR="00D20227" w:rsidRDefault="00D20227" w:rsidP="00D20227">
      <w:pPr>
        <w:pStyle w:val="a3"/>
        <w:rPr>
          <w:rFonts w:hint="cs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بحوث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في</w:t>
      </w:r>
      <w:proofErr w:type="spellEnd"/>
      <w:r>
        <w:rPr>
          <w:rFonts w:hint="cs"/>
          <w:rtl/>
        </w:rPr>
        <w:t xml:space="preserve"> علم </w:t>
      </w:r>
      <w:proofErr w:type="spellStart"/>
      <w:r>
        <w:rPr>
          <w:rFonts w:hint="cs"/>
          <w:rtl/>
        </w:rPr>
        <w:t>الاصول</w:t>
      </w:r>
      <w:proofErr w:type="spellEnd"/>
      <w:r>
        <w:rPr>
          <w:rFonts w:hint="cs"/>
          <w:rtl/>
        </w:rPr>
        <w:t xml:space="preserve"> ج7ص262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5104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50D" w:rsidRDefault="005255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22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52550D" w:rsidRDefault="00525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E"/>
    <w:rsid w:val="00025CFE"/>
    <w:rsid w:val="000739A7"/>
    <w:rsid w:val="0008308E"/>
    <w:rsid w:val="000E4C02"/>
    <w:rsid w:val="00103295"/>
    <w:rsid w:val="001212B0"/>
    <w:rsid w:val="00137AC7"/>
    <w:rsid w:val="00152670"/>
    <w:rsid w:val="00164651"/>
    <w:rsid w:val="00276907"/>
    <w:rsid w:val="0028337A"/>
    <w:rsid w:val="00290192"/>
    <w:rsid w:val="002905CF"/>
    <w:rsid w:val="002F7662"/>
    <w:rsid w:val="0052550D"/>
    <w:rsid w:val="005630EA"/>
    <w:rsid w:val="00591105"/>
    <w:rsid w:val="0059620C"/>
    <w:rsid w:val="005A4451"/>
    <w:rsid w:val="005A6F16"/>
    <w:rsid w:val="005C369A"/>
    <w:rsid w:val="0060052B"/>
    <w:rsid w:val="006067A6"/>
    <w:rsid w:val="00621D10"/>
    <w:rsid w:val="006225E7"/>
    <w:rsid w:val="006C32A9"/>
    <w:rsid w:val="00742034"/>
    <w:rsid w:val="00761DE8"/>
    <w:rsid w:val="008027AD"/>
    <w:rsid w:val="00807BE3"/>
    <w:rsid w:val="0081402E"/>
    <w:rsid w:val="0089488C"/>
    <w:rsid w:val="0091764E"/>
    <w:rsid w:val="00954B7A"/>
    <w:rsid w:val="009C1681"/>
    <w:rsid w:val="00A414A2"/>
    <w:rsid w:val="00A84BAB"/>
    <w:rsid w:val="00AB0C38"/>
    <w:rsid w:val="00AD0266"/>
    <w:rsid w:val="00B45BD8"/>
    <w:rsid w:val="00B54D2E"/>
    <w:rsid w:val="00B71485"/>
    <w:rsid w:val="00BB7F09"/>
    <w:rsid w:val="00BE1C9A"/>
    <w:rsid w:val="00BF1363"/>
    <w:rsid w:val="00C12DD7"/>
    <w:rsid w:val="00C26F21"/>
    <w:rsid w:val="00C518B3"/>
    <w:rsid w:val="00CD4B0F"/>
    <w:rsid w:val="00D16183"/>
    <w:rsid w:val="00D20227"/>
    <w:rsid w:val="00D20908"/>
    <w:rsid w:val="00D71F79"/>
    <w:rsid w:val="00D723F3"/>
    <w:rsid w:val="00D73A0F"/>
    <w:rsid w:val="00D9044F"/>
    <w:rsid w:val="00DB1526"/>
    <w:rsid w:val="00E62AF5"/>
    <w:rsid w:val="00E708E7"/>
    <w:rsid w:val="00EC0531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D7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D723F3"/>
  </w:style>
  <w:style w:type="paragraph" w:styleId="a7">
    <w:name w:val="footer"/>
    <w:basedOn w:val="a"/>
    <w:link w:val="a8"/>
    <w:uiPriority w:val="99"/>
    <w:unhideWhenUsed/>
    <w:rsid w:val="00D7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D723F3"/>
  </w:style>
  <w:style w:type="character" w:styleId="a9">
    <w:name w:val="footnote reference"/>
    <w:basedOn w:val="a0"/>
    <w:uiPriority w:val="99"/>
    <w:semiHidden/>
    <w:unhideWhenUsed/>
    <w:rsid w:val="00D202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D7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D723F3"/>
  </w:style>
  <w:style w:type="paragraph" w:styleId="a7">
    <w:name w:val="footer"/>
    <w:basedOn w:val="a"/>
    <w:link w:val="a8"/>
    <w:uiPriority w:val="99"/>
    <w:unhideWhenUsed/>
    <w:rsid w:val="00D7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D723F3"/>
  </w:style>
  <w:style w:type="character" w:styleId="a9">
    <w:name w:val="footnote reference"/>
    <w:basedOn w:val="a0"/>
    <w:uiPriority w:val="99"/>
    <w:semiHidden/>
    <w:unhideWhenUsed/>
    <w:rsid w:val="00D20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2184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23</cp:revision>
  <dcterms:created xsi:type="dcterms:W3CDTF">2024-09-10T02:34:00Z</dcterms:created>
  <dcterms:modified xsi:type="dcterms:W3CDTF">2024-09-19T17:40:00Z</dcterms:modified>
</cp:coreProperties>
</file>