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4FF863D" w14:textId="77777777" w:rsidR="0099684D" w:rsidRPr="0099684D" w:rsidRDefault="0099684D" w:rsidP="0099684D">
      <w:pPr>
        <w:shd w:val="clear" w:color="auto" w:fill="FFFFFF"/>
        <w:spacing w:after="100" w:afterAutospacing="1" w:line="240" w:lineRule="auto"/>
        <w:jc w:val="left"/>
        <w:rPr>
          <w:rFonts w:eastAsia="Times New Roman"/>
          <w:color w:val="2E3440"/>
          <w:sz w:val="35"/>
          <w:szCs w:val="35"/>
          <w:lang w:bidi="ar-SA"/>
        </w:rPr>
      </w:pPr>
      <w:r w:rsidRPr="0099684D">
        <w:rPr>
          <w:rFonts w:eastAsia="Times New Roman"/>
          <w:color w:val="2E3440"/>
          <w:sz w:val="35"/>
          <w:szCs w:val="35"/>
          <w:rtl/>
          <w:lang w:bidi="ar-SA"/>
        </w:rPr>
        <w:t>أعوذ بالله من الشيطان الرجيم. بسم الله الرحمن الرحيم. الحمد لله رب العالمين، وصلى الله على محمد وآله الطاهرين، ولعنة الله على أعدائهم أجمعين</w:t>
      </w:r>
      <w:r w:rsidRPr="0099684D">
        <w:rPr>
          <w:rFonts w:eastAsia="Times New Roman"/>
          <w:color w:val="2E3440"/>
          <w:sz w:val="35"/>
          <w:szCs w:val="35"/>
          <w:lang w:bidi="ar-SA"/>
        </w:rPr>
        <w:t>.</w:t>
      </w:r>
    </w:p>
    <w:p w14:paraId="09CDCF98" w14:textId="165B8D0A" w:rsidR="0099684D" w:rsidRPr="0099684D" w:rsidRDefault="0099684D" w:rsidP="006014A5">
      <w:pPr>
        <w:shd w:val="clear" w:color="auto" w:fill="FFFFFF"/>
        <w:spacing w:after="100" w:afterAutospacing="1" w:line="240" w:lineRule="auto"/>
        <w:jc w:val="left"/>
        <w:rPr>
          <w:rFonts w:eastAsia="Times New Roman"/>
          <w:color w:val="7D8697"/>
          <w:sz w:val="35"/>
          <w:szCs w:val="35"/>
          <w:lang w:bidi="ar-SA"/>
        </w:rPr>
      </w:pPr>
      <w:r w:rsidRPr="0099684D">
        <w:rPr>
          <w:rFonts w:eastAsia="Times New Roman"/>
          <w:b/>
          <w:bCs/>
          <w:color w:val="7D8697"/>
          <w:sz w:val="35"/>
          <w:szCs w:val="35"/>
          <w:rtl/>
          <w:lang w:bidi="ar-SA"/>
        </w:rPr>
        <w:t>متن </w:t>
      </w:r>
      <w:r w:rsidRPr="0099684D">
        <w:rPr>
          <w:rFonts w:eastAsia="Times New Roman"/>
          <w:b/>
          <w:bCs/>
          <w:i/>
          <w:iCs/>
          <w:color w:val="7D8697"/>
          <w:sz w:val="35"/>
          <w:szCs w:val="35"/>
          <w:rtl/>
          <w:lang w:bidi="ar-SA"/>
        </w:rPr>
        <w:t>العروة الوثقى</w:t>
      </w:r>
      <w:r w:rsidRPr="0099684D">
        <w:rPr>
          <w:rFonts w:eastAsia="Times New Roman"/>
          <w:b/>
          <w:bCs/>
          <w:color w:val="7D8697"/>
          <w:sz w:val="35"/>
          <w:szCs w:val="35"/>
          <w:rtl/>
          <w:lang w:bidi="ar-SA"/>
        </w:rPr>
        <w:t> </w:t>
      </w:r>
      <w:r w:rsidR="006014A5">
        <w:rPr>
          <w:rFonts w:eastAsia="Times New Roman" w:hint="cs"/>
          <w:b/>
          <w:bCs/>
          <w:color w:val="7D8697"/>
          <w:sz w:val="35"/>
          <w:szCs w:val="35"/>
          <w:rtl/>
          <w:lang w:bidi="ar-SA"/>
        </w:rPr>
        <w:t>(</w:t>
      </w:r>
      <w:r w:rsidRPr="0099684D">
        <w:rPr>
          <w:rFonts w:eastAsia="Times New Roman"/>
          <w:b/>
          <w:bCs/>
          <w:color w:val="7D8697"/>
          <w:sz w:val="35"/>
          <w:szCs w:val="35"/>
          <w:rtl/>
          <w:lang w:bidi="ar-SA"/>
        </w:rPr>
        <w:t xml:space="preserve">مسألة </w:t>
      </w:r>
      <w:r w:rsidRPr="0099684D">
        <w:rPr>
          <w:rFonts w:eastAsia="Times New Roman"/>
          <w:b/>
          <w:bCs/>
          <w:color w:val="7D8697"/>
          <w:sz w:val="35"/>
          <w:szCs w:val="35"/>
          <w:rtl/>
        </w:rPr>
        <w:t>۱۹</w:t>
      </w:r>
      <w:r w:rsidR="006014A5">
        <w:rPr>
          <w:rFonts w:eastAsia="Times New Roman" w:hint="cs"/>
          <w:b/>
          <w:bCs/>
          <w:color w:val="7D8697"/>
          <w:sz w:val="35"/>
          <w:szCs w:val="35"/>
          <w:rtl/>
          <w:lang w:bidi="ar-SA"/>
        </w:rPr>
        <w:t>)</w:t>
      </w:r>
      <w:r w:rsidRPr="0099684D">
        <w:rPr>
          <w:rFonts w:eastAsia="Times New Roman"/>
          <w:b/>
          <w:bCs/>
          <w:color w:val="7D8697"/>
          <w:sz w:val="35"/>
          <w:szCs w:val="35"/>
          <w:lang w:bidi="ar-SA"/>
        </w:rPr>
        <w:t>:</w:t>
      </w:r>
      <w:r w:rsidRPr="0099684D">
        <w:rPr>
          <w:rFonts w:eastAsia="Times New Roman"/>
          <w:color w:val="7D8697"/>
          <w:sz w:val="35"/>
          <w:szCs w:val="35"/>
          <w:lang w:bidi="ar-SA"/>
        </w:rPr>
        <w:t> </w:t>
      </w:r>
      <w:r w:rsidRPr="0099684D">
        <w:rPr>
          <w:rFonts w:eastAsia="Times New Roman"/>
          <w:color w:val="2E3440"/>
          <w:sz w:val="30"/>
          <w:szCs w:val="30"/>
          <w:bdr w:val="single" w:sz="2" w:space="2" w:color="D8DEE9" w:frame="1"/>
          <w:shd w:val="clear" w:color="auto" w:fill="ECEFF4"/>
          <w:rtl/>
          <w:lang w:bidi="ar-SA"/>
        </w:rPr>
        <w:t>إذا صلّي في غير المأكول جاهلًا أو ناسياً (4) فالأقوى‌ صحّة صلاته</w:t>
      </w:r>
      <w:r w:rsidRPr="0099684D">
        <w:rPr>
          <w:rFonts w:eastAsia="Times New Roman"/>
          <w:color w:val="2E3440"/>
          <w:sz w:val="30"/>
          <w:szCs w:val="30"/>
          <w:bdr w:val="single" w:sz="2" w:space="2" w:color="D8DEE9" w:frame="1"/>
          <w:shd w:val="clear" w:color="auto" w:fill="ECEFF4"/>
          <w:lang w:bidi="ar-SA"/>
        </w:rPr>
        <w:t>.</w:t>
      </w:r>
    </w:p>
    <w:p w14:paraId="37A1B065" w14:textId="28C67815" w:rsidR="0099684D" w:rsidRPr="0099684D" w:rsidRDefault="0099684D" w:rsidP="006014A5">
      <w:pPr>
        <w:shd w:val="clear" w:color="auto" w:fill="FFFFFF"/>
        <w:spacing w:before="100" w:beforeAutospacing="1" w:after="0" w:line="240" w:lineRule="auto"/>
        <w:jc w:val="left"/>
        <w:rPr>
          <w:rFonts w:eastAsia="Times New Roman"/>
          <w:color w:val="7D8697"/>
          <w:sz w:val="35"/>
          <w:szCs w:val="35"/>
          <w:lang w:bidi="ar-SA"/>
        </w:rPr>
      </w:pPr>
      <w:r w:rsidRPr="0099684D">
        <w:rPr>
          <w:rFonts w:eastAsia="Times New Roman"/>
          <w:b/>
          <w:bCs/>
          <w:color w:val="7D8697"/>
          <w:sz w:val="35"/>
          <w:szCs w:val="35"/>
          <w:rtl/>
          <w:lang w:bidi="ar-SA"/>
        </w:rPr>
        <w:t>التعليقات</w:t>
      </w:r>
      <w:r w:rsidRPr="0099684D">
        <w:rPr>
          <w:rFonts w:eastAsia="Times New Roman"/>
          <w:b/>
          <w:bCs/>
          <w:color w:val="7D8697"/>
          <w:sz w:val="35"/>
          <w:szCs w:val="35"/>
          <w:lang w:bidi="ar-SA"/>
        </w:rPr>
        <w:t>:</w:t>
      </w:r>
      <w:r w:rsidRPr="0099684D">
        <w:rPr>
          <w:rFonts w:eastAsia="Times New Roman"/>
          <w:color w:val="7D8697"/>
          <w:sz w:val="35"/>
          <w:szCs w:val="35"/>
          <w:lang w:bidi="ar-SA"/>
        </w:rPr>
        <w:br/>
        <w:t xml:space="preserve">(4) </w:t>
      </w:r>
      <w:r w:rsidRPr="0099684D">
        <w:rPr>
          <w:rFonts w:eastAsia="Times New Roman"/>
          <w:color w:val="7D8697"/>
          <w:sz w:val="35"/>
          <w:szCs w:val="35"/>
          <w:rtl/>
          <w:lang w:bidi="ar-SA"/>
        </w:rPr>
        <w:t>بالموضوع للنصّ بعد التعدّي عن العذرة إلى سائر أجزائه باشتراك مانعيّته. (آقا ضياء)</w:t>
      </w:r>
      <w:r w:rsidRPr="0099684D">
        <w:rPr>
          <w:rFonts w:eastAsia="Times New Roman"/>
          <w:color w:val="7D8697"/>
          <w:sz w:val="35"/>
          <w:szCs w:val="35"/>
          <w:lang w:bidi="ar-SA"/>
        </w:rPr>
        <w:t>.</w:t>
      </w:r>
      <w:r w:rsidRPr="0099684D">
        <w:rPr>
          <w:rFonts w:eastAsia="Times New Roman"/>
          <w:color w:val="7D8697"/>
          <w:sz w:val="35"/>
          <w:szCs w:val="35"/>
          <w:lang w:bidi="ar-SA"/>
        </w:rPr>
        <w:br/>
      </w:r>
      <w:r w:rsidRPr="0099684D">
        <w:rPr>
          <w:rFonts w:eastAsia="Times New Roman"/>
          <w:color w:val="7D8697"/>
          <w:sz w:val="35"/>
          <w:szCs w:val="35"/>
          <w:rtl/>
          <w:lang w:bidi="ar-SA"/>
        </w:rPr>
        <w:t>في الجهل بالحكم إشكال و إن لم يكن عن تقصير. (الحائري)</w:t>
      </w:r>
      <w:r w:rsidRPr="0099684D">
        <w:rPr>
          <w:rFonts w:eastAsia="Times New Roman"/>
          <w:color w:val="7D8697"/>
          <w:sz w:val="35"/>
          <w:szCs w:val="35"/>
          <w:lang w:bidi="ar-SA"/>
        </w:rPr>
        <w:t>.</w:t>
      </w:r>
      <w:r w:rsidRPr="0099684D">
        <w:rPr>
          <w:rFonts w:eastAsia="Times New Roman"/>
          <w:color w:val="7D8697"/>
          <w:sz w:val="35"/>
          <w:szCs w:val="35"/>
          <w:lang w:bidi="ar-SA"/>
        </w:rPr>
        <w:br/>
      </w:r>
      <w:r w:rsidRPr="0099684D">
        <w:rPr>
          <w:rFonts w:eastAsia="Times New Roman"/>
          <w:color w:val="7D8697"/>
          <w:sz w:val="35"/>
          <w:szCs w:val="35"/>
          <w:rtl/>
          <w:lang w:bidi="ar-SA"/>
        </w:rPr>
        <w:t>بالموضوع، و أمّا لو كان جاهلًا بالحكم عن تقصير فالبطلان لا يخلو من قوّة. (الشيرازي)</w:t>
      </w:r>
      <w:r w:rsidRPr="0099684D">
        <w:rPr>
          <w:rFonts w:eastAsia="Times New Roman"/>
          <w:color w:val="7D8697"/>
          <w:sz w:val="35"/>
          <w:szCs w:val="35"/>
          <w:lang w:bidi="ar-SA"/>
        </w:rPr>
        <w:t>.</w:t>
      </w:r>
      <w:r w:rsidRPr="0099684D">
        <w:rPr>
          <w:rFonts w:eastAsia="Times New Roman"/>
          <w:color w:val="7D8697"/>
          <w:sz w:val="35"/>
          <w:szCs w:val="35"/>
          <w:lang w:bidi="ar-SA"/>
        </w:rPr>
        <w:br/>
      </w:r>
      <w:r w:rsidRPr="0099684D">
        <w:rPr>
          <w:rFonts w:eastAsia="Times New Roman"/>
          <w:color w:val="7D8697"/>
          <w:sz w:val="35"/>
          <w:szCs w:val="35"/>
          <w:rtl/>
          <w:lang w:bidi="ar-SA"/>
        </w:rPr>
        <w:t>بالموضوع. (الگلپايگاني)</w:t>
      </w:r>
      <w:r w:rsidRPr="0099684D">
        <w:rPr>
          <w:rFonts w:eastAsia="Times New Roman"/>
          <w:color w:val="7D8697"/>
          <w:sz w:val="35"/>
          <w:szCs w:val="35"/>
          <w:lang w:bidi="ar-SA"/>
        </w:rPr>
        <w:t>.</w:t>
      </w:r>
      <w:r w:rsidRPr="0099684D">
        <w:rPr>
          <w:rFonts w:eastAsia="Times New Roman"/>
          <w:color w:val="7D8697"/>
          <w:sz w:val="35"/>
          <w:szCs w:val="35"/>
          <w:lang w:bidi="ar-SA"/>
        </w:rPr>
        <w:br/>
      </w:r>
      <w:r w:rsidRPr="0099684D">
        <w:rPr>
          <w:rFonts w:eastAsia="Times New Roman"/>
          <w:color w:val="7D8697"/>
          <w:sz w:val="35"/>
          <w:szCs w:val="35"/>
          <w:rtl/>
          <w:lang w:bidi="ar-SA"/>
        </w:rPr>
        <w:t>مع عدم نجاسته و إلّا ففيه إشكال الشكّ في شمول «لا تعاد» لمثله كما لا يخفى. (آقا ضياء)</w:t>
      </w:r>
      <w:r w:rsidRPr="0099684D">
        <w:rPr>
          <w:rFonts w:eastAsia="Times New Roman"/>
          <w:color w:val="7D8697"/>
          <w:sz w:val="35"/>
          <w:szCs w:val="35"/>
          <w:lang w:bidi="ar-SA"/>
        </w:rPr>
        <w:t>.</w:t>
      </w:r>
      <w:r w:rsidRPr="0099684D">
        <w:rPr>
          <w:rFonts w:eastAsia="Times New Roman"/>
          <w:color w:val="7D8697"/>
          <w:sz w:val="35"/>
          <w:szCs w:val="35"/>
          <w:lang w:bidi="ar-SA"/>
        </w:rPr>
        <w:br/>
      </w:r>
      <w:r w:rsidRPr="0099684D">
        <w:rPr>
          <w:rFonts w:eastAsia="Times New Roman"/>
          <w:color w:val="7D8697"/>
          <w:sz w:val="35"/>
          <w:szCs w:val="35"/>
          <w:rtl/>
          <w:lang w:bidi="ar-SA"/>
        </w:rPr>
        <w:t>الصحّة في الناسي محلّ تأمّل فلا يترك الاحتياط بالإعادة. (الإمام الخميني)</w:t>
      </w:r>
      <w:r w:rsidRPr="0099684D">
        <w:rPr>
          <w:rFonts w:eastAsia="Times New Roman"/>
          <w:color w:val="7D8697"/>
          <w:sz w:val="35"/>
          <w:szCs w:val="35"/>
          <w:lang w:bidi="ar-SA"/>
        </w:rPr>
        <w:t>.</w:t>
      </w:r>
      <w:r w:rsidRPr="0099684D">
        <w:rPr>
          <w:rFonts w:eastAsia="Times New Roman"/>
          <w:color w:val="7D8697"/>
          <w:sz w:val="35"/>
          <w:szCs w:val="35"/>
          <w:lang w:bidi="ar-SA"/>
        </w:rPr>
        <w:br/>
      </w:r>
      <w:r w:rsidRPr="0099684D">
        <w:rPr>
          <w:rFonts w:eastAsia="Times New Roman"/>
          <w:color w:val="7D8697"/>
          <w:sz w:val="35"/>
          <w:szCs w:val="35"/>
          <w:rtl/>
          <w:lang w:bidi="ar-SA"/>
        </w:rPr>
        <w:t>يقوى البطلان في صورة النسيان. (النائيني)</w:t>
      </w:r>
      <w:r w:rsidRPr="0099684D">
        <w:rPr>
          <w:rFonts w:eastAsia="Times New Roman"/>
          <w:color w:val="7D8697"/>
          <w:sz w:val="35"/>
          <w:szCs w:val="35"/>
          <w:lang w:bidi="ar-SA"/>
        </w:rPr>
        <w:t>.</w:t>
      </w:r>
      <w:r w:rsidRPr="0099684D">
        <w:rPr>
          <w:rFonts w:eastAsia="Times New Roman"/>
          <w:color w:val="7D8697"/>
          <w:sz w:val="35"/>
          <w:szCs w:val="35"/>
          <w:lang w:bidi="ar-SA"/>
        </w:rPr>
        <w:br/>
      </w:r>
      <w:r w:rsidRPr="0099684D">
        <w:rPr>
          <w:rFonts w:eastAsia="Times New Roman"/>
          <w:color w:val="7D8697"/>
          <w:sz w:val="35"/>
          <w:szCs w:val="35"/>
          <w:rtl/>
          <w:lang w:bidi="ar-SA"/>
        </w:rPr>
        <w:t>في الجاهل بالموضوع، أمّا الجاهل بالحكم و الناسي له أو للموضوع فالأحوط لو لم يكن أقوى البطلان. (الحكيم)</w:t>
      </w:r>
      <w:r w:rsidRPr="0099684D">
        <w:rPr>
          <w:rFonts w:eastAsia="Times New Roman"/>
          <w:color w:val="7D8697"/>
          <w:sz w:val="35"/>
          <w:szCs w:val="35"/>
          <w:lang w:bidi="ar-SA"/>
        </w:rPr>
        <w:t>.</w:t>
      </w:r>
      <w:r w:rsidRPr="0099684D">
        <w:rPr>
          <w:rFonts w:eastAsia="Times New Roman"/>
          <w:color w:val="7D8697"/>
          <w:sz w:val="35"/>
          <w:szCs w:val="35"/>
          <w:lang w:bidi="ar-SA"/>
        </w:rPr>
        <w:br/>
      </w:r>
      <w:r w:rsidRPr="0099684D">
        <w:rPr>
          <w:rFonts w:eastAsia="Times New Roman"/>
          <w:color w:val="7D8697"/>
          <w:sz w:val="35"/>
          <w:szCs w:val="35"/>
          <w:rtl/>
          <w:lang w:bidi="ar-SA"/>
        </w:rPr>
        <w:t>محلّ تأمّل. (البروجردي)</w:t>
      </w:r>
      <w:r w:rsidRPr="0099684D">
        <w:rPr>
          <w:rFonts w:eastAsia="Times New Roman"/>
          <w:color w:val="7D8697"/>
          <w:sz w:val="35"/>
          <w:szCs w:val="35"/>
          <w:lang w:bidi="ar-SA"/>
        </w:rPr>
        <w:t>.</w:t>
      </w:r>
      <w:r w:rsidRPr="0099684D">
        <w:rPr>
          <w:rFonts w:eastAsia="Times New Roman"/>
          <w:color w:val="7D8697"/>
          <w:sz w:val="35"/>
          <w:szCs w:val="35"/>
          <w:lang w:bidi="ar-SA"/>
        </w:rPr>
        <w:br/>
      </w:r>
      <w:r w:rsidRPr="0099684D">
        <w:rPr>
          <w:rFonts w:eastAsia="Times New Roman"/>
          <w:color w:val="7D8697"/>
          <w:sz w:val="35"/>
          <w:szCs w:val="35"/>
          <w:rtl/>
          <w:lang w:bidi="ar-SA"/>
        </w:rPr>
        <w:t>لو لم تكن في أجزائه النجسة. (الشيرازي)</w:t>
      </w:r>
      <w:r w:rsidRPr="0099684D">
        <w:rPr>
          <w:rFonts w:eastAsia="Times New Roman"/>
          <w:color w:val="7D8697"/>
          <w:sz w:val="35"/>
          <w:szCs w:val="35"/>
          <w:lang w:bidi="ar-SA"/>
        </w:rPr>
        <w:t>.</w:t>
      </w:r>
      <w:r w:rsidRPr="0099684D">
        <w:rPr>
          <w:rFonts w:eastAsia="Times New Roman"/>
          <w:color w:val="7D8697"/>
          <w:sz w:val="35"/>
          <w:szCs w:val="35"/>
          <w:lang w:bidi="ar-SA"/>
        </w:rPr>
        <w:br/>
      </w:r>
      <w:r w:rsidRPr="0099684D">
        <w:rPr>
          <w:rFonts w:eastAsia="Times New Roman"/>
          <w:color w:val="7D8697"/>
          <w:sz w:val="35"/>
          <w:szCs w:val="35"/>
          <w:rtl/>
          <w:lang w:bidi="ar-SA"/>
        </w:rPr>
        <w:t>بل بطلان صلاته. (الفيروزآبادي)</w:t>
      </w:r>
      <w:r w:rsidRPr="0099684D">
        <w:rPr>
          <w:rFonts w:eastAsia="Times New Roman"/>
          <w:color w:val="7D8697"/>
          <w:sz w:val="35"/>
          <w:szCs w:val="35"/>
          <w:lang w:bidi="ar-SA"/>
        </w:rPr>
        <w:t>.</w:t>
      </w:r>
      <w:r w:rsidRPr="0099684D">
        <w:rPr>
          <w:rFonts w:eastAsia="Times New Roman"/>
          <w:color w:val="7D8697"/>
          <w:sz w:val="35"/>
          <w:szCs w:val="35"/>
          <w:lang w:bidi="ar-SA"/>
        </w:rPr>
        <w:br/>
      </w:r>
      <w:r w:rsidR="006014A5">
        <w:rPr>
          <w:rFonts w:eastAsia="Times New Roman" w:hint="cs"/>
          <w:i/>
          <w:iCs/>
          <w:color w:val="7D8697"/>
          <w:sz w:val="35"/>
          <w:szCs w:val="35"/>
          <w:rtl/>
          <w:lang w:bidi="ar-SA"/>
        </w:rPr>
        <w:t xml:space="preserve"> (</w:t>
      </w:r>
      <w:r w:rsidRPr="0099684D">
        <w:rPr>
          <w:rFonts w:eastAsia="Times New Roman"/>
          <w:i/>
          <w:iCs/>
          <w:color w:val="7D8697"/>
          <w:sz w:val="35"/>
          <w:szCs w:val="35"/>
          <w:rtl/>
          <w:lang w:bidi="ar-SA"/>
        </w:rPr>
        <w:t>العروة الوثقى المحشى، ج‌2، ص: 340-341</w:t>
      </w:r>
      <w:r w:rsidR="006014A5">
        <w:rPr>
          <w:rFonts w:eastAsia="Times New Roman" w:hint="cs"/>
          <w:i/>
          <w:iCs/>
          <w:color w:val="7D8697"/>
          <w:sz w:val="35"/>
          <w:szCs w:val="35"/>
          <w:rtl/>
          <w:lang w:bidi="ar-SA"/>
        </w:rPr>
        <w:t>)</w:t>
      </w:r>
    </w:p>
    <w:p w14:paraId="50F8D2AE" w14:textId="77777777" w:rsidR="0099684D" w:rsidRPr="0099684D" w:rsidRDefault="0099684D" w:rsidP="0099684D">
      <w:pPr>
        <w:shd w:val="clear" w:color="auto" w:fill="FFFFFF"/>
        <w:spacing w:before="725" w:after="100" w:afterAutospacing="1" w:line="240" w:lineRule="auto"/>
        <w:jc w:val="left"/>
        <w:outlineLvl w:val="1"/>
        <w:rPr>
          <w:rFonts w:eastAsia="Times New Roman"/>
          <w:b/>
          <w:bCs/>
          <w:color w:val="D08770"/>
          <w:spacing w:val="-4"/>
          <w:sz w:val="36"/>
          <w:szCs w:val="36"/>
          <w:lang w:bidi="ar-SA"/>
        </w:rPr>
      </w:pPr>
      <w:r w:rsidRPr="0099684D">
        <w:rPr>
          <w:rFonts w:eastAsia="Times New Roman"/>
          <w:b/>
          <w:bCs/>
          <w:color w:val="D08770"/>
          <w:spacing w:val="-4"/>
          <w:sz w:val="36"/>
          <w:szCs w:val="36"/>
          <w:rtl/>
          <w:lang w:bidi="ar-SA"/>
        </w:rPr>
        <w:t xml:space="preserve">بررسی مسأله </w:t>
      </w:r>
      <w:r w:rsidRPr="0099684D">
        <w:rPr>
          <w:rFonts w:eastAsia="Times New Roman"/>
          <w:b/>
          <w:bCs/>
          <w:color w:val="D08770"/>
          <w:spacing w:val="-4"/>
          <w:sz w:val="36"/>
          <w:szCs w:val="36"/>
          <w:rtl/>
        </w:rPr>
        <w:t xml:space="preserve">۱۹: </w:t>
      </w:r>
      <w:r w:rsidRPr="0099684D">
        <w:rPr>
          <w:rFonts w:eastAsia="Times New Roman"/>
          <w:b/>
          <w:bCs/>
          <w:color w:val="D08770"/>
          <w:spacing w:val="-4"/>
          <w:sz w:val="36"/>
          <w:szCs w:val="36"/>
          <w:rtl/>
          <w:lang w:bidi="ar-SA"/>
        </w:rPr>
        <w:t>حکم صلاة در اجزاء ما لا یؤکل لحمه در فرض جهل و نسیان</w:t>
      </w:r>
    </w:p>
    <w:p w14:paraId="74B73BB1" w14:textId="60F98F4D" w:rsidR="0099684D" w:rsidRPr="0099684D" w:rsidRDefault="0099684D" w:rsidP="0099684D">
      <w:pPr>
        <w:shd w:val="clear" w:color="auto" w:fill="FFFFFF"/>
        <w:spacing w:before="100" w:beforeAutospacing="1" w:after="100" w:afterAutospacing="1" w:line="240" w:lineRule="auto"/>
        <w:jc w:val="left"/>
        <w:rPr>
          <w:rFonts w:eastAsia="Times New Roman"/>
          <w:color w:val="2E3440"/>
          <w:sz w:val="35"/>
          <w:szCs w:val="35"/>
          <w:lang w:bidi="ar-SA"/>
        </w:rPr>
      </w:pPr>
      <w:r w:rsidRPr="0099684D">
        <w:rPr>
          <w:rFonts w:eastAsia="Times New Roman"/>
          <w:color w:val="2E3440"/>
          <w:sz w:val="35"/>
          <w:szCs w:val="35"/>
          <w:rtl/>
          <w:lang w:bidi="ar-SA"/>
        </w:rPr>
        <w:t xml:space="preserve">در مسأله </w:t>
      </w:r>
      <w:r w:rsidRPr="0099684D">
        <w:rPr>
          <w:rFonts w:eastAsia="Times New Roman"/>
          <w:color w:val="2E3440"/>
          <w:sz w:val="35"/>
          <w:szCs w:val="35"/>
          <w:rtl/>
        </w:rPr>
        <w:t>۱۹</w:t>
      </w:r>
      <w:r w:rsidRPr="0099684D">
        <w:rPr>
          <w:rFonts w:eastAsia="Times New Roman"/>
          <w:color w:val="2E3440"/>
          <w:sz w:val="35"/>
          <w:szCs w:val="35"/>
          <w:rtl/>
          <w:lang w:bidi="ar-SA"/>
        </w:rPr>
        <w:t>، محل بحث، حکم نماز واقع در اجزاء حیوان «ما لا یؤکل لحمه» در موارد جهل و نسیان است. مرحوم سید در این مسأله فرموده‌اند</w:t>
      </w:r>
      <w:r w:rsidRPr="0099684D">
        <w:rPr>
          <w:rFonts w:eastAsia="Times New Roman"/>
          <w:color w:val="2E3440"/>
          <w:sz w:val="35"/>
          <w:szCs w:val="35"/>
          <w:lang w:bidi="ar-SA"/>
        </w:rPr>
        <w:t>: </w:t>
      </w:r>
      <w:r w:rsidRPr="0099684D">
        <w:rPr>
          <w:rFonts w:eastAsia="Times New Roman"/>
          <w:color w:val="2E3440"/>
          <w:sz w:val="30"/>
          <w:szCs w:val="30"/>
          <w:bdr w:val="single" w:sz="2" w:space="2" w:color="D8DEE9" w:frame="1"/>
          <w:shd w:val="clear" w:color="auto" w:fill="ECEFF4"/>
          <w:rtl/>
          <w:lang w:bidi="ar-SA"/>
        </w:rPr>
        <w:t>إذا صلى في غير المأكول جاهلاً أو ناسياً فالأقوى صحة صلاته</w:t>
      </w:r>
      <w:r w:rsidRPr="0099684D">
        <w:rPr>
          <w:rFonts w:eastAsia="Times New Roman"/>
          <w:color w:val="2E3440"/>
          <w:sz w:val="35"/>
          <w:szCs w:val="35"/>
          <w:lang w:bidi="ar-SA"/>
        </w:rPr>
        <w:t xml:space="preserve">. </w:t>
      </w:r>
      <w:r w:rsidRPr="0099684D">
        <w:rPr>
          <w:rFonts w:eastAsia="Times New Roman"/>
          <w:color w:val="2E3440"/>
          <w:sz w:val="35"/>
          <w:szCs w:val="35"/>
          <w:rtl/>
          <w:lang w:bidi="ar-SA"/>
        </w:rPr>
        <w:t xml:space="preserve">اطلاق عبارت ایشان اقتضا می‌کند که در حکم به صحت، بین موارد جهل و نسیان و همچنین در صور متعددی که برای هر یک فرض می‌شود، تفاوتی وجود نداشته باشد؛ بدین معنا که در صورت نسیان (چه </w:t>
      </w:r>
      <w:r w:rsidRPr="0099684D">
        <w:rPr>
          <w:rFonts w:eastAsia="Times New Roman"/>
          <w:color w:val="2E3440"/>
          <w:sz w:val="35"/>
          <w:szCs w:val="35"/>
          <w:rtl/>
          <w:lang w:bidi="ar-SA"/>
        </w:rPr>
        <w:lastRenderedPageBreak/>
        <w:t xml:space="preserve">نسیان موضوع و چه نسیان حکم) و در صورت جهل (چه جهل به موضوع و چه جهل به حکم، </w:t>
      </w:r>
      <w:r w:rsidR="006014A5">
        <w:rPr>
          <w:rFonts w:eastAsia="Times New Roman" w:hint="cs"/>
          <w:color w:val="2E3440"/>
          <w:sz w:val="35"/>
          <w:szCs w:val="35"/>
          <w:rtl/>
          <w:lang w:bidi="ar-SA"/>
        </w:rPr>
        <w:t xml:space="preserve">جهل به حکم هم </w:t>
      </w:r>
      <w:r w:rsidRPr="0099684D">
        <w:rPr>
          <w:rFonts w:eastAsia="Times New Roman"/>
          <w:color w:val="2E3440"/>
          <w:sz w:val="35"/>
          <w:szCs w:val="35"/>
          <w:rtl/>
          <w:lang w:bidi="ar-SA"/>
        </w:rPr>
        <w:t>اعم از جهل قصوری یا تقصیریِ ناشی از ترک تعلم)، در تمام این صور، حکم به صحت نمازی می‌شود که در اجزاء حیوان غیر مأکول واقع شده است</w:t>
      </w:r>
      <w:r w:rsidRPr="0099684D">
        <w:rPr>
          <w:rFonts w:eastAsia="Times New Roman"/>
          <w:color w:val="2E3440"/>
          <w:sz w:val="35"/>
          <w:szCs w:val="35"/>
          <w:lang w:bidi="ar-SA"/>
        </w:rPr>
        <w:t>.</w:t>
      </w:r>
    </w:p>
    <w:p w14:paraId="3479F761" w14:textId="77777777" w:rsidR="0099684D" w:rsidRPr="0099684D" w:rsidRDefault="0099684D" w:rsidP="0099684D">
      <w:pPr>
        <w:shd w:val="clear" w:color="auto" w:fill="FFFFFF"/>
        <w:spacing w:before="100" w:beforeAutospacing="1" w:after="100" w:afterAutospacing="1" w:line="240" w:lineRule="auto"/>
        <w:jc w:val="left"/>
        <w:rPr>
          <w:rFonts w:eastAsia="Times New Roman"/>
          <w:color w:val="2E3440"/>
          <w:sz w:val="35"/>
          <w:szCs w:val="35"/>
          <w:lang w:bidi="ar-SA"/>
        </w:rPr>
      </w:pPr>
      <w:r w:rsidRPr="0099684D">
        <w:rPr>
          <w:rFonts w:eastAsia="Times New Roman"/>
          <w:color w:val="2E3440"/>
          <w:sz w:val="35"/>
          <w:szCs w:val="35"/>
          <w:rtl/>
          <w:lang w:bidi="ar-SA"/>
        </w:rPr>
        <w:t>مختار مرحوم سید این بود، اما کثیری از محشین </w:t>
      </w:r>
      <w:r w:rsidRPr="0099684D">
        <w:rPr>
          <w:rFonts w:eastAsia="Times New Roman"/>
          <w:i/>
          <w:iCs/>
          <w:color w:val="2E3440"/>
          <w:sz w:val="35"/>
          <w:szCs w:val="35"/>
          <w:rtl/>
          <w:lang w:bidi="ar-SA"/>
        </w:rPr>
        <w:t>العروة الوثقی</w:t>
      </w:r>
      <w:r w:rsidRPr="0099684D">
        <w:rPr>
          <w:rFonts w:eastAsia="Times New Roman"/>
          <w:color w:val="2E3440"/>
          <w:sz w:val="35"/>
          <w:szCs w:val="35"/>
          <w:rtl/>
          <w:lang w:bidi="ar-SA"/>
        </w:rPr>
        <w:t> در اینجا قائل به تفصیل شده‌اند. البته عده‌ای از محشین نیز با مرحوم سید موافق بوده و تعلیقه‌ای بر این مسأله ندارند؛ مانند مرحوم آیت‌الله خویی که نداشتن تعلیقه از سوی ایشان، به معنای موافقت با متن است</w:t>
      </w:r>
      <w:r w:rsidRPr="0099684D">
        <w:rPr>
          <w:rFonts w:eastAsia="Times New Roman"/>
          <w:color w:val="2E3440"/>
          <w:sz w:val="35"/>
          <w:szCs w:val="35"/>
          <w:lang w:bidi="ar-SA"/>
        </w:rPr>
        <w:t>.</w:t>
      </w:r>
    </w:p>
    <w:p w14:paraId="4614044D" w14:textId="508E8C72" w:rsidR="0099684D" w:rsidRPr="0099684D" w:rsidRDefault="0099684D" w:rsidP="006014A5">
      <w:pPr>
        <w:shd w:val="clear" w:color="auto" w:fill="FFFFFF"/>
        <w:spacing w:before="100" w:beforeAutospacing="1" w:after="100" w:afterAutospacing="1" w:line="240" w:lineRule="auto"/>
        <w:jc w:val="left"/>
        <w:rPr>
          <w:rFonts w:eastAsia="Times New Roman"/>
          <w:color w:val="2E3440"/>
          <w:sz w:val="35"/>
          <w:szCs w:val="35"/>
          <w:lang w:bidi="ar-SA"/>
        </w:rPr>
      </w:pPr>
      <w:r w:rsidRPr="0099684D">
        <w:rPr>
          <w:rFonts w:eastAsia="Times New Roman"/>
          <w:b/>
          <w:bCs/>
          <w:color w:val="2E3440"/>
          <w:sz w:val="35"/>
          <w:szCs w:val="35"/>
          <w:rtl/>
          <w:lang w:bidi="ar-SA"/>
        </w:rPr>
        <w:t>پرسش</w:t>
      </w:r>
      <w:r w:rsidRPr="0099684D">
        <w:rPr>
          <w:rFonts w:eastAsia="Times New Roman"/>
          <w:b/>
          <w:bCs/>
          <w:color w:val="2E3440"/>
          <w:sz w:val="35"/>
          <w:szCs w:val="35"/>
          <w:lang w:bidi="ar-SA"/>
        </w:rPr>
        <w:t>:</w:t>
      </w:r>
      <w:r w:rsidRPr="0099684D">
        <w:rPr>
          <w:rFonts w:eastAsia="Times New Roman"/>
          <w:color w:val="2E3440"/>
          <w:sz w:val="35"/>
          <w:szCs w:val="35"/>
          <w:lang w:bidi="ar-SA"/>
        </w:rPr>
        <w:t> </w:t>
      </w:r>
      <w:r w:rsidR="006014A5">
        <w:rPr>
          <w:rFonts w:eastAsia="Times New Roman" w:hint="cs"/>
          <w:color w:val="2E3440"/>
          <w:sz w:val="35"/>
          <w:szCs w:val="35"/>
          <w:rtl/>
          <w:lang w:bidi="ar-SA"/>
        </w:rPr>
        <w:t>«</w:t>
      </w:r>
      <w:r w:rsidRPr="0099684D">
        <w:rPr>
          <w:rFonts w:eastAsia="Times New Roman"/>
          <w:color w:val="2E3440"/>
          <w:sz w:val="35"/>
          <w:szCs w:val="35"/>
          <w:rtl/>
          <w:lang w:bidi="ar-SA"/>
        </w:rPr>
        <w:t>آیا تعلیقه نداشتن، لزوماً به معنای پذیرش اطلاق کلام مرحوم سید است یا معنایش این است که از کلام سید اطلاق برداشت نکرده اند؟</w:t>
      </w:r>
      <w:r w:rsidR="006014A5">
        <w:rPr>
          <w:rFonts w:eastAsia="Times New Roman" w:hint="cs"/>
          <w:color w:val="2E3440"/>
          <w:sz w:val="35"/>
          <w:szCs w:val="35"/>
          <w:rtl/>
          <w:lang w:bidi="ar-SA"/>
        </w:rPr>
        <w:t>»</w:t>
      </w:r>
      <w:r w:rsidRPr="0099684D">
        <w:rPr>
          <w:rFonts w:eastAsia="Times New Roman"/>
          <w:color w:val="2E3440"/>
          <w:sz w:val="35"/>
          <w:szCs w:val="35"/>
          <w:lang w:bidi="ar-SA"/>
        </w:rPr>
        <w:br/>
      </w:r>
      <w:r w:rsidRPr="0099684D">
        <w:rPr>
          <w:rFonts w:eastAsia="Times New Roman"/>
          <w:b/>
          <w:bCs/>
          <w:color w:val="2E3440"/>
          <w:sz w:val="35"/>
          <w:szCs w:val="35"/>
          <w:rtl/>
          <w:lang w:bidi="ar-SA"/>
        </w:rPr>
        <w:t>پاسخ</w:t>
      </w:r>
      <w:r w:rsidRPr="0099684D">
        <w:rPr>
          <w:rFonts w:eastAsia="Times New Roman"/>
          <w:b/>
          <w:bCs/>
          <w:color w:val="2E3440"/>
          <w:sz w:val="35"/>
          <w:szCs w:val="35"/>
          <w:lang w:bidi="ar-SA"/>
        </w:rPr>
        <w:t>:</w:t>
      </w:r>
      <w:r w:rsidRPr="0099684D">
        <w:rPr>
          <w:rFonts w:eastAsia="Times New Roman"/>
          <w:color w:val="2E3440"/>
          <w:sz w:val="35"/>
          <w:szCs w:val="35"/>
          <w:lang w:bidi="ar-SA"/>
        </w:rPr>
        <w:t> </w:t>
      </w:r>
      <w:r w:rsidRPr="0099684D">
        <w:rPr>
          <w:rFonts w:eastAsia="Times New Roman"/>
          <w:color w:val="2E3440"/>
          <w:sz w:val="35"/>
          <w:szCs w:val="35"/>
          <w:rtl/>
          <w:lang w:bidi="ar-SA"/>
        </w:rPr>
        <w:t>تعلیقه نزدن به معنای پذیرش عبارت مرحوم سید است. از آنجا که عبارت </w:t>
      </w:r>
      <w:r w:rsidRPr="0099684D">
        <w:rPr>
          <w:rFonts w:eastAsia="Times New Roman"/>
          <w:color w:val="2E3440"/>
          <w:sz w:val="30"/>
          <w:szCs w:val="30"/>
          <w:bdr w:val="single" w:sz="2" w:space="2" w:color="D8DEE9" w:frame="1"/>
          <w:shd w:val="clear" w:color="auto" w:fill="ECEFF4"/>
          <w:rtl/>
          <w:lang w:bidi="ar-SA"/>
        </w:rPr>
        <w:t>جاهلاً أو ناسياً</w:t>
      </w:r>
      <w:r w:rsidRPr="0099684D">
        <w:rPr>
          <w:rFonts w:eastAsia="Times New Roman"/>
          <w:color w:val="2E3440"/>
          <w:sz w:val="35"/>
          <w:szCs w:val="35"/>
          <w:rtl/>
          <w:lang w:bidi="ar-SA"/>
        </w:rPr>
        <w:t> اطلاق دارد، کسی که بر این عبارت حاشیه‌ای نزده، بدین معناست که این اطلاق را پذیرفته و با مرحوم سید موافق است. البته اینکه در مقام استدلال بتوانیم این اطلاق را اثبات کنیم یا خیر، مطلب دیگری است که در ادامه بحث روشن خواهد شد که آیا فتوای مرحوم سید به نحو مطلق قابل توجیه است یا خیر</w:t>
      </w:r>
      <w:r w:rsidRPr="0099684D">
        <w:rPr>
          <w:rFonts w:eastAsia="Times New Roman"/>
          <w:color w:val="2E3440"/>
          <w:sz w:val="35"/>
          <w:szCs w:val="35"/>
          <w:lang w:bidi="ar-SA"/>
        </w:rPr>
        <w:t>.</w:t>
      </w:r>
    </w:p>
    <w:p w14:paraId="08F5E36E" w14:textId="77777777" w:rsidR="0099684D" w:rsidRPr="0099684D" w:rsidRDefault="0099684D" w:rsidP="0099684D">
      <w:pPr>
        <w:shd w:val="clear" w:color="auto" w:fill="FFFFFF"/>
        <w:spacing w:before="725" w:after="100" w:afterAutospacing="1" w:line="240" w:lineRule="auto"/>
        <w:jc w:val="left"/>
        <w:outlineLvl w:val="1"/>
        <w:rPr>
          <w:rFonts w:eastAsia="Times New Roman"/>
          <w:b/>
          <w:bCs/>
          <w:color w:val="D08770"/>
          <w:spacing w:val="-4"/>
          <w:sz w:val="36"/>
          <w:szCs w:val="36"/>
          <w:lang w:bidi="ar-SA"/>
        </w:rPr>
      </w:pPr>
      <w:r w:rsidRPr="0099684D">
        <w:rPr>
          <w:rFonts w:eastAsia="Times New Roman"/>
          <w:b/>
          <w:bCs/>
          <w:color w:val="D08770"/>
          <w:spacing w:val="-4"/>
          <w:sz w:val="36"/>
          <w:szCs w:val="36"/>
          <w:rtl/>
          <w:lang w:bidi="ar-SA"/>
        </w:rPr>
        <w:t>تفصیلات محشین عروه در مسأله</w:t>
      </w:r>
    </w:p>
    <w:p w14:paraId="5C22A430" w14:textId="77777777" w:rsidR="0099684D" w:rsidRPr="0099684D" w:rsidRDefault="0099684D" w:rsidP="0099684D">
      <w:pPr>
        <w:shd w:val="clear" w:color="auto" w:fill="FFFFFF"/>
        <w:spacing w:before="100" w:beforeAutospacing="1" w:after="100" w:afterAutospacing="1" w:line="240" w:lineRule="auto"/>
        <w:jc w:val="left"/>
        <w:rPr>
          <w:rFonts w:eastAsia="Times New Roman"/>
          <w:color w:val="2E3440"/>
          <w:sz w:val="35"/>
          <w:szCs w:val="35"/>
          <w:lang w:bidi="ar-SA"/>
        </w:rPr>
      </w:pPr>
      <w:r w:rsidRPr="0099684D">
        <w:rPr>
          <w:rFonts w:eastAsia="Times New Roman"/>
          <w:color w:val="2E3440"/>
          <w:sz w:val="35"/>
          <w:szCs w:val="35"/>
          <w:rtl/>
          <w:lang w:bidi="ar-SA"/>
        </w:rPr>
        <w:t>بنابراین، مرحوم سید قائل به صحت نماز در موارد جهل و نسیان به نحو مطلق شدند. اما کثیری از محشین، همان‌طور که در جلسه قبل نیز اشاره شد، به انحاء مختلفی قائل به تفصیل شده‌اند. البته بخشی از مباحث جلسه گذشته در خصوص فرمایش مرحوم محقق عراقی و مرحوم سید عبدالهادی شیرازی نیاز به تصحیح دارد. تفصیل‌های مطرح شده در این مسأله به شرح زیر است</w:t>
      </w:r>
      <w:r w:rsidRPr="0099684D">
        <w:rPr>
          <w:rFonts w:eastAsia="Times New Roman"/>
          <w:color w:val="2E3440"/>
          <w:sz w:val="35"/>
          <w:szCs w:val="35"/>
          <w:lang w:bidi="ar-SA"/>
        </w:rPr>
        <w:t>:</w:t>
      </w:r>
    </w:p>
    <w:p w14:paraId="3801AC3D" w14:textId="142C6D64" w:rsidR="0099684D" w:rsidRPr="0099684D" w:rsidRDefault="0099684D" w:rsidP="006014A5">
      <w:pPr>
        <w:shd w:val="clear" w:color="auto" w:fill="FFFFFF"/>
        <w:spacing w:before="100" w:beforeAutospacing="1" w:after="100" w:afterAutospacing="1" w:line="240" w:lineRule="auto"/>
        <w:jc w:val="left"/>
        <w:rPr>
          <w:rFonts w:eastAsia="Times New Roman"/>
          <w:color w:val="2E3440"/>
          <w:sz w:val="35"/>
          <w:szCs w:val="35"/>
          <w:lang w:bidi="ar-SA"/>
        </w:rPr>
      </w:pPr>
      <w:r w:rsidRPr="0099684D">
        <w:rPr>
          <w:rFonts w:eastAsia="Times New Roman"/>
          <w:color w:val="2E3440"/>
          <w:sz w:val="35"/>
          <w:szCs w:val="35"/>
          <w:rtl/>
        </w:rPr>
        <w:t>۱</w:t>
      </w:r>
      <w:r w:rsidRPr="0099684D">
        <w:rPr>
          <w:rFonts w:eastAsia="Times New Roman"/>
          <w:color w:val="2E3440"/>
          <w:sz w:val="35"/>
          <w:szCs w:val="35"/>
          <w:lang w:bidi="ar-SA"/>
        </w:rPr>
        <w:t>. </w:t>
      </w:r>
      <w:r w:rsidRPr="0099684D">
        <w:rPr>
          <w:rFonts w:eastAsia="Times New Roman"/>
          <w:b/>
          <w:bCs/>
          <w:color w:val="2E3440"/>
          <w:sz w:val="35"/>
          <w:szCs w:val="35"/>
          <w:rtl/>
          <w:lang w:bidi="ar-SA"/>
        </w:rPr>
        <w:t>تفصیل اول (مرحوم نائینی، مرحوم امام خمینی و مرحوم بروجردی)</w:t>
      </w:r>
      <w:r w:rsidRPr="0099684D">
        <w:rPr>
          <w:rFonts w:eastAsia="Times New Roman"/>
          <w:b/>
          <w:bCs/>
          <w:color w:val="2E3440"/>
          <w:sz w:val="35"/>
          <w:szCs w:val="35"/>
          <w:lang w:bidi="ar-SA"/>
        </w:rPr>
        <w:t>:</w:t>
      </w:r>
      <w:r w:rsidRPr="0099684D">
        <w:rPr>
          <w:rFonts w:eastAsia="Times New Roman"/>
          <w:color w:val="2E3440"/>
          <w:sz w:val="35"/>
          <w:szCs w:val="35"/>
          <w:lang w:bidi="ar-SA"/>
        </w:rPr>
        <w:br/>
      </w:r>
      <w:r w:rsidRPr="0099684D">
        <w:rPr>
          <w:rFonts w:eastAsia="Times New Roman"/>
          <w:color w:val="2E3440"/>
          <w:sz w:val="35"/>
          <w:szCs w:val="35"/>
          <w:rtl/>
          <w:lang w:bidi="ar-SA"/>
        </w:rPr>
        <w:t>ایشان بین صورت جهل و نسیان تفصیل داده‌اند. به این بیان که در صورت جهل، به طور مطلق و بدون هیچ قیدی حکم به صحت می‌شود، اما در صورت نسیان حکم به صحت نمی‌شود. با این تفاوت که مرحوم نائینی فتوای به بطلان داده‌اند، اما مرحوم امام در حد احتیاط وجوبی فرموده‌اند</w:t>
      </w:r>
      <w:r w:rsidRPr="0099684D">
        <w:rPr>
          <w:rFonts w:eastAsia="Times New Roman"/>
          <w:color w:val="2E3440"/>
          <w:sz w:val="35"/>
          <w:szCs w:val="35"/>
          <w:lang w:bidi="ar-SA"/>
        </w:rPr>
        <w:t>: </w:t>
      </w:r>
      <w:r w:rsidRPr="0099684D">
        <w:rPr>
          <w:rFonts w:eastAsia="Times New Roman"/>
          <w:color w:val="2E3440"/>
          <w:sz w:val="30"/>
          <w:szCs w:val="30"/>
          <w:bdr w:val="single" w:sz="2" w:space="2" w:color="D8DEE9" w:frame="1"/>
          <w:shd w:val="clear" w:color="auto" w:fill="ECEFF4"/>
          <w:rtl/>
          <w:lang w:bidi="ar-SA"/>
        </w:rPr>
        <w:t>لا يترك الاحتياط بالإعادة</w:t>
      </w:r>
      <w:r w:rsidRPr="0099684D">
        <w:rPr>
          <w:rFonts w:eastAsia="Times New Roman"/>
          <w:color w:val="2E3440"/>
          <w:sz w:val="35"/>
          <w:szCs w:val="35"/>
          <w:rtl/>
          <w:lang w:bidi="ar-SA"/>
        </w:rPr>
        <w:t xml:space="preserve">؛ یعنی در صورت </w:t>
      </w:r>
      <w:r w:rsidRPr="0099684D">
        <w:rPr>
          <w:rFonts w:eastAsia="Times New Roman"/>
          <w:color w:val="2E3440"/>
          <w:sz w:val="35"/>
          <w:szCs w:val="35"/>
          <w:rtl/>
          <w:lang w:bidi="ar-SA"/>
        </w:rPr>
        <w:lastRenderedPageBreak/>
        <w:t>نسیان، احتیاط وجوبی در اعاده نماز است. از کلام مرحوم آیت‌الله بروجردی نیز همین احتیاط وجوبی استفاده می‌شود؛ زیرا ایشان در قسمت </w:t>
      </w:r>
      <w:r w:rsidRPr="0099684D">
        <w:rPr>
          <w:rFonts w:eastAsia="Times New Roman"/>
          <w:color w:val="2E3440"/>
          <w:sz w:val="30"/>
          <w:szCs w:val="30"/>
          <w:bdr w:val="single" w:sz="2" w:space="2" w:color="D8DEE9" w:frame="1"/>
          <w:shd w:val="clear" w:color="auto" w:fill="ECEFF4"/>
          <w:rtl/>
          <w:lang w:bidi="ar-SA"/>
        </w:rPr>
        <w:t>ناسياً</w:t>
      </w:r>
      <w:r w:rsidRPr="0099684D">
        <w:rPr>
          <w:rFonts w:eastAsia="Times New Roman"/>
          <w:color w:val="2E3440"/>
          <w:sz w:val="35"/>
          <w:szCs w:val="35"/>
          <w:rtl/>
          <w:lang w:bidi="ar-SA"/>
        </w:rPr>
        <w:t> تعلیقه دارند و فرموده‌اند</w:t>
      </w:r>
      <w:r w:rsidRPr="0099684D">
        <w:rPr>
          <w:rFonts w:eastAsia="Times New Roman"/>
          <w:color w:val="2E3440"/>
          <w:sz w:val="35"/>
          <w:szCs w:val="35"/>
          <w:lang w:bidi="ar-SA"/>
        </w:rPr>
        <w:t>: </w:t>
      </w:r>
      <w:r w:rsidRPr="0099684D">
        <w:rPr>
          <w:rFonts w:eastAsia="Times New Roman"/>
          <w:color w:val="2E3440"/>
          <w:sz w:val="30"/>
          <w:szCs w:val="30"/>
          <w:bdr w:val="single" w:sz="2" w:space="2" w:color="D8DEE9" w:frame="1"/>
          <w:shd w:val="clear" w:color="auto" w:fill="ECEFF4"/>
          <w:rtl/>
          <w:lang w:bidi="ar-SA"/>
        </w:rPr>
        <w:t>محل تأمل</w:t>
      </w:r>
      <w:r w:rsidRPr="0099684D">
        <w:rPr>
          <w:rFonts w:eastAsia="Times New Roman"/>
          <w:color w:val="2E3440"/>
          <w:sz w:val="35"/>
          <w:szCs w:val="35"/>
          <w:lang w:bidi="ar-SA"/>
        </w:rPr>
        <w:t xml:space="preserve">. </w:t>
      </w:r>
      <w:r w:rsidRPr="0099684D">
        <w:rPr>
          <w:rFonts w:eastAsia="Times New Roman"/>
          <w:color w:val="2E3440"/>
          <w:sz w:val="35"/>
          <w:szCs w:val="35"/>
          <w:rtl/>
          <w:lang w:bidi="ar-SA"/>
        </w:rPr>
        <w:t>از آنجا که تعلیقه ایشان تنها بر کلمه </w:t>
      </w:r>
      <w:r w:rsidRPr="0099684D">
        <w:rPr>
          <w:rFonts w:eastAsia="Times New Roman"/>
          <w:color w:val="2E3440"/>
          <w:sz w:val="30"/>
          <w:szCs w:val="30"/>
          <w:bdr w:val="single" w:sz="2" w:space="2" w:color="D8DEE9" w:frame="1"/>
          <w:shd w:val="clear" w:color="auto" w:fill="ECEFF4"/>
          <w:rtl/>
          <w:lang w:bidi="ar-SA"/>
        </w:rPr>
        <w:t>ناسياً</w:t>
      </w:r>
      <w:r w:rsidRPr="0099684D">
        <w:rPr>
          <w:rFonts w:eastAsia="Times New Roman"/>
          <w:color w:val="2E3440"/>
          <w:sz w:val="35"/>
          <w:szCs w:val="35"/>
          <w:rtl/>
          <w:lang w:bidi="ar-SA"/>
        </w:rPr>
        <w:t> وارد شده، معلوم می‌شود که قسمت اول (جهل) را قبول دارند و حکم به صحت می‌کنند، اما در موارد نسیان، حکم به صحت را محل تأمل دانسته و قائل به احتیاط وجوبی شده‌اند</w:t>
      </w:r>
      <w:r w:rsidRPr="0099684D">
        <w:rPr>
          <w:rFonts w:eastAsia="Times New Roman"/>
          <w:color w:val="2E3440"/>
          <w:sz w:val="35"/>
          <w:szCs w:val="35"/>
          <w:lang w:bidi="ar-SA"/>
        </w:rPr>
        <w:t>.</w:t>
      </w:r>
    </w:p>
    <w:p w14:paraId="33398218" w14:textId="77777777" w:rsidR="0099684D" w:rsidRPr="0099684D" w:rsidRDefault="0099684D" w:rsidP="0099684D">
      <w:pPr>
        <w:shd w:val="clear" w:color="auto" w:fill="FFFFFF"/>
        <w:spacing w:before="100" w:beforeAutospacing="1" w:after="100" w:afterAutospacing="1" w:line="240" w:lineRule="auto"/>
        <w:jc w:val="left"/>
        <w:rPr>
          <w:rFonts w:eastAsia="Times New Roman"/>
          <w:color w:val="2E3440"/>
          <w:sz w:val="35"/>
          <w:szCs w:val="35"/>
          <w:lang w:bidi="ar-SA"/>
        </w:rPr>
      </w:pPr>
      <w:r w:rsidRPr="0099684D">
        <w:rPr>
          <w:rFonts w:eastAsia="Times New Roman"/>
          <w:color w:val="2E3440"/>
          <w:sz w:val="35"/>
          <w:szCs w:val="35"/>
          <w:rtl/>
        </w:rPr>
        <w:t>۲</w:t>
      </w:r>
      <w:r w:rsidRPr="0099684D">
        <w:rPr>
          <w:rFonts w:eastAsia="Times New Roman"/>
          <w:color w:val="2E3440"/>
          <w:sz w:val="35"/>
          <w:szCs w:val="35"/>
          <w:lang w:bidi="ar-SA"/>
        </w:rPr>
        <w:t>. </w:t>
      </w:r>
      <w:r w:rsidRPr="0099684D">
        <w:rPr>
          <w:rFonts w:eastAsia="Times New Roman"/>
          <w:b/>
          <w:bCs/>
          <w:color w:val="2E3440"/>
          <w:sz w:val="35"/>
          <w:szCs w:val="35"/>
          <w:rtl/>
          <w:lang w:bidi="ar-SA"/>
        </w:rPr>
        <w:t>تفصیل دوم (مرحوم حائری و مرحوم گلپایگانی)</w:t>
      </w:r>
      <w:r w:rsidRPr="0099684D">
        <w:rPr>
          <w:rFonts w:eastAsia="Times New Roman"/>
          <w:b/>
          <w:bCs/>
          <w:color w:val="2E3440"/>
          <w:sz w:val="35"/>
          <w:szCs w:val="35"/>
          <w:lang w:bidi="ar-SA"/>
        </w:rPr>
        <w:t>:</w:t>
      </w:r>
      <w:r w:rsidRPr="0099684D">
        <w:rPr>
          <w:rFonts w:eastAsia="Times New Roman"/>
          <w:color w:val="2E3440"/>
          <w:sz w:val="35"/>
          <w:szCs w:val="35"/>
          <w:lang w:bidi="ar-SA"/>
        </w:rPr>
        <w:br/>
      </w:r>
      <w:r w:rsidRPr="0099684D">
        <w:rPr>
          <w:rFonts w:eastAsia="Times New Roman"/>
          <w:color w:val="2E3440"/>
          <w:sz w:val="35"/>
          <w:szCs w:val="35"/>
          <w:rtl/>
          <w:lang w:bidi="ar-SA"/>
        </w:rPr>
        <w:t>این تفصیل میان «نسیان به نحو مطلق و جهل به موضوع» از یک سو، و «جهل به حکم (اعم از قصوری و تقصیری)» از سوی دیگر تفاوت قائل شده است. بر این اساس، در نسیان مطلقاً و در جهل به موضوع، حکم به صحت می‌شود؛ اما در جهل به حکم (چه قصوری و چه تقصیری) حکم به صحت نمی‌شود</w:t>
      </w:r>
      <w:r w:rsidRPr="0099684D">
        <w:rPr>
          <w:rFonts w:eastAsia="Times New Roman"/>
          <w:color w:val="2E3440"/>
          <w:sz w:val="35"/>
          <w:szCs w:val="35"/>
          <w:lang w:bidi="ar-SA"/>
        </w:rPr>
        <w:t>.</w:t>
      </w:r>
    </w:p>
    <w:p w14:paraId="404095B4" w14:textId="77777777" w:rsidR="0099684D" w:rsidRPr="0099684D" w:rsidRDefault="0099684D" w:rsidP="0099684D">
      <w:pPr>
        <w:shd w:val="clear" w:color="auto" w:fill="FFFFFF"/>
        <w:spacing w:before="100" w:beforeAutospacing="1" w:after="100" w:afterAutospacing="1" w:line="240" w:lineRule="auto"/>
        <w:jc w:val="left"/>
        <w:rPr>
          <w:rFonts w:eastAsia="Times New Roman"/>
          <w:color w:val="2E3440"/>
          <w:sz w:val="35"/>
          <w:szCs w:val="35"/>
          <w:lang w:bidi="ar-SA"/>
        </w:rPr>
      </w:pPr>
      <w:r w:rsidRPr="0099684D">
        <w:rPr>
          <w:rFonts w:eastAsia="Times New Roman"/>
          <w:color w:val="2E3440"/>
          <w:sz w:val="35"/>
          <w:szCs w:val="35"/>
          <w:rtl/>
        </w:rPr>
        <w:t>۳</w:t>
      </w:r>
      <w:r w:rsidRPr="0099684D">
        <w:rPr>
          <w:rFonts w:eastAsia="Times New Roman"/>
          <w:color w:val="2E3440"/>
          <w:sz w:val="35"/>
          <w:szCs w:val="35"/>
          <w:lang w:bidi="ar-SA"/>
        </w:rPr>
        <w:t>. </w:t>
      </w:r>
      <w:r w:rsidRPr="0099684D">
        <w:rPr>
          <w:rFonts w:eastAsia="Times New Roman"/>
          <w:b/>
          <w:bCs/>
          <w:color w:val="2E3440"/>
          <w:sz w:val="35"/>
          <w:szCs w:val="35"/>
          <w:rtl/>
          <w:lang w:bidi="ar-SA"/>
        </w:rPr>
        <w:t>تفصیل سوم (مرحوم حکیم)</w:t>
      </w:r>
      <w:r w:rsidRPr="0099684D">
        <w:rPr>
          <w:rFonts w:eastAsia="Times New Roman"/>
          <w:b/>
          <w:bCs/>
          <w:color w:val="2E3440"/>
          <w:sz w:val="35"/>
          <w:szCs w:val="35"/>
          <w:lang w:bidi="ar-SA"/>
        </w:rPr>
        <w:t>:</w:t>
      </w:r>
      <w:r w:rsidRPr="0099684D">
        <w:rPr>
          <w:rFonts w:eastAsia="Times New Roman"/>
          <w:color w:val="2E3440"/>
          <w:sz w:val="35"/>
          <w:szCs w:val="35"/>
          <w:lang w:bidi="ar-SA"/>
        </w:rPr>
        <w:br/>
      </w:r>
      <w:r w:rsidRPr="0099684D">
        <w:rPr>
          <w:rFonts w:eastAsia="Times New Roman"/>
          <w:color w:val="2E3440"/>
          <w:sz w:val="35"/>
          <w:szCs w:val="35"/>
          <w:rtl/>
          <w:lang w:bidi="ar-SA"/>
        </w:rPr>
        <w:t>ایشان فرموده‌اند تنها در «جهل به موضوع» حکم به صحت می‌شود. اما در جهل به حکم و همچنین در نسیان (چه نسیان موضوع و چه نسیان حکم)، حکم به صحت نمی‌شود. تعبیر ایشان این است</w:t>
      </w:r>
      <w:r w:rsidRPr="0099684D">
        <w:rPr>
          <w:rFonts w:eastAsia="Times New Roman"/>
          <w:color w:val="2E3440"/>
          <w:sz w:val="35"/>
          <w:szCs w:val="35"/>
          <w:lang w:bidi="ar-SA"/>
        </w:rPr>
        <w:t>: </w:t>
      </w:r>
      <w:r w:rsidRPr="0099684D">
        <w:rPr>
          <w:rFonts w:eastAsia="Times New Roman"/>
          <w:color w:val="2E3440"/>
          <w:sz w:val="30"/>
          <w:szCs w:val="30"/>
          <w:bdr w:val="single" w:sz="2" w:space="2" w:color="D8DEE9" w:frame="1"/>
          <w:shd w:val="clear" w:color="auto" w:fill="ECEFF4"/>
          <w:rtl/>
          <w:lang w:bidi="ar-SA"/>
        </w:rPr>
        <w:t>الأحوط لو لم يكن أقوى البطلان</w:t>
      </w:r>
      <w:r w:rsidRPr="0099684D">
        <w:rPr>
          <w:rFonts w:eastAsia="Times New Roman"/>
          <w:color w:val="2E3440"/>
          <w:sz w:val="35"/>
          <w:szCs w:val="35"/>
          <w:lang w:bidi="ar-SA"/>
        </w:rPr>
        <w:t xml:space="preserve">. </w:t>
      </w:r>
      <w:r w:rsidRPr="0099684D">
        <w:rPr>
          <w:rFonts w:eastAsia="Times New Roman"/>
          <w:color w:val="2E3440"/>
          <w:sz w:val="35"/>
          <w:szCs w:val="35"/>
          <w:rtl/>
          <w:lang w:bidi="ar-SA"/>
        </w:rPr>
        <w:t>این عبارت از تعبیراتی است که در مقام فتوا به کار می‌رود و نشان‌دهنده فتوای ایشان به بطلان است</w:t>
      </w:r>
      <w:r w:rsidRPr="0099684D">
        <w:rPr>
          <w:rFonts w:eastAsia="Times New Roman"/>
          <w:color w:val="2E3440"/>
          <w:sz w:val="35"/>
          <w:szCs w:val="35"/>
          <w:lang w:bidi="ar-SA"/>
        </w:rPr>
        <w:t>.</w:t>
      </w:r>
    </w:p>
    <w:p w14:paraId="08BC0312" w14:textId="77777777" w:rsidR="0099684D" w:rsidRPr="0099684D" w:rsidRDefault="0099684D" w:rsidP="0099684D">
      <w:pPr>
        <w:shd w:val="clear" w:color="auto" w:fill="FFFFFF"/>
        <w:spacing w:before="100" w:beforeAutospacing="1" w:after="100" w:afterAutospacing="1" w:line="240" w:lineRule="auto"/>
        <w:jc w:val="left"/>
        <w:rPr>
          <w:rFonts w:eastAsia="Times New Roman"/>
          <w:color w:val="2E3440"/>
          <w:sz w:val="35"/>
          <w:szCs w:val="35"/>
          <w:lang w:bidi="ar-SA"/>
        </w:rPr>
      </w:pPr>
      <w:r w:rsidRPr="0099684D">
        <w:rPr>
          <w:rFonts w:eastAsia="Times New Roman"/>
          <w:color w:val="2E3440"/>
          <w:sz w:val="35"/>
          <w:szCs w:val="35"/>
          <w:rtl/>
        </w:rPr>
        <w:t>۴</w:t>
      </w:r>
      <w:r w:rsidRPr="0099684D">
        <w:rPr>
          <w:rFonts w:eastAsia="Times New Roman"/>
          <w:color w:val="2E3440"/>
          <w:sz w:val="35"/>
          <w:szCs w:val="35"/>
          <w:lang w:bidi="ar-SA"/>
        </w:rPr>
        <w:t>. </w:t>
      </w:r>
      <w:r w:rsidRPr="0099684D">
        <w:rPr>
          <w:rFonts w:eastAsia="Times New Roman"/>
          <w:b/>
          <w:bCs/>
          <w:color w:val="2E3440"/>
          <w:sz w:val="35"/>
          <w:szCs w:val="35"/>
          <w:rtl/>
          <w:lang w:bidi="ar-SA"/>
        </w:rPr>
        <w:t>تفصیل چهارم (مرحوم محقق عراقی)</w:t>
      </w:r>
      <w:r w:rsidRPr="0099684D">
        <w:rPr>
          <w:rFonts w:eastAsia="Times New Roman"/>
          <w:b/>
          <w:bCs/>
          <w:color w:val="2E3440"/>
          <w:sz w:val="35"/>
          <w:szCs w:val="35"/>
          <w:lang w:bidi="ar-SA"/>
        </w:rPr>
        <w:t>:</w:t>
      </w:r>
      <w:r w:rsidRPr="0099684D">
        <w:rPr>
          <w:rFonts w:eastAsia="Times New Roman"/>
          <w:color w:val="2E3440"/>
          <w:sz w:val="35"/>
          <w:szCs w:val="35"/>
          <w:lang w:bidi="ar-SA"/>
        </w:rPr>
        <w:br/>
      </w:r>
      <w:r w:rsidRPr="0099684D">
        <w:rPr>
          <w:rFonts w:eastAsia="Times New Roman"/>
          <w:color w:val="2E3440"/>
          <w:sz w:val="35"/>
          <w:szCs w:val="35"/>
          <w:rtl/>
          <w:lang w:bidi="ar-SA"/>
        </w:rPr>
        <w:t>ایشان در این مسأله دو تعلیقه مجزا دارند؛ یکی در قسمت </w:t>
      </w:r>
      <w:r w:rsidRPr="0099684D">
        <w:rPr>
          <w:rFonts w:eastAsia="Times New Roman"/>
          <w:color w:val="2E3440"/>
          <w:sz w:val="30"/>
          <w:szCs w:val="30"/>
          <w:bdr w:val="single" w:sz="2" w:space="2" w:color="D8DEE9" w:frame="1"/>
          <w:shd w:val="clear" w:color="auto" w:fill="ECEFF4"/>
          <w:rtl/>
          <w:lang w:bidi="ar-SA"/>
        </w:rPr>
        <w:t>جاهلاً</w:t>
      </w:r>
      <w:r w:rsidRPr="0099684D">
        <w:rPr>
          <w:rFonts w:eastAsia="Times New Roman"/>
          <w:color w:val="2E3440"/>
          <w:sz w:val="35"/>
          <w:szCs w:val="35"/>
          <w:rtl/>
          <w:lang w:bidi="ar-SA"/>
        </w:rPr>
        <w:t> و دیگری در قسمت </w:t>
      </w:r>
      <w:r w:rsidRPr="0099684D">
        <w:rPr>
          <w:rFonts w:eastAsia="Times New Roman"/>
          <w:color w:val="2E3440"/>
          <w:sz w:val="30"/>
          <w:szCs w:val="30"/>
          <w:bdr w:val="single" w:sz="2" w:space="2" w:color="D8DEE9" w:frame="1"/>
          <w:shd w:val="clear" w:color="auto" w:fill="ECEFF4"/>
          <w:rtl/>
          <w:lang w:bidi="ar-SA"/>
        </w:rPr>
        <w:t>ناسياً</w:t>
      </w:r>
      <w:r w:rsidRPr="0099684D">
        <w:rPr>
          <w:rFonts w:eastAsia="Times New Roman"/>
          <w:color w:val="2E3440"/>
          <w:sz w:val="35"/>
          <w:szCs w:val="35"/>
          <w:lang w:bidi="ar-SA"/>
        </w:rPr>
        <w:t>. (</w:t>
      </w:r>
      <w:r w:rsidRPr="0099684D">
        <w:rPr>
          <w:rFonts w:eastAsia="Times New Roman"/>
          <w:color w:val="2E3440"/>
          <w:sz w:val="35"/>
          <w:szCs w:val="35"/>
          <w:rtl/>
          <w:lang w:bidi="ar-SA"/>
        </w:rPr>
        <w:t>لازم به ذکر است که در چاپ </w:t>
      </w:r>
      <w:r w:rsidRPr="0099684D">
        <w:rPr>
          <w:rFonts w:eastAsia="Times New Roman"/>
          <w:i/>
          <w:iCs/>
          <w:color w:val="2E3440"/>
          <w:sz w:val="35"/>
          <w:szCs w:val="35"/>
          <w:rtl/>
          <w:lang w:bidi="ar-SA"/>
        </w:rPr>
        <w:t>العروة الوثقى المحشى</w:t>
      </w:r>
      <w:r w:rsidRPr="0099684D">
        <w:rPr>
          <w:rFonts w:eastAsia="Times New Roman"/>
          <w:color w:val="2E3440"/>
          <w:sz w:val="35"/>
          <w:szCs w:val="35"/>
          <w:rtl/>
          <w:lang w:bidi="ar-SA"/>
        </w:rPr>
        <w:t xml:space="preserve"> که مشتمل بر </w:t>
      </w:r>
      <w:r w:rsidRPr="0099684D">
        <w:rPr>
          <w:rFonts w:eastAsia="Times New Roman"/>
          <w:color w:val="2E3440"/>
          <w:sz w:val="35"/>
          <w:szCs w:val="35"/>
          <w:rtl/>
        </w:rPr>
        <w:t>۱۵</w:t>
      </w:r>
      <w:r w:rsidRPr="0099684D">
        <w:rPr>
          <w:rFonts w:eastAsia="Times New Roman"/>
          <w:color w:val="2E3440"/>
          <w:sz w:val="35"/>
          <w:szCs w:val="35"/>
          <w:rtl/>
          <w:lang w:bidi="ar-SA"/>
        </w:rPr>
        <w:t xml:space="preserve"> حاشیه است، تنها یک شماره روی </w:t>
      </w:r>
      <w:r w:rsidRPr="0099684D">
        <w:rPr>
          <w:rFonts w:eastAsia="Times New Roman"/>
          <w:color w:val="2E3440"/>
          <w:sz w:val="30"/>
          <w:szCs w:val="30"/>
          <w:bdr w:val="single" w:sz="2" w:space="2" w:color="D8DEE9" w:frame="1"/>
          <w:shd w:val="clear" w:color="auto" w:fill="ECEFF4"/>
          <w:rtl/>
          <w:lang w:bidi="ar-SA"/>
        </w:rPr>
        <w:t>ناسياً</w:t>
      </w:r>
      <w:r w:rsidRPr="0099684D">
        <w:rPr>
          <w:rFonts w:eastAsia="Times New Roman"/>
          <w:color w:val="2E3440"/>
          <w:sz w:val="35"/>
          <w:szCs w:val="35"/>
          <w:rtl/>
          <w:lang w:bidi="ar-SA"/>
        </w:rPr>
        <w:t> گذاشته شده و همه تعلیقه‌ها ذیل آن آمده است؛ در حالی که در تعلیقه محقق عراقی که مستقلاً چاپ شده، این دو از هم جدا هستند</w:t>
      </w:r>
      <w:r w:rsidRPr="0099684D">
        <w:rPr>
          <w:rFonts w:eastAsia="Times New Roman"/>
          <w:color w:val="2E3440"/>
          <w:sz w:val="35"/>
          <w:szCs w:val="35"/>
          <w:lang w:bidi="ar-SA"/>
        </w:rPr>
        <w:t>).</w:t>
      </w:r>
    </w:p>
    <w:p w14:paraId="2FCE7380" w14:textId="200C08D8" w:rsidR="0099684D" w:rsidRPr="0099684D" w:rsidRDefault="0099684D" w:rsidP="006014A5">
      <w:pPr>
        <w:numPr>
          <w:ilvl w:val="0"/>
          <w:numId w:val="15"/>
        </w:numPr>
        <w:shd w:val="clear" w:color="auto" w:fill="FFFFFF"/>
        <w:spacing w:before="100" w:beforeAutospacing="1" w:after="100" w:afterAutospacing="1" w:line="240" w:lineRule="auto"/>
        <w:jc w:val="left"/>
        <w:rPr>
          <w:rFonts w:eastAsia="Times New Roman"/>
          <w:color w:val="2E3440"/>
          <w:sz w:val="35"/>
          <w:szCs w:val="35"/>
          <w:lang w:bidi="ar-SA"/>
        </w:rPr>
      </w:pPr>
      <w:r w:rsidRPr="0099684D">
        <w:rPr>
          <w:rFonts w:eastAsia="Times New Roman"/>
          <w:b/>
          <w:bCs/>
          <w:color w:val="2E3440"/>
          <w:sz w:val="35"/>
          <w:szCs w:val="35"/>
          <w:rtl/>
          <w:lang w:bidi="ar-SA"/>
        </w:rPr>
        <w:t>در قسمت </w:t>
      </w:r>
      <w:r w:rsidRPr="0099684D">
        <w:rPr>
          <w:rFonts w:eastAsia="Times New Roman"/>
          <w:b/>
          <w:bCs/>
          <w:color w:val="2E3440"/>
          <w:sz w:val="30"/>
          <w:szCs w:val="30"/>
          <w:bdr w:val="single" w:sz="2" w:space="2" w:color="D8DEE9" w:frame="1"/>
          <w:shd w:val="clear" w:color="auto" w:fill="ECEFF4"/>
          <w:rtl/>
          <w:lang w:bidi="ar-SA"/>
        </w:rPr>
        <w:t>جاهلاً</w:t>
      </w:r>
      <w:r w:rsidRPr="0099684D">
        <w:rPr>
          <w:rFonts w:eastAsia="Times New Roman"/>
          <w:b/>
          <w:bCs/>
          <w:color w:val="2E3440"/>
          <w:sz w:val="35"/>
          <w:szCs w:val="35"/>
          <w:lang w:bidi="ar-SA"/>
        </w:rPr>
        <w:t>:</w:t>
      </w:r>
      <w:r w:rsidRPr="0099684D">
        <w:rPr>
          <w:rFonts w:eastAsia="Times New Roman"/>
          <w:color w:val="2E3440"/>
          <w:sz w:val="35"/>
          <w:szCs w:val="35"/>
          <w:lang w:bidi="ar-SA"/>
        </w:rPr>
        <w:t> </w:t>
      </w:r>
      <w:r w:rsidRPr="0099684D">
        <w:rPr>
          <w:rFonts w:eastAsia="Times New Roman"/>
          <w:color w:val="2E3440"/>
          <w:sz w:val="35"/>
          <w:szCs w:val="35"/>
          <w:rtl/>
          <w:lang w:bidi="ar-SA"/>
        </w:rPr>
        <w:t>ایشان حکم به صحت را مختص به «جهل به موضوع» دانسته‌اند و شامل جهل به حکم (چه قصوری و چه تقصیری) نمی‌دانند. دلیل ایشان برای صحت در جهل به موضوع، دلیل خاص (صحیحه عبدالرحمن بن ابی‌عبدالله) است. ایشان می‌فرمایند</w:t>
      </w:r>
      <w:r w:rsidRPr="0099684D">
        <w:rPr>
          <w:rFonts w:eastAsia="Times New Roman"/>
          <w:color w:val="2E3440"/>
          <w:sz w:val="35"/>
          <w:szCs w:val="35"/>
          <w:lang w:bidi="ar-SA"/>
        </w:rPr>
        <w:t>: </w:t>
      </w:r>
      <w:r w:rsidRPr="0099684D">
        <w:rPr>
          <w:rFonts w:eastAsia="Times New Roman"/>
          <w:color w:val="2E3440"/>
          <w:sz w:val="30"/>
          <w:szCs w:val="30"/>
          <w:bdr w:val="single" w:sz="2" w:space="2" w:color="D8DEE9" w:frame="1"/>
          <w:shd w:val="clear" w:color="auto" w:fill="ECEFF4"/>
          <w:rtl/>
          <w:lang w:bidi="ar-SA"/>
        </w:rPr>
        <w:t>للنصّ بعد التعدّي عن العذرة إلى سائر أجزائه باشتراك مانعيّته</w:t>
      </w:r>
      <w:r w:rsidRPr="0099684D">
        <w:rPr>
          <w:rFonts w:eastAsia="Times New Roman"/>
          <w:color w:val="2E3440"/>
          <w:sz w:val="35"/>
          <w:szCs w:val="35"/>
          <w:rtl/>
          <w:lang w:bidi="ar-SA"/>
        </w:rPr>
        <w:t>؛ یعنی چون در روایت، عناوینی مانند عذره سمور آمده است، به دلیل اشتراک در مانعیت، به سایر اجزاء نیز تعدی می‌شود</w:t>
      </w:r>
      <w:r w:rsidRPr="0099684D">
        <w:rPr>
          <w:rFonts w:eastAsia="Times New Roman"/>
          <w:color w:val="2E3440"/>
          <w:sz w:val="35"/>
          <w:szCs w:val="35"/>
          <w:lang w:bidi="ar-SA"/>
        </w:rPr>
        <w:t>.</w:t>
      </w:r>
    </w:p>
    <w:p w14:paraId="1E31C48D" w14:textId="3DAD30F6" w:rsidR="0099684D" w:rsidRPr="0099684D" w:rsidRDefault="0099684D" w:rsidP="002B65D2">
      <w:pPr>
        <w:numPr>
          <w:ilvl w:val="0"/>
          <w:numId w:val="15"/>
        </w:numPr>
        <w:shd w:val="clear" w:color="auto" w:fill="FFFFFF"/>
        <w:spacing w:before="100" w:beforeAutospacing="1" w:after="100" w:afterAutospacing="1" w:line="240" w:lineRule="auto"/>
        <w:jc w:val="left"/>
        <w:rPr>
          <w:rFonts w:eastAsia="Times New Roman"/>
          <w:color w:val="2E3440"/>
          <w:sz w:val="35"/>
          <w:szCs w:val="35"/>
          <w:lang w:bidi="ar-SA"/>
        </w:rPr>
      </w:pPr>
      <w:r w:rsidRPr="0099684D">
        <w:rPr>
          <w:rFonts w:eastAsia="Times New Roman"/>
          <w:b/>
          <w:bCs/>
          <w:color w:val="2E3440"/>
          <w:sz w:val="35"/>
          <w:szCs w:val="35"/>
          <w:rtl/>
          <w:lang w:bidi="ar-SA"/>
        </w:rPr>
        <w:lastRenderedPageBreak/>
        <w:t>در قسمت </w:t>
      </w:r>
      <w:r w:rsidRPr="0099684D">
        <w:rPr>
          <w:rFonts w:eastAsia="Times New Roman"/>
          <w:b/>
          <w:bCs/>
          <w:color w:val="2E3440"/>
          <w:sz w:val="30"/>
          <w:szCs w:val="30"/>
          <w:bdr w:val="single" w:sz="2" w:space="2" w:color="D8DEE9" w:frame="1"/>
          <w:shd w:val="clear" w:color="auto" w:fill="ECEFF4"/>
          <w:rtl/>
          <w:lang w:bidi="ar-SA"/>
        </w:rPr>
        <w:t>ناسياً</w:t>
      </w:r>
      <w:r w:rsidRPr="0099684D">
        <w:rPr>
          <w:rFonts w:eastAsia="Times New Roman"/>
          <w:b/>
          <w:bCs/>
          <w:color w:val="2E3440"/>
          <w:sz w:val="35"/>
          <w:szCs w:val="35"/>
          <w:lang w:bidi="ar-SA"/>
        </w:rPr>
        <w:t>:</w:t>
      </w:r>
      <w:r w:rsidRPr="0099684D">
        <w:rPr>
          <w:rFonts w:eastAsia="Times New Roman"/>
          <w:color w:val="2E3440"/>
          <w:sz w:val="35"/>
          <w:szCs w:val="35"/>
          <w:lang w:bidi="ar-SA"/>
        </w:rPr>
        <w:t> </w:t>
      </w:r>
      <w:r w:rsidRPr="0099684D">
        <w:rPr>
          <w:rFonts w:eastAsia="Times New Roman"/>
          <w:color w:val="2E3440"/>
          <w:sz w:val="35"/>
          <w:szCs w:val="35"/>
          <w:rtl/>
          <w:lang w:bidi="ar-SA"/>
        </w:rPr>
        <w:t xml:space="preserve">ایشان تفصیل دیگری داده و فرموده‌اند عفو از اخلال به مانع در موارد نسیان، مختص جایی است که جزء غیر مأکول، از «اجزاء نجسه» نباشد (مانند مو، کرک و پشم </w:t>
      </w:r>
      <w:r w:rsidR="006014A5">
        <w:rPr>
          <w:rFonts w:eastAsia="Times New Roman" w:hint="cs"/>
          <w:color w:val="2E3440"/>
          <w:sz w:val="35"/>
          <w:szCs w:val="35"/>
          <w:rtl/>
          <w:lang w:bidi="ar-SA"/>
        </w:rPr>
        <w:t xml:space="preserve">حيوانات غيرمأکول الحم _مثل موی </w:t>
      </w:r>
      <w:r w:rsidRPr="0099684D">
        <w:rPr>
          <w:rFonts w:eastAsia="Times New Roman"/>
          <w:color w:val="2E3440"/>
          <w:sz w:val="35"/>
          <w:szCs w:val="35"/>
          <w:rtl/>
          <w:lang w:bidi="ar-SA"/>
        </w:rPr>
        <w:t xml:space="preserve">گربه </w:t>
      </w:r>
      <w:r w:rsidR="006014A5">
        <w:rPr>
          <w:rFonts w:eastAsia="Times New Roman" w:hint="cs"/>
          <w:color w:val="2E3440"/>
          <w:sz w:val="35"/>
          <w:szCs w:val="35"/>
          <w:rtl/>
          <w:lang w:bidi="ar-SA"/>
        </w:rPr>
        <w:t>_</w:t>
      </w:r>
      <w:r w:rsidRPr="0099684D">
        <w:rPr>
          <w:rFonts w:eastAsia="Times New Roman"/>
          <w:color w:val="2E3440"/>
          <w:sz w:val="35"/>
          <w:szCs w:val="35"/>
          <w:rtl/>
          <w:lang w:bidi="ar-SA"/>
        </w:rPr>
        <w:t>که نجس نیستند اما مانع نمازند). اما اگر از اجزاء نجسه باشد (مثل بول و منی)، دیگر در صورت نسیان عفوی در کار نیست. دلیل این امر آن است که شمول حدیث «لا تعاد» نسبت به نسیان نجاست، محل اشکال است؛ زیرا اگرچه حدیث «لا تعاد» به حسب عنوان کلی، اخلال در غیر «خمسه» را معفو می‌داند و حاکم بر ادله اجزاء و شرایط است، اما</w:t>
      </w:r>
      <w:r w:rsidR="006014A5">
        <w:rPr>
          <w:rFonts w:eastAsia="Times New Roman" w:hint="cs"/>
          <w:color w:val="2E3440"/>
          <w:sz w:val="35"/>
          <w:szCs w:val="35"/>
          <w:rtl/>
          <w:lang w:bidi="ar-SA"/>
        </w:rPr>
        <w:t xml:space="preserve"> </w:t>
      </w:r>
      <w:r w:rsidRPr="0099684D">
        <w:rPr>
          <w:rFonts w:eastAsia="Times New Roman"/>
          <w:color w:val="2E3440"/>
          <w:sz w:val="35"/>
          <w:szCs w:val="35"/>
          <w:rtl/>
          <w:lang w:bidi="ar-SA"/>
        </w:rPr>
        <w:t xml:space="preserve"> در مقابل اطلاق آن، دلیل خاصی در مورد نسیان نجاست وارد شده که حکم به بطلان نماز می‌کند و مقید حدیث «لا تعاد» می‌شود</w:t>
      </w:r>
      <w:r w:rsidR="00B64924">
        <w:rPr>
          <w:rFonts w:eastAsia="Times New Roman" w:hint="cs"/>
          <w:color w:val="2E3440"/>
          <w:sz w:val="35"/>
          <w:szCs w:val="35"/>
          <w:rtl/>
          <w:lang w:bidi="ar-SA"/>
        </w:rPr>
        <w:t xml:space="preserve"> و يا از جهت اينکه طهور که در حديث لاتعاد جزء خمسة قرار داده شد اعم از طهارت ازحدث و طهارت از خبث است در نتيجه </w:t>
      </w:r>
      <w:r w:rsidR="002B65D2">
        <w:rPr>
          <w:rFonts w:eastAsia="Times New Roman" w:hint="cs"/>
          <w:color w:val="2E3440"/>
          <w:sz w:val="35"/>
          <w:szCs w:val="35"/>
          <w:rtl/>
          <w:lang w:bidi="ar-SA"/>
        </w:rPr>
        <w:t xml:space="preserve">اخلال ازحيث نجاست موجب بطلان نماز می شود </w:t>
      </w:r>
      <w:r w:rsidRPr="0099684D">
        <w:rPr>
          <w:rFonts w:eastAsia="Times New Roman"/>
          <w:color w:val="2E3440"/>
          <w:sz w:val="35"/>
          <w:szCs w:val="35"/>
          <w:rtl/>
          <w:lang w:bidi="ar-SA"/>
        </w:rPr>
        <w:t>. لذا ایشان فرموده‌اند</w:t>
      </w:r>
      <w:r w:rsidRPr="0099684D">
        <w:rPr>
          <w:rFonts w:eastAsia="Times New Roman"/>
          <w:color w:val="2E3440"/>
          <w:sz w:val="35"/>
          <w:szCs w:val="35"/>
          <w:lang w:bidi="ar-SA"/>
        </w:rPr>
        <w:t>: </w:t>
      </w:r>
      <w:r w:rsidRPr="0099684D">
        <w:rPr>
          <w:rFonts w:eastAsia="Times New Roman"/>
          <w:color w:val="2E3440"/>
          <w:sz w:val="30"/>
          <w:szCs w:val="30"/>
          <w:bdr w:val="single" w:sz="2" w:space="2" w:color="D8DEE9" w:frame="1"/>
          <w:shd w:val="clear" w:color="auto" w:fill="ECEFF4"/>
          <w:rtl/>
          <w:lang w:bidi="ar-SA"/>
        </w:rPr>
        <w:t>مع عدم نجاسته و إلّا ففيه إشكال الشكّ في شمول «لا تعاد» لمثله</w:t>
      </w:r>
      <w:r w:rsidRPr="0099684D">
        <w:rPr>
          <w:rFonts w:eastAsia="Times New Roman"/>
          <w:color w:val="2E3440"/>
          <w:sz w:val="35"/>
          <w:szCs w:val="35"/>
          <w:lang w:bidi="ar-SA"/>
        </w:rPr>
        <w:t>.</w:t>
      </w:r>
    </w:p>
    <w:p w14:paraId="764E20E6" w14:textId="77777777" w:rsidR="0099684D" w:rsidRPr="0099684D" w:rsidRDefault="0099684D" w:rsidP="0099684D">
      <w:pPr>
        <w:shd w:val="clear" w:color="auto" w:fill="FFFFFF"/>
        <w:spacing w:before="100" w:beforeAutospacing="1" w:after="100" w:afterAutospacing="1" w:line="240" w:lineRule="auto"/>
        <w:jc w:val="left"/>
        <w:rPr>
          <w:rFonts w:eastAsia="Times New Roman"/>
          <w:color w:val="2E3440"/>
          <w:sz w:val="35"/>
          <w:szCs w:val="35"/>
          <w:lang w:bidi="ar-SA"/>
        </w:rPr>
      </w:pPr>
      <w:r w:rsidRPr="0099684D">
        <w:rPr>
          <w:rFonts w:eastAsia="Times New Roman"/>
          <w:color w:val="2E3440"/>
          <w:sz w:val="35"/>
          <w:szCs w:val="35"/>
          <w:rtl/>
        </w:rPr>
        <w:t>۵</w:t>
      </w:r>
      <w:r w:rsidRPr="0099684D">
        <w:rPr>
          <w:rFonts w:eastAsia="Times New Roman"/>
          <w:color w:val="2E3440"/>
          <w:sz w:val="35"/>
          <w:szCs w:val="35"/>
          <w:lang w:bidi="ar-SA"/>
        </w:rPr>
        <w:t>. </w:t>
      </w:r>
      <w:r w:rsidRPr="0099684D">
        <w:rPr>
          <w:rFonts w:eastAsia="Times New Roman"/>
          <w:b/>
          <w:bCs/>
          <w:color w:val="2E3440"/>
          <w:sz w:val="35"/>
          <w:szCs w:val="35"/>
          <w:rtl/>
          <w:lang w:bidi="ar-SA"/>
        </w:rPr>
        <w:t>تفصیل پنجم (مرحوم سید عبدالهادی شیرازی)</w:t>
      </w:r>
      <w:r w:rsidRPr="0099684D">
        <w:rPr>
          <w:rFonts w:eastAsia="Times New Roman"/>
          <w:b/>
          <w:bCs/>
          <w:color w:val="2E3440"/>
          <w:sz w:val="35"/>
          <w:szCs w:val="35"/>
          <w:lang w:bidi="ar-SA"/>
        </w:rPr>
        <w:t>:</w:t>
      </w:r>
      <w:r w:rsidRPr="0099684D">
        <w:rPr>
          <w:rFonts w:eastAsia="Times New Roman"/>
          <w:color w:val="2E3440"/>
          <w:sz w:val="35"/>
          <w:szCs w:val="35"/>
          <w:lang w:bidi="ar-SA"/>
        </w:rPr>
        <w:br/>
      </w:r>
      <w:r w:rsidRPr="0099684D">
        <w:rPr>
          <w:rFonts w:eastAsia="Times New Roman"/>
          <w:color w:val="2E3440"/>
          <w:sz w:val="35"/>
          <w:szCs w:val="35"/>
          <w:rtl/>
          <w:lang w:bidi="ar-SA"/>
        </w:rPr>
        <w:t>این تفصیل شباهت زیادی به تفصیل محقق عراقی دارد، اما با اختلافی مختصر. ایشان نیز دو تعلیقه دارند</w:t>
      </w:r>
      <w:r w:rsidRPr="0099684D">
        <w:rPr>
          <w:rFonts w:eastAsia="Times New Roman"/>
          <w:color w:val="2E3440"/>
          <w:sz w:val="35"/>
          <w:szCs w:val="35"/>
          <w:lang w:bidi="ar-SA"/>
        </w:rPr>
        <w:t>:</w:t>
      </w:r>
    </w:p>
    <w:p w14:paraId="2E5102EE" w14:textId="77777777" w:rsidR="0099684D" w:rsidRPr="0099684D" w:rsidRDefault="0099684D" w:rsidP="0099684D">
      <w:pPr>
        <w:numPr>
          <w:ilvl w:val="0"/>
          <w:numId w:val="16"/>
        </w:numPr>
        <w:shd w:val="clear" w:color="auto" w:fill="FFFFFF"/>
        <w:spacing w:before="100" w:beforeAutospacing="1" w:after="100" w:afterAutospacing="1" w:line="240" w:lineRule="auto"/>
        <w:jc w:val="left"/>
        <w:rPr>
          <w:rFonts w:eastAsia="Times New Roman"/>
          <w:color w:val="2E3440"/>
          <w:sz w:val="35"/>
          <w:szCs w:val="35"/>
          <w:lang w:bidi="ar-SA"/>
        </w:rPr>
      </w:pPr>
      <w:r w:rsidRPr="0099684D">
        <w:rPr>
          <w:rFonts w:eastAsia="Times New Roman"/>
          <w:b/>
          <w:bCs/>
          <w:color w:val="2E3440"/>
          <w:sz w:val="35"/>
          <w:szCs w:val="35"/>
          <w:rtl/>
          <w:lang w:bidi="ar-SA"/>
        </w:rPr>
        <w:t>در قسمت </w:t>
      </w:r>
      <w:r w:rsidRPr="0099684D">
        <w:rPr>
          <w:rFonts w:eastAsia="Times New Roman"/>
          <w:b/>
          <w:bCs/>
          <w:color w:val="2E3440"/>
          <w:sz w:val="30"/>
          <w:szCs w:val="30"/>
          <w:bdr w:val="single" w:sz="2" w:space="2" w:color="D8DEE9" w:frame="1"/>
          <w:shd w:val="clear" w:color="auto" w:fill="ECEFF4"/>
          <w:rtl/>
          <w:lang w:bidi="ar-SA"/>
        </w:rPr>
        <w:t>جاهلاً</w:t>
      </w:r>
      <w:r w:rsidRPr="0099684D">
        <w:rPr>
          <w:rFonts w:eastAsia="Times New Roman"/>
          <w:b/>
          <w:bCs/>
          <w:color w:val="2E3440"/>
          <w:sz w:val="35"/>
          <w:szCs w:val="35"/>
          <w:lang w:bidi="ar-SA"/>
        </w:rPr>
        <w:t>:</w:t>
      </w:r>
      <w:r w:rsidRPr="0099684D">
        <w:rPr>
          <w:rFonts w:eastAsia="Times New Roman"/>
          <w:color w:val="2E3440"/>
          <w:sz w:val="35"/>
          <w:szCs w:val="35"/>
          <w:lang w:bidi="ar-SA"/>
        </w:rPr>
        <w:t> </w:t>
      </w:r>
      <w:r w:rsidRPr="0099684D">
        <w:rPr>
          <w:rFonts w:eastAsia="Times New Roman"/>
          <w:color w:val="2E3440"/>
          <w:sz w:val="35"/>
          <w:szCs w:val="35"/>
          <w:rtl/>
          <w:lang w:bidi="ar-SA"/>
        </w:rPr>
        <w:t>فرموده‌اند</w:t>
      </w:r>
      <w:r w:rsidRPr="0099684D">
        <w:rPr>
          <w:rFonts w:eastAsia="Times New Roman"/>
          <w:color w:val="2E3440"/>
          <w:sz w:val="35"/>
          <w:szCs w:val="35"/>
          <w:lang w:bidi="ar-SA"/>
        </w:rPr>
        <w:t>: </w:t>
      </w:r>
      <w:r w:rsidRPr="0099684D">
        <w:rPr>
          <w:rFonts w:eastAsia="Times New Roman"/>
          <w:color w:val="2E3440"/>
          <w:sz w:val="30"/>
          <w:szCs w:val="30"/>
          <w:bdr w:val="single" w:sz="2" w:space="2" w:color="D8DEE9" w:frame="1"/>
          <w:shd w:val="clear" w:color="auto" w:fill="ECEFF4"/>
          <w:rtl/>
          <w:lang w:bidi="ar-SA"/>
        </w:rPr>
        <w:t>بالموضوع، و أمّا لو كان جاهلًا بالحكم عن تقصير فالبطلان لا يخلو من قوّة</w:t>
      </w:r>
      <w:r w:rsidRPr="0099684D">
        <w:rPr>
          <w:rFonts w:eastAsia="Times New Roman"/>
          <w:color w:val="2E3440"/>
          <w:sz w:val="35"/>
          <w:szCs w:val="35"/>
          <w:lang w:bidi="ar-SA"/>
        </w:rPr>
        <w:t xml:space="preserve">. </w:t>
      </w:r>
      <w:r w:rsidRPr="0099684D">
        <w:rPr>
          <w:rFonts w:eastAsia="Times New Roman"/>
          <w:color w:val="2E3440"/>
          <w:sz w:val="35"/>
          <w:szCs w:val="35"/>
          <w:rtl/>
          <w:lang w:bidi="ar-SA"/>
        </w:rPr>
        <w:t>تفاوت ایشان با محقق عراقی در این است که از کلام محقق عراقی استفاده می‌شد جهل به حکم مطلقاً (قصوری و تقصیری) موجب بطلان است، اما از عبارت مرحوم شیرازی استفاده می‌شود که تنها «جهل به حکم تقصیری» موجب بطلان است و جهل قصوری مانعی برای صحت ندارد</w:t>
      </w:r>
      <w:r w:rsidRPr="0099684D">
        <w:rPr>
          <w:rFonts w:eastAsia="Times New Roman"/>
          <w:color w:val="2E3440"/>
          <w:sz w:val="35"/>
          <w:szCs w:val="35"/>
          <w:lang w:bidi="ar-SA"/>
        </w:rPr>
        <w:t>.</w:t>
      </w:r>
    </w:p>
    <w:p w14:paraId="74EA232C" w14:textId="77777777" w:rsidR="0099684D" w:rsidRPr="0099684D" w:rsidRDefault="0099684D" w:rsidP="0099684D">
      <w:pPr>
        <w:numPr>
          <w:ilvl w:val="0"/>
          <w:numId w:val="16"/>
        </w:numPr>
        <w:shd w:val="clear" w:color="auto" w:fill="FFFFFF"/>
        <w:spacing w:before="100" w:beforeAutospacing="1" w:after="100" w:afterAutospacing="1" w:line="240" w:lineRule="auto"/>
        <w:jc w:val="left"/>
        <w:rPr>
          <w:rFonts w:eastAsia="Times New Roman"/>
          <w:color w:val="2E3440"/>
          <w:sz w:val="35"/>
          <w:szCs w:val="35"/>
          <w:lang w:bidi="ar-SA"/>
        </w:rPr>
      </w:pPr>
      <w:r w:rsidRPr="0099684D">
        <w:rPr>
          <w:rFonts w:eastAsia="Times New Roman"/>
          <w:b/>
          <w:bCs/>
          <w:color w:val="2E3440"/>
          <w:sz w:val="35"/>
          <w:szCs w:val="35"/>
          <w:rtl/>
          <w:lang w:bidi="ar-SA"/>
        </w:rPr>
        <w:t>در قسمت </w:t>
      </w:r>
      <w:r w:rsidRPr="0099684D">
        <w:rPr>
          <w:rFonts w:eastAsia="Times New Roman"/>
          <w:b/>
          <w:bCs/>
          <w:color w:val="2E3440"/>
          <w:sz w:val="30"/>
          <w:szCs w:val="30"/>
          <w:bdr w:val="single" w:sz="2" w:space="2" w:color="D8DEE9" w:frame="1"/>
          <w:shd w:val="clear" w:color="auto" w:fill="ECEFF4"/>
          <w:rtl/>
          <w:lang w:bidi="ar-SA"/>
        </w:rPr>
        <w:t>ناسياً</w:t>
      </w:r>
      <w:r w:rsidRPr="0099684D">
        <w:rPr>
          <w:rFonts w:eastAsia="Times New Roman"/>
          <w:b/>
          <w:bCs/>
          <w:color w:val="2E3440"/>
          <w:sz w:val="35"/>
          <w:szCs w:val="35"/>
          <w:lang w:bidi="ar-SA"/>
        </w:rPr>
        <w:t>:</w:t>
      </w:r>
      <w:r w:rsidRPr="0099684D">
        <w:rPr>
          <w:rFonts w:eastAsia="Times New Roman"/>
          <w:color w:val="2E3440"/>
          <w:sz w:val="35"/>
          <w:szCs w:val="35"/>
          <w:lang w:bidi="ar-SA"/>
        </w:rPr>
        <w:t> </w:t>
      </w:r>
      <w:r w:rsidRPr="0099684D">
        <w:rPr>
          <w:rFonts w:eastAsia="Times New Roman"/>
          <w:color w:val="2E3440"/>
          <w:sz w:val="35"/>
          <w:szCs w:val="35"/>
          <w:rtl/>
          <w:lang w:bidi="ar-SA"/>
        </w:rPr>
        <w:t>با محقق عراقی هم‌نظر بوده و فرموده‌اند</w:t>
      </w:r>
      <w:r w:rsidRPr="0099684D">
        <w:rPr>
          <w:rFonts w:eastAsia="Times New Roman"/>
          <w:color w:val="2E3440"/>
          <w:sz w:val="35"/>
          <w:szCs w:val="35"/>
          <w:lang w:bidi="ar-SA"/>
        </w:rPr>
        <w:t>: </w:t>
      </w:r>
      <w:r w:rsidRPr="0099684D">
        <w:rPr>
          <w:rFonts w:eastAsia="Times New Roman"/>
          <w:color w:val="2E3440"/>
          <w:sz w:val="30"/>
          <w:szCs w:val="30"/>
          <w:bdr w:val="single" w:sz="2" w:space="2" w:color="D8DEE9" w:frame="1"/>
          <w:shd w:val="clear" w:color="auto" w:fill="ECEFF4"/>
          <w:rtl/>
          <w:lang w:bidi="ar-SA"/>
        </w:rPr>
        <w:t>لو لم تكن في أجزائه النجسة</w:t>
      </w:r>
      <w:r w:rsidRPr="0099684D">
        <w:rPr>
          <w:rFonts w:eastAsia="Times New Roman"/>
          <w:color w:val="2E3440"/>
          <w:sz w:val="35"/>
          <w:szCs w:val="35"/>
          <w:rtl/>
          <w:lang w:bidi="ar-SA"/>
        </w:rPr>
        <w:t>؛ یعنی در صورت نسیان، به شرطی حکم به صحت می‌شود که از اجزاء نجسه نباشد</w:t>
      </w:r>
      <w:r w:rsidRPr="0099684D">
        <w:rPr>
          <w:rFonts w:eastAsia="Times New Roman"/>
          <w:color w:val="2E3440"/>
          <w:sz w:val="35"/>
          <w:szCs w:val="35"/>
          <w:lang w:bidi="ar-SA"/>
        </w:rPr>
        <w:t>.</w:t>
      </w:r>
    </w:p>
    <w:p w14:paraId="55545076" w14:textId="77777777" w:rsidR="0099684D" w:rsidRPr="0099684D" w:rsidRDefault="0099684D" w:rsidP="0099684D">
      <w:pPr>
        <w:shd w:val="clear" w:color="auto" w:fill="FFFFFF"/>
        <w:spacing w:before="690" w:after="100" w:afterAutospacing="1" w:line="240" w:lineRule="auto"/>
        <w:jc w:val="left"/>
        <w:outlineLvl w:val="2"/>
        <w:rPr>
          <w:rFonts w:eastAsia="Times New Roman"/>
          <w:color w:val="EBCB8B"/>
          <w:spacing w:val="-3"/>
          <w:sz w:val="35"/>
          <w:szCs w:val="35"/>
          <w:lang w:bidi="ar-SA"/>
        </w:rPr>
      </w:pPr>
      <w:r w:rsidRPr="0099684D">
        <w:rPr>
          <w:rFonts w:eastAsia="Times New Roman"/>
          <w:color w:val="EBCB8B"/>
          <w:spacing w:val="-3"/>
          <w:sz w:val="35"/>
          <w:szCs w:val="35"/>
          <w:rtl/>
          <w:lang w:bidi="ar-SA"/>
        </w:rPr>
        <w:t>نتیجه‌گیری و منشأ اختلافات</w:t>
      </w:r>
    </w:p>
    <w:p w14:paraId="1E9F93EA" w14:textId="77777777" w:rsidR="0099684D" w:rsidRPr="0099684D" w:rsidRDefault="0099684D" w:rsidP="0099684D">
      <w:pPr>
        <w:shd w:val="clear" w:color="auto" w:fill="FFFFFF"/>
        <w:spacing w:before="100" w:beforeAutospacing="1" w:after="100" w:afterAutospacing="1" w:line="240" w:lineRule="auto"/>
        <w:jc w:val="left"/>
        <w:rPr>
          <w:rFonts w:eastAsia="Times New Roman"/>
          <w:color w:val="2E3440"/>
          <w:sz w:val="35"/>
          <w:szCs w:val="35"/>
          <w:lang w:bidi="ar-SA"/>
        </w:rPr>
      </w:pPr>
      <w:r w:rsidRPr="0099684D">
        <w:rPr>
          <w:rFonts w:eastAsia="Times New Roman"/>
          <w:color w:val="2E3440"/>
          <w:sz w:val="35"/>
          <w:szCs w:val="35"/>
          <w:rtl/>
          <w:lang w:bidi="ar-SA"/>
        </w:rPr>
        <w:lastRenderedPageBreak/>
        <w:t>با ملاحظه قول خود مرحوم سید در متن </w:t>
      </w:r>
      <w:r w:rsidRPr="0099684D">
        <w:rPr>
          <w:rFonts w:eastAsia="Times New Roman"/>
          <w:i/>
          <w:iCs/>
          <w:color w:val="2E3440"/>
          <w:sz w:val="35"/>
          <w:szCs w:val="35"/>
          <w:rtl/>
          <w:lang w:bidi="ar-SA"/>
        </w:rPr>
        <w:t>العروة الوثقی</w:t>
      </w:r>
      <w:r w:rsidRPr="0099684D">
        <w:rPr>
          <w:rFonts w:eastAsia="Times New Roman"/>
          <w:color w:val="2E3440"/>
          <w:sz w:val="35"/>
          <w:szCs w:val="35"/>
          <w:rtl/>
          <w:lang w:bidi="ar-SA"/>
        </w:rPr>
        <w:t xml:space="preserve"> و پنج تفصیل یاد شده، مجموعاً </w:t>
      </w:r>
      <w:r w:rsidRPr="0099684D">
        <w:rPr>
          <w:rFonts w:eastAsia="Times New Roman"/>
          <w:color w:val="2E3440"/>
          <w:sz w:val="35"/>
          <w:szCs w:val="35"/>
          <w:rtl/>
        </w:rPr>
        <w:t>۶</w:t>
      </w:r>
      <w:r w:rsidRPr="0099684D">
        <w:rPr>
          <w:rFonts w:eastAsia="Times New Roman"/>
          <w:color w:val="2E3440"/>
          <w:sz w:val="35"/>
          <w:szCs w:val="35"/>
          <w:rtl/>
          <w:lang w:bidi="ar-SA"/>
        </w:rPr>
        <w:t xml:space="preserve"> قول در این مسأله شکل می‌گیرد. منشأ تمامی این اختلافات، تفاوت در استظهار از نصوصی است که دلالت بر حکم مسأله دارند یا احتمال دلالت در آن‌ها می‌رود. اختلاف نظر در اینکه از این نصوص چه معنایی استفاده می‌شود و نحوه جمع بین مفاد آن‌ها چگونه است، باعث پدید آمدن این نتایج فقهی متعدد و متفاوت شده است</w:t>
      </w:r>
      <w:r w:rsidRPr="0099684D">
        <w:rPr>
          <w:rFonts w:eastAsia="Times New Roman"/>
          <w:color w:val="2E3440"/>
          <w:sz w:val="35"/>
          <w:szCs w:val="35"/>
          <w:lang w:bidi="ar-SA"/>
        </w:rPr>
        <w:t>.</w:t>
      </w:r>
    </w:p>
    <w:p w14:paraId="6AFA31B3" w14:textId="77777777" w:rsidR="0099684D" w:rsidRPr="0099684D" w:rsidRDefault="0099684D" w:rsidP="0099684D">
      <w:pPr>
        <w:shd w:val="clear" w:color="auto" w:fill="FFFFFF"/>
        <w:spacing w:before="725" w:after="100" w:afterAutospacing="1" w:line="240" w:lineRule="auto"/>
        <w:jc w:val="left"/>
        <w:outlineLvl w:val="1"/>
        <w:rPr>
          <w:rFonts w:eastAsia="Times New Roman"/>
          <w:b/>
          <w:bCs/>
          <w:color w:val="D08770"/>
          <w:spacing w:val="-4"/>
          <w:sz w:val="36"/>
          <w:szCs w:val="36"/>
          <w:lang w:bidi="ar-SA"/>
        </w:rPr>
      </w:pPr>
      <w:r w:rsidRPr="0099684D">
        <w:rPr>
          <w:rFonts w:eastAsia="Times New Roman"/>
          <w:b/>
          <w:bCs/>
          <w:color w:val="D08770"/>
          <w:spacing w:val="-4"/>
          <w:sz w:val="36"/>
          <w:szCs w:val="36"/>
          <w:rtl/>
          <w:lang w:bidi="ar-SA"/>
        </w:rPr>
        <w:t>مقتضای قاعده در مسأله بر اساس موثقه ابن بکیر</w:t>
      </w:r>
    </w:p>
    <w:p w14:paraId="1B519AFD" w14:textId="77777777" w:rsidR="0099684D" w:rsidRPr="0099684D" w:rsidRDefault="0099684D" w:rsidP="0099684D">
      <w:pPr>
        <w:shd w:val="clear" w:color="auto" w:fill="FFFFFF"/>
        <w:spacing w:after="0" w:line="240" w:lineRule="auto"/>
        <w:jc w:val="left"/>
        <w:rPr>
          <w:rFonts w:eastAsia="Times New Roman"/>
          <w:color w:val="7D8697"/>
          <w:sz w:val="35"/>
          <w:szCs w:val="35"/>
          <w:lang w:bidi="ar-SA"/>
        </w:rPr>
      </w:pPr>
      <w:r w:rsidRPr="0099684D">
        <w:rPr>
          <w:rFonts w:eastAsia="Times New Roman"/>
          <w:b/>
          <w:bCs/>
          <w:color w:val="7D8697"/>
          <w:sz w:val="35"/>
          <w:szCs w:val="35"/>
          <w:rtl/>
          <w:lang w:bidi="ar-SA"/>
        </w:rPr>
        <w:t>وسائل الشيعة؛ ج</w:t>
      </w:r>
      <w:r w:rsidRPr="0099684D">
        <w:rPr>
          <w:rFonts w:ascii="Arial" w:eastAsia="Times New Roman" w:hAnsi="Arial" w:cs="Arial" w:hint="cs"/>
          <w:b/>
          <w:bCs/>
          <w:color w:val="7D8697"/>
          <w:sz w:val="35"/>
          <w:szCs w:val="35"/>
          <w:rtl/>
          <w:lang w:bidi="ar-SA"/>
        </w:rPr>
        <w:t>‏</w:t>
      </w:r>
      <w:r w:rsidRPr="0099684D">
        <w:rPr>
          <w:rFonts w:eastAsia="Times New Roman"/>
          <w:b/>
          <w:bCs/>
          <w:color w:val="7D8697"/>
          <w:sz w:val="35"/>
          <w:szCs w:val="35"/>
          <w:rtl/>
        </w:rPr>
        <w:t>۴</w:t>
      </w:r>
      <w:r w:rsidRPr="0099684D">
        <w:rPr>
          <w:rFonts w:eastAsia="Times New Roman"/>
          <w:b/>
          <w:bCs/>
          <w:color w:val="7D8697"/>
          <w:sz w:val="35"/>
          <w:szCs w:val="35"/>
          <w:rtl/>
          <w:lang w:bidi="ar-SA"/>
        </w:rPr>
        <w:t>؛ ص</w:t>
      </w:r>
      <w:r w:rsidRPr="0099684D">
        <w:rPr>
          <w:rFonts w:eastAsia="Times New Roman"/>
          <w:b/>
          <w:bCs/>
          <w:color w:val="7D8697"/>
          <w:sz w:val="35"/>
          <w:szCs w:val="35"/>
          <w:rtl/>
        </w:rPr>
        <w:t>۳۴۵</w:t>
      </w:r>
      <w:r w:rsidRPr="0099684D">
        <w:rPr>
          <w:rFonts w:eastAsia="Times New Roman"/>
          <w:color w:val="7D8697"/>
          <w:sz w:val="35"/>
          <w:szCs w:val="35"/>
          <w:lang w:bidi="ar-SA"/>
        </w:rPr>
        <w:br/>
      </w:r>
      <w:r w:rsidRPr="0099684D">
        <w:rPr>
          <w:rFonts w:eastAsia="Times New Roman"/>
          <w:color w:val="7D8697"/>
          <w:sz w:val="35"/>
          <w:szCs w:val="35"/>
          <w:rtl/>
        </w:rPr>
        <w:t>۵۳۴۴</w:t>
      </w:r>
      <w:r w:rsidRPr="0099684D">
        <w:rPr>
          <w:rFonts w:eastAsia="Times New Roman"/>
          <w:color w:val="7D8697"/>
          <w:sz w:val="35"/>
          <w:szCs w:val="35"/>
          <w:lang w:bidi="ar-SA"/>
        </w:rPr>
        <w:t xml:space="preserve">- </w:t>
      </w:r>
      <w:r w:rsidRPr="0099684D">
        <w:rPr>
          <w:rFonts w:eastAsia="Times New Roman"/>
          <w:color w:val="7D8697"/>
          <w:sz w:val="35"/>
          <w:szCs w:val="35"/>
          <w:rtl/>
        </w:rPr>
        <w:t>۱</w:t>
      </w:r>
      <w:r w:rsidRPr="0099684D">
        <w:rPr>
          <w:rFonts w:eastAsia="Times New Roman"/>
          <w:color w:val="7D8697"/>
          <w:sz w:val="35"/>
          <w:szCs w:val="35"/>
          <w:lang w:bidi="ar-SA"/>
        </w:rPr>
        <w:t xml:space="preserve">- </w:t>
      </w:r>
      <w:r w:rsidRPr="0099684D">
        <w:rPr>
          <w:rFonts w:eastAsia="Times New Roman"/>
          <w:color w:val="7D8697"/>
          <w:sz w:val="35"/>
          <w:szCs w:val="35"/>
          <w:rtl/>
          <w:lang w:bidi="ar-SA"/>
        </w:rPr>
        <w:t>محمد بن يعقوب عن علي بن إبراهيم عن أبيه عن ابن أبي عمير عن ابن بكير قال سأل زرارة أبا عبد الله ع</w:t>
      </w:r>
      <w:r w:rsidRPr="0099684D">
        <w:rPr>
          <w:rFonts w:ascii="Arial" w:eastAsia="Times New Roman" w:hAnsi="Arial" w:cs="Arial" w:hint="cs"/>
          <w:color w:val="7D8697"/>
          <w:sz w:val="35"/>
          <w:szCs w:val="35"/>
          <w:rtl/>
          <w:lang w:bidi="ar-SA"/>
        </w:rPr>
        <w:t>‏</w:t>
      </w:r>
      <w:r w:rsidRPr="0099684D">
        <w:rPr>
          <w:rFonts w:eastAsia="Times New Roman"/>
          <w:color w:val="7D8697"/>
          <w:sz w:val="35"/>
          <w:szCs w:val="35"/>
          <w:rtl/>
          <w:lang w:bidi="ar-SA"/>
        </w:rPr>
        <w:t xml:space="preserve"> </w:t>
      </w:r>
      <w:r w:rsidRPr="0099684D">
        <w:rPr>
          <w:rFonts w:eastAsia="Times New Roman" w:hint="cs"/>
          <w:color w:val="7D8697"/>
          <w:sz w:val="35"/>
          <w:szCs w:val="35"/>
          <w:rtl/>
          <w:lang w:bidi="ar-SA"/>
        </w:rPr>
        <w:t>عن</w:t>
      </w:r>
      <w:r w:rsidRPr="0099684D">
        <w:rPr>
          <w:rFonts w:eastAsia="Times New Roman"/>
          <w:color w:val="7D8697"/>
          <w:sz w:val="35"/>
          <w:szCs w:val="35"/>
          <w:rtl/>
          <w:lang w:bidi="ar-SA"/>
        </w:rPr>
        <w:t xml:space="preserve"> </w:t>
      </w:r>
      <w:r w:rsidRPr="0099684D">
        <w:rPr>
          <w:rFonts w:eastAsia="Times New Roman" w:hint="cs"/>
          <w:color w:val="7D8697"/>
          <w:sz w:val="35"/>
          <w:szCs w:val="35"/>
          <w:rtl/>
          <w:lang w:bidi="ar-SA"/>
        </w:rPr>
        <w:t>الصلاة</w:t>
      </w:r>
      <w:r w:rsidRPr="0099684D">
        <w:rPr>
          <w:rFonts w:eastAsia="Times New Roman"/>
          <w:color w:val="7D8697"/>
          <w:sz w:val="35"/>
          <w:szCs w:val="35"/>
          <w:rtl/>
          <w:lang w:bidi="ar-SA"/>
        </w:rPr>
        <w:t xml:space="preserve"> </w:t>
      </w:r>
      <w:r w:rsidRPr="0099684D">
        <w:rPr>
          <w:rFonts w:eastAsia="Times New Roman" w:hint="cs"/>
          <w:color w:val="7D8697"/>
          <w:sz w:val="35"/>
          <w:szCs w:val="35"/>
          <w:rtl/>
          <w:lang w:bidi="ar-SA"/>
        </w:rPr>
        <w:t>في</w:t>
      </w:r>
      <w:r w:rsidRPr="0099684D">
        <w:rPr>
          <w:rFonts w:eastAsia="Times New Roman"/>
          <w:color w:val="7D8697"/>
          <w:sz w:val="35"/>
          <w:szCs w:val="35"/>
          <w:rtl/>
          <w:lang w:bidi="ar-SA"/>
        </w:rPr>
        <w:t xml:space="preserve"> </w:t>
      </w:r>
      <w:r w:rsidRPr="0099684D">
        <w:rPr>
          <w:rFonts w:eastAsia="Times New Roman" w:hint="cs"/>
          <w:color w:val="7D8697"/>
          <w:sz w:val="35"/>
          <w:szCs w:val="35"/>
          <w:rtl/>
          <w:lang w:bidi="ar-SA"/>
        </w:rPr>
        <w:t>الثعالب</w:t>
      </w:r>
      <w:r w:rsidRPr="0099684D">
        <w:rPr>
          <w:rFonts w:eastAsia="Times New Roman"/>
          <w:color w:val="7D8697"/>
          <w:sz w:val="35"/>
          <w:szCs w:val="35"/>
          <w:rtl/>
          <w:lang w:bidi="ar-SA"/>
        </w:rPr>
        <w:t xml:space="preserve"> </w:t>
      </w:r>
      <w:r w:rsidRPr="0099684D">
        <w:rPr>
          <w:rFonts w:eastAsia="Times New Roman" w:hint="cs"/>
          <w:color w:val="7D8697"/>
          <w:sz w:val="35"/>
          <w:szCs w:val="35"/>
          <w:rtl/>
          <w:lang w:bidi="ar-SA"/>
        </w:rPr>
        <w:t>و</w:t>
      </w:r>
      <w:r w:rsidRPr="0099684D">
        <w:rPr>
          <w:rFonts w:eastAsia="Times New Roman"/>
          <w:color w:val="7D8697"/>
          <w:sz w:val="35"/>
          <w:szCs w:val="35"/>
          <w:rtl/>
          <w:lang w:bidi="ar-SA"/>
        </w:rPr>
        <w:t xml:space="preserve"> </w:t>
      </w:r>
      <w:r w:rsidRPr="0099684D">
        <w:rPr>
          <w:rFonts w:eastAsia="Times New Roman" w:hint="cs"/>
          <w:color w:val="7D8697"/>
          <w:sz w:val="35"/>
          <w:szCs w:val="35"/>
          <w:rtl/>
          <w:lang w:bidi="ar-SA"/>
        </w:rPr>
        <w:t>الفنك</w:t>
      </w:r>
      <w:r w:rsidRPr="0099684D">
        <w:rPr>
          <w:rFonts w:ascii="Arial" w:eastAsia="Times New Roman" w:hAnsi="Arial" w:cs="Arial" w:hint="cs"/>
          <w:color w:val="7D8697"/>
          <w:sz w:val="35"/>
          <w:szCs w:val="35"/>
          <w:rtl/>
          <w:lang w:bidi="ar-SA"/>
        </w:rPr>
        <w:t>‏</w:t>
      </w:r>
      <w:r w:rsidRPr="0099684D">
        <w:rPr>
          <w:rFonts w:eastAsia="Times New Roman"/>
          <w:color w:val="7D8697"/>
          <w:sz w:val="35"/>
          <w:szCs w:val="35"/>
          <w:rtl/>
          <w:lang w:bidi="ar-SA"/>
        </w:rPr>
        <w:t xml:space="preserve"> </w:t>
      </w:r>
      <w:r w:rsidRPr="0099684D">
        <w:rPr>
          <w:rFonts w:eastAsia="Times New Roman" w:hint="cs"/>
          <w:color w:val="7D8697"/>
          <w:sz w:val="35"/>
          <w:szCs w:val="35"/>
          <w:rtl/>
          <w:lang w:bidi="ar-SA"/>
        </w:rPr>
        <w:t>و</w:t>
      </w:r>
      <w:r w:rsidRPr="0099684D">
        <w:rPr>
          <w:rFonts w:eastAsia="Times New Roman"/>
          <w:color w:val="7D8697"/>
          <w:sz w:val="35"/>
          <w:szCs w:val="35"/>
          <w:rtl/>
          <w:lang w:bidi="ar-SA"/>
        </w:rPr>
        <w:t xml:space="preserve"> </w:t>
      </w:r>
      <w:r w:rsidRPr="0099684D">
        <w:rPr>
          <w:rFonts w:eastAsia="Times New Roman" w:hint="cs"/>
          <w:color w:val="7D8697"/>
          <w:sz w:val="35"/>
          <w:szCs w:val="35"/>
          <w:rtl/>
          <w:lang w:bidi="ar-SA"/>
        </w:rPr>
        <w:t>السنجاب</w:t>
      </w:r>
      <w:r w:rsidRPr="0099684D">
        <w:rPr>
          <w:rFonts w:eastAsia="Times New Roman"/>
          <w:color w:val="7D8697"/>
          <w:sz w:val="35"/>
          <w:szCs w:val="35"/>
          <w:rtl/>
          <w:lang w:bidi="ar-SA"/>
        </w:rPr>
        <w:t xml:space="preserve"> </w:t>
      </w:r>
      <w:r w:rsidRPr="0099684D">
        <w:rPr>
          <w:rFonts w:eastAsia="Times New Roman" w:hint="cs"/>
          <w:color w:val="7D8697"/>
          <w:sz w:val="35"/>
          <w:szCs w:val="35"/>
          <w:rtl/>
          <w:lang w:bidi="ar-SA"/>
        </w:rPr>
        <w:t>و</w:t>
      </w:r>
      <w:r w:rsidRPr="0099684D">
        <w:rPr>
          <w:rFonts w:eastAsia="Times New Roman"/>
          <w:color w:val="7D8697"/>
          <w:sz w:val="35"/>
          <w:szCs w:val="35"/>
          <w:rtl/>
          <w:lang w:bidi="ar-SA"/>
        </w:rPr>
        <w:t xml:space="preserve"> </w:t>
      </w:r>
      <w:r w:rsidRPr="0099684D">
        <w:rPr>
          <w:rFonts w:eastAsia="Times New Roman" w:hint="cs"/>
          <w:color w:val="7D8697"/>
          <w:sz w:val="35"/>
          <w:szCs w:val="35"/>
          <w:rtl/>
          <w:lang w:bidi="ar-SA"/>
        </w:rPr>
        <w:t>غيره</w:t>
      </w:r>
      <w:r w:rsidRPr="0099684D">
        <w:rPr>
          <w:rFonts w:eastAsia="Times New Roman"/>
          <w:color w:val="7D8697"/>
          <w:sz w:val="35"/>
          <w:szCs w:val="35"/>
          <w:rtl/>
          <w:lang w:bidi="ar-SA"/>
        </w:rPr>
        <w:t xml:space="preserve"> </w:t>
      </w:r>
      <w:r w:rsidRPr="0099684D">
        <w:rPr>
          <w:rFonts w:eastAsia="Times New Roman" w:hint="cs"/>
          <w:color w:val="7D8697"/>
          <w:sz w:val="35"/>
          <w:szCs w:val="35"/>
          <w:rtl/>
          <w:lang w:bidi="ar-SA"/>
        </w:rPr>
        <w:t>من</w:t>
      </w:r>
      <w:r w:rsidRPr="0099684D">
        <w:rPr>
          <w:rFonts w:eastAsia="Times New Roman"/>
          <w:color w:val="7D8697"/>
          <w:sz w:val="35"/>
          <w:szCs w:val="35"/>
          <w:rtl/>
          <w:lang w:bidi="ar-SA"/>
        </w:rPr>
        <w:t xml:space="preserve"> </w:t>
      </w:r>
      <w:r w:rsidRPr="0099684D">
        <w:rPr>
          <w:rFonts w:eastAsia="Times New Roman" w:hint="cs"/>
          <w:color w:val="7D8697"/>
          <w:sz w:val="35"/>
          <w:szCs w:val="35"/>
          <w:rtl/>
          <w:lang w:bidi="ar-SA"/>
        </w:rPr>
        <w:t>الوبر</w:t>
      </w:r>
      <w:r w:rsidRPr="0099684D">
        <w:rPr>
          <w:rFonts w:eastAsia="Times New Roman"/>
          <w:color w:val="7D8697"/>
          <w:sz w:val="35"/>
          <w:szCs w:val="35"/>
          <w:rtl/>
          <w:lang w:bidi="ar-SA"/>
        </w:rPr>
        <w:t xml:space="preserve"> </w:t>
      </w:r>
      <w:r w:rsidRPr="0099684D">
        <w:rPr>
          <w:rFonts w:eastAsia="Times New Roman" w:hint="cs"/>
          <w:color w:val="7D8697"/>
          <w:sz w:val="35"/>
          <w:szCs w:val="35"/>
          <w:rtl/>
          <w:lang w:bidi="ar-SA"/>
        </w:rPr>
        <w:t>فأخرج</w:t>
      </w:r>
      <w:r w:rsidRPr="0099684D">
        <w:rPr>
          <w:rFonts w:eastAsia="Times New Roman"/>
          <w:color w:val="7D8697"/>
          <w:sz w:val="35"/>
          <w:szCs w:val="35"/>
          <w:rtl/>
          <w:lang w:bidi="ar-SA"/>
        </w:rPr>
        <w:t xml:space="preserve"> </w:t>
      </w:r>
      <w:r w:rsidRPr="0099684D">
        <w:rPr>
          <w:rFonts w:eastAsia="Times New Roman" w:hint="cs"/>
          <w:color w:val="7D8697"/>
          <w:sz w:val="35"/>
          <w:szCs w:val="35"/>
          <w:rtl/>
          <w:lang w:bidi="ar-SA"/>
        </w:rPr>
        <w:t>كتابا</w:t>
      </w:r>
      <w:r w:rsidRPr="0099684D">
        <w:rPr>
          <w:rFonts w:eastAsia="Times New Roman"/>
          <w:color w:val="7D8697"/>
          <w:sz w:val="35"/>
          <w:szCs w:val="35"/>
          <w:rtl/>
          <w:lang w:bidi="ar-SA"/>
        </w:rPr>
        <w:t xml:space="preserve"> </w:t>
      </w:r>
      <w:r w:rsidRPr="0099684D">
        <w:rPr>
          <w:rFonts w:eastAsia="Times New Roman" w:hint="cs"/>
          <w:color w:val="7D8697"/>
          <w:sz w:val="35"/>
          <w:szCs w:val="35"/>
          <w:rtl/>
          <w:lang w:bidi="ar-SA"/>
        </w:rPr>
        <w:t>زعم</w:t>
      </w:r>
      <w:r w:rsidRPr="0099684D">
        <w:rPr>
          <w:rFonts w:eastAsia="Times New Roman"/>
          <w:color w:val="7D8697"/>
          <w:sz w:val="35"/>
          <w:szCs w:val="35"/>
          <w:rtl/>
          <w:lang w:bidi="ar-SA"/>
        </w:rPr>
        <w:t xml:space="preserve"> </w:t>
      </w:r>
      <w:r w:rsidRPr="0099684D">
        <w:rPr>
          <w:rFonts w:eastAsia="Times New Roman" w:hint="cs"/>
          <w:color w:val="7D8697"/>
          <w:sz w:val="35"/>
          <w:szCs w:val="35"/>
          <w:rtl/>
          <w:lang w:bidi="ar-SA"/>
        </w:rPr>
        <w:t>أنه</w:t>
      </w:r>
      <w:r w:rsidRPr="0099684D">
        <w:rPr>
          <w:rFonts w:eastAsia="Times New Roman"/>
          <w:color w:val="7D8697"/>
          <w:sz w:val="35"/>
          <w:szCs w:val="35"/>
          <w:rtl/>
          <w:lang w:bidi="ar-SA"/>
        </w:rPr>
        <w:t xml:space="preserve"> </w:t>
      </w:r>
      <w:r w:rsidRPr="0099684D">
        <w:rPr>
          <w:rFonts w:eastAsia="Times New Roman" w:hint="cs"/>
          <w:color w:val="7D8697"/>
          <w:sz w:val="35"/>
          <w:szCs w:val="35"/>
          <w:rtl/>
          <w:lang w:bidi="ar-SA"/>
        </w:rPr>
        <w:t>إملاء</w:t>
      </w:r>
      <w:r w:rsidRPr="0099684D">
        <w:rPr>
          <w:rFonts w:eastAsia="Times New Roman"/>
          <w:color w:val="7D8697"/>
          <w:sz w:val="35"/>
          <w:szCs w:val="35"/>
          <w:rtl/>
          <w:lang w:bidi="ar-SA"/>
        </w:rPr>
        <w:t xml:space="preserve"> </w:t>
      </w:r>
      <w:r w:rsidRPr="0099684D">
        <w:rPr>
          <w:rFonts w:eastAsia="Times New Roman" w:hint="cs"/>
          <w:color w:val="7D8697"/>
          <w:sz w:val="35"/>
          <w:szCs w:val="35"/>
          <w:rtl/>
          <w:lang w:bidi="ar-SA"/>
        </w:rPr>
        <w:t>رسول</w:t>
      </w:r>
      <w:r w:rsidRPr="0099684D">
        <w:rPr>
          <w:rFonts w:eastAsia="Times New Roman"/>
          <w:color w:val="7D8697"/>
          <w:sz w:val="35"/>
          <w:szCs w:val="35"/>
          <w:rtl/>
          <w:lang w:bidi="ar-SA"/>
        </w:rPr>
        <w:t xml:space="preserve"> </w:t>
      </w:r>
      <w:r w:rsidRPr="0099684D">
        <w:rPr>
          <w:rFonts w:eastAsia="Times New Roman" w:hint="cs"/>
          <w:color w:val="7D8697"/>
          <w:sz w:val="35"/>
          <w:szCs w:val="35"/>
          <w:rtl/>
          <w:lang w:bidi="ar-SA"/>
        </w:rPr>
        <w:t>الله</w:t>
      </w:r>
      <w:r w:rsidRPr="0099684D">
        <w:rPr>
          <w:rFonts w:eastAsia="Times New Roman"/>
          <w:color w:val="7D8697"/>
          <w:sz w:val="35"/>
          <w:szCs w:val="35"/>
          <w:rtl/>
          <w:lang w:bidi="ar-SA"/>
        </w:rPr>
        <w:t xml:space="preserve"> </w:t>
      </w:r>
      <w:r w:rsidRPr="0099684D">
        <w:rPr>
          <w:rFonts w:eastAsia="Times New Roman" w:hint="cs"/>
          <w:color w:val="7D8697"/>
          <w:sz w:val="35"/>
          <w:szCs w:val="35"/>
          <w:rtl/>
          <w:lang w:bidi="ar-SA"/>
        </w:rPr>
        <w:t>ص</w:t>
      </w:r>
      <w:r w:rsidRPr="0099684D">
        <w:rPr>
          <w:rFonts w:eastAsia="Times New Roman"/>
          <w:color w:val="7D8697"/>
          <w:sz w:val="35"/>
          <w:szCs w:val="35"/>
          <w:rtl/>
          <w:lang w:bidi="ar-SA"/>
        </w:rPr>
        <w:t xml:space="preserve"> </w:t>
      </w:r>
      <w:r w:rsidRPr="0099684D">
        <w:rPr>
          <w:rFonts w:eastAsia="Times New Roman" w:hint="cs"/>
          <w:color w:val="7D8697"/>
          <w:sz w:val="35"/>
          <w:szCs w:val="35"/>
          <w:rtl/>
          <w:lang w:bidi="ar-SA"/>
        </w:rPr>
        <w:t>أن</w:t>
      </w:r>
      <w:r w:rsidRPr="0099684D">
        <w:rPr>
          <w:rFonts w:ascii="Arial" w:eastAsia="Times New Roman" w:hAnsi="Arial" w:cs="Arial" w:hint="cs"/>
          <w:color w:val="7D8697"/>
          <w:sz w:val="35"/>
          <w:szCs w:val="35"/>
          <w:rtl/>
          <w:lang w:bidi="ar-SA"/>
        </w:rPr>
        <w:t>‏</w:t>
      </w:r>
      <w:r w:rsidRPr="0099684D">
        <w:rPr>
          <w:rFonts w:eastAsia="Times New Roman"/>
          <w:color w:val="7D8697"/>
          <w:sz w:val="35"/>
          <w:szCs w:val="35"/>
          <w:rtl/>
          <w:lang w:bidi="ar-SA"/>
        </w:rPr>
        <w:t xml:space="preserve"> </w:t>
      </w:r>
      <w:r w:rsidRPr="0099684D">
        <w:rPr>
          <w:rFonts w:eastAsia="Times New Roman" w:hint="cs"/>
          <w:color w:val="7D8697"/>
          <w:sz w:val="35"/>
          <w:szCs w:val="35"/>
          <w:rtl/>
          <w:lang w:bidi="ar-SA"/>
        </w:rPr>
        <w:t>الصلاة</w:t>
      </w:r>
      <w:r w:rsidRPr="0099684D">
        <w:rPr>
          <w:rFonts w:eastAsia="Times New Roman"/>
          <w:color w:val="7D8697"/>
          <w:sz w:val="35"/>
          <w:szCs w:val="35"/>
          <w:rtl/>
          <w:lang w:bidi="ar-SA"/>
        </w:rPr>
        <w:t xml:space="preserve"> </w:t>
      </w:r>
      <w:r w:rsidRPr="0099684D">
        <w:rPr>
          <w:rFonts w:eastAsia="Times New Roman" w:hint="cs"/>
          <w:color w:val="7D8697"/>
          <w:sz w:val="35"/>
          <w:szCs w:val="35"/>
          <w:rtl/>
          <w:lang w:bidi="ar-SA"/>
        </w:rPr>
        <w:t>في</w:t>
      </w:r>
      <w:r w:rsidRPr="0099684D">
        <w:rPr>
          <w:rFonts w:ascii="Arial" w:eastAsia="Times New Roman" w:hAnsi="Arial" w:cs="Arial" w:hint="cs"/>
          <w:color w:val="7D8697"/>
          <w:sz w:val="35"/>
          <w:szCs w:val="35"/>
          <w:rtl/>
          <w:lang w:bidi="ar-SA"/>
        </w:rPr>
        <w:t>‏</w:t>
      </w:r>
      <w:r w:rsidRPr="0099684D">
        <w:rPr>
          <w:rFonts w:eastAsia="Times New Roman"/>
          <w:color w:val="7D8697"/>
          <w:sz w:val="35"/>
          <w:szCs w:val="35"/>
          <w:rtl/>
          <w:lang w:bidi="ar-SA"/>
        </w:rPr>
        <w:t xml:space="preserve"> </w:t>
      </w:r>
      <w:r w:rsidRPr="0099684D">
        <w:rPr>
          <w:rFonts w:eastAsia="Times New Roman" w:hint="cs"/>
          <w:color w:val="7D8697"/>
          <w:sz w:val="35"/>
          <w:szCs w:val="35"/>
          <w:rtl/>
          <w:lang w:bidi="ar-SA"/>
        </w:rPr>
        <w:t>وبر</w:t>
      </w:r>
      <w:r w:rsidRPr="0099684D">
        <w:rPr>
          <w:rFonts w:eastAsia="Times New Roman"/>
          <w:color w:val="7D8697"/>
          <w:sz w:val="35"/>
          <w:szCs w:val="35"/>
          <w:rtl/>
          <w:lang w:bidi="ar-SA"/>
        </w:rPr>
        <w:t xml:space="preserve"> </w:t>
      </w:r>
      <w:r w:rsidRPr="0099684D">
        <w:rPr>
          <w:rFonts w:eastAsia="Times New Roman" w:hint="cs"/>
          <w:color w:val="7D8697"/>
          <w:sz w:val="35"/>
          <w:szCs w:val="35"/>
          <w:rtl/>
          <w:lang w:bidi="ar-SA"/>
        </w:rPr>
        <w:t>كل</w:t>
      </w:r>
      <w:r w:rsidRPr="0099684D">
        <w:rPr>
          <w:rFonts w:ascii="Arial" w:eastAsia="Times New Roman" w:hAnsi="Arial" w:cs="Arial" w:hint="cs"/>
          <w:color w:val="7D8697"/>
          <w:sz w:val="35"/>
          <w:szCs w:val="35"/>
          <w:rtl/>
          <w:lang w:bidi="ar-SA"/>
        </w:rPr>
        <w:t>‏</w:t>
      </w:r>
      <w:r w:rsidRPr="0099684D">
        <w:rPr>
          <w:rFonts w:eastAsia="Times New Roman"/>
          <w:color w:val="7D8697"/>
          <w:sz w:val="35"/>
          <w:szCs w:val="35"/>
          <w:rtl/>
          <w:lang w:bidi="ar-SA"/>
        </w:rPr>
        <w:t xml:space="preserve"> </w:t>
      </w:r>
      <w:r w:rsidRPr="0099684D">
        <w:rPr>
          <w:rFonts w:eastAsia="Times New Roman" w:hint="cs"/>
          <w:color w:val="7D8697"/>
          <w:sz w:val="35"/>
          <w:szCs w:val="35"/>
          <w:rtl/>
          <w:lang w:bidi="ar-SA"/>
        </w:rPr>
        <w:t>شي</w:t>
      </w:r>
      <w:r w:rsidRPr="0099684D">
        <w:rPr>
          <w:rFonts w:ascii="Arial" w:eastAsia="Times New Roman" w:hAnsi="Arial" w:cs="Arial" w:hint="cs"/>
          <w:color w:val="7D8697"/>
          <w:sz w:val="35"/>
          <w:szCs w:val="35"/>
          <w:rtl/>
          <w:lang w:bidi="ar-SA"/>
        </w:rPr>
        <w:t>‏</w:t>
      </w:r>
      <w:r w:rsidRPr="0099684D">
        <w:rPr>
          <w:rFonts w:eastAsia="Times New Roman" w:hint="cs"/>
          <w:color w:val="7D8697"/>
          <w:sz w:val="35"/>
          <w:szCs w:val="35"/>
          <w:rtl/>
          <w:lang w:bidi="ar-SA"/>
        </w:rPr>
        <w:t>ء</w:t>
      </w:r>
      <w:r w:rsidRPr="0099684D">
        <w:rPr>
          <w:rFonts w:eastAsia="Times New Roman"/>
          <w:color w:val="7D8697"/>
          <w:sz w:val="35"/>
          <w:szCs w:val="35"/>
          <w:rtl/>
          <w:lang w:bidi="ar-SA"/>
        </w:rPr>
        <w:t xml:space="preserve"> </w:t>
      </w:r>
      <w:r w:rsidRPr="0099684D">
        <w:rPr>
          <w:rFonts w:eastAsia="Times New Roman" w:hint="cs"/>
          <w:color w:val="7D8697"/>
          <w:sz w:val="35"/>
          <w:szCs w:val="35"/>
          <w:rtl/>
          <w:lang w:bidi="ar-SA"/>
        </w:rPr>
        <w:t>حرام</w:t>
      </w:r>
      <w:r w:rsidRPr="0099684D">
        <w:rPr>
          <w:rFonts w:ascii="Arial" w:eastAsia="Times New Roman" w:hAnsi="Arial" w:cs="Arial" w:hint="cs"/>
          <w:color w:val="7D8697"/>
          <w:sz w:val="35"/>
          <w:szCs w:val="35"/>
          <w:rtl/>
          <w:lang w:bidi="ar-SA"/>
        </w:rPr>
        <w:t>‏</w:t>
      </w:r>
      <w:r w:rsidRPr="0099684D">
        <w:rPr>
          <w:rFonts w:eastAsia="Times New Roman"/>
          <w:color w:val="7D8697"/>
          <w:sz w:val="35"/>
          <w:szCs w:val="35"/>
          <w:rtl/>
          <w:lang w:bidi="ar-SA"/>
        </w:rPr>
        <w:t xml:space="preserve"> </w:t>
      </w:r>
      <w:r w:rsidRPr="0099684D">
        <w:rPr>
          <w:rFonts w:eastAsia="Times New Roman" w:hint="cs"/>
          <w:color w:val="7D8697"/>
          <w:sz w:val="35"/>
          <w:szCs w:val="35"/>
          <w:rtl/>
          <w:lang w:bidi="ar-SA"/>
        </w:rPr>
        <w:t>أكله</w:t>
      </w:r>
      <w:r w:rsidRPr="0099684D">
        <w:rPr>
          <w:rFonts w:eastAsia="Times New Roman"/>
          <w:color w:val="7D8697"/>
          <w:sz w:val="35"/>
          <w:szCs w:val="35"/>
          <w:rtl/>
          <w:lang w:bidi="ar-SA"/>
        </w:rPr>
        <w:t xml:space="preserve"> </w:t>
      </w:r>
      <w:r w:rsidRPr="0099684D">
        <w:rPr>
          <w:rFonts w:eastAsia="Times New Roman" w:hint="cs"/>
          <w:color w:val="7D8697"/>
          <w:sz w:val="35"/>
          <w:szCs w:val="35"/>
          <w:rtl/>
          <w:lang w:bidi="ar-SA"/>
        </w:rPr>
        <w:t>فالصلاة</w:t>
      </w:r>
      <w:r w:rsidRPr="0099684D">
        <w:rPr>
          <w:rFonts w:eastAsia="Times New Roman"/>
          <w:color w:val="7D8697"/>
          <w:sz w:val="35"/>
          <w:szCs w:val="35"/>
          <w:rtl/>
          <w:lang w:bidi="ar-SA"/>
        </w:rPr>
        <w:t xml:space="preserve"> </w:t>
      </w:r>
      <w:r w:rsidRPr="0099684D">
        <w:rPr>
          <w:rFonts w:eastAsia="Times New Roman" w:hint="cs"/>
          <w:color w:val="7D8697"/>
          <w:sz w:val="35"/>
          <w:szCs w:val="35"/>
          <w:rtl/>
          <w:lang w:bidi="ar-SA"/>
        </w:rPr>
        <w:t>في</w:t>
      </w:r>
      <w:r w:rsidRPr="0099684D">
        <w:rPr>
          <w:rFonts w:eastAsia="Times New Roman"/>
          <w:color w:val="7D8697"/>
          <w:sz w:val="35"/>
          <w:szCs w:val="35"/>
          <w:rtl/>
          <w:lang w:bidi="ar-SA"/>
        </w:rPr>
        <w:t xml:space="preserve"> </w:t>
      </w:r>
      <w:r w:rsidRPr="0099684D">
        <w:rPr>
          <w:rFonts w:eastAsia="Times New Roman" w:hint="cs"/>
          <w:color w:val="7D8697"/>
          <w:sz w:val="35"/>
          <w:szCs w:val="35"/>
          <w:rtl/>
          <w:lang w:bidi="ar-SA"/>
        </w:rPr>
        <w:t>وبره</w:t>
      </w:r>
      <w:r w:rsidRPr="0099684D">
        <w:rPr>
          <w:rFonts w:eastAsia="Times New Roman"/>
          <w:color w:val="7D8697"/>
          <w:sz w:val="35"/>
          <w:szCs w:val="35"/>
          <w:rtl/>
          <w:lang w:bidi="ar-SA"/>
        </w:rPr>
        <w:t xml:space="preserve"> </w:t>
      </w:r>
      <w:r w:rsidRPr="0099684D">
        <w:rPr>
          <w:rFonts w:eastAsia="Times New Roman" w:hint="cs"/>
          <w:color w:val="7D8697"/>
          <w:sz w:val="35"/>
          <w:szCs w:val="35"/>
          <w:rtl/>
          <w:lang w:bidi="ar-SA"/>
        </w:rPr>
        <w:t>و</w:t>
      </w:r>
      <w:r w:rsidRPr="0099684D">
        <w:rPr>
          <w:rFonts w:eastAsia="Times New Roman"/>
          <w:color w:val="7D8697"/>
          <w:sz w:val="35"/>
          <w:szCs w:val="35"/>
          <w:rtl/>
          <w:lang w:bidi="ar-SA"/>
        </w:rPr>
        <w:t xml:space="preserve"> </w:t>
      </w:r>
      <w:r w:rsidRPr="0099684D">
        <w:rPr>
          <w:rFonts w:eastAsia="Times New Roman" w:hint="cs"/>
          <w:color w:val="7D8697"/>
          <w:sz w:val="35"/>
          <w:szCs w:val="35"/>
          <w:rtl/>
          <w:lang w:bidi="ar-SA"/>
        </w:rPr>
        <w:t>شعره</w:t>
      </w:r>
      <w:r w:rsidRPr="0099684D">
        <w:rPr>
          <w:rFonts w:eastAsia="Times New Roman"/>
          <w:color w:val="7D8697"/>
          <w:sz w:val="35"/>
          <w:szCs w:val="35"/>
          <w:rtl/>
          <w:lang w:bidi="ar-SA"/>
        </w:rPr>
        <w:t xml:space="preserve"> </w:t>
      </w:r>
      <w:r w:rsidRPr="0099684D">
        <w:rPr>
          <w:rFonts w:eastAsia="Times New Roman" w:hint="cs"/>
          <w:color w:val="7D8697"/>
          <w:sz w:val="35"/>
          <w:szCs w:val="35"/>
          <w:rtl/>
          <w:lang w:bidi="ar-SA"/>
        </w:rPr>
        <w:t>و</w:t>
      </w:r>
      <w:r w:rsidRPr="0099684D">
        <w:rPr>
          <w:rFonts w:eastAsia="Times New Roman"/>
          <w:color w:val="7D8697"/>
          <w:sz w:val="35"/>
          <w:szCs w:val="35"/>
          <w:rtl/>
          <w:lang w:bidi="ar-SA"/>
        </w:rPr>
        <w:t xml:space="preserve"> </w:t>
      </w:r>
      <w:r w:rsidRPr="0099684D">
        <w:rPr>
          <w:rFonts w:eastAsia="Times New Roman" w:hint="cs"/>
          <w:color w:val="7D8697"/>
          <w:sz w:val="35"/>
          <w:szCs w:val="35"/>
          <w:rtl/>
          <w:lang w:bidi="ar-SA"/>
        </w:rPr>
        <w:t>جلده</w:t>
      </w:r>
      <w:r w:rsidRPr="0099684D">
        <w:rPr>
          <w:rFonts w:eastAsia="Times New Roman"/>
          <w:color w:val="7D8697"/>
          <w:sz w:val="35"/>
          <w:szCs w:val="35"/>
          <w:rtl/>
          <w:lang w:bidi="ar-SA"/>
        </w:rPr>
        <w:t xml:space="preserve"> </w:t>
      </w:r>
      <w:r w:rsidRPr="0099684D">
        <w:rPr>
          <w:rFonts w:eastAsia="Times New Roman" w:hint="cs"/>
          <w:color w:val="7D8697"/>
          <w:sz w:val="35"/>
          <w:szCs w:val="35"/>
          <w:rtl/>
          <w:lang w:bidi="ar-SA"/>
        </w:rPr>
        <w:t>و</w:t>
      </w:r>
      <w:r w:rsidRPr="0099684D">
        <w:rPr>
          <w:rFonts w:eastAsia="Times New Roman"/>
          <w:color w:val="7D8697"/>
          <w:sz w:val="35"/>
          <w:szCs w:val="35"/>
          <w:rtl/>
          <w:lang w:bidi="ar-SA"/>
        </w:rPr>
        <w:t xml:space="preserve"> </w:t>
      </w:r>
      <w:r w:rsidRPr="0099684D">
        <w:rPr>
          <w:rFonts w:eastAsia="Times New Roman" w:hint="cs"/>
          <w:color w:val="7D8697"/>
          <w:sz w:val="35"/>
          <w:szCs w:val="35"/>
          <w:rtl/>
          <w:lang w:bidi="ar-SA"/>
        </w:rPr>
        <w:t>بوله</w:t>
      </w:r>
      <w:r w:rsidRPr="0099684D">
        <w:rPr>
          <w:rFonts w:eastAsia="Times New Roman"/>
          <w:color w:val="7D8697"/>
          <w:sz w:val="35"/>
          <w:szCs w:val="35"/>
          <w:rtl/>
          <w:lang w:bidi="ar-SA"/>
        </w:rPr>
        <w:t xml:space="preserve"> </w:t>
      </w:r>
      <w:r w:rsidRPr="0099684D">
        <w:rPr>
          <w:rFonts w:eastAsia="Times New Roman" w:hint="cs"/>
          <w:color w:val="7D8697"/>
          <w:sz w:val="35"/>
          <w:szCs w:val="35"/>
          <w:rtl/>
          <w:lang w:bidi="ar-SA"/>
        </w:rPr>
        <w:t>و</w:t>
      </w:r>
      <w:r w:rsidRPr="0099684D">
        <w:rPr>
          <w:rFonts w:eastAsia="Times New Roman"/>
          <w:color w:val="7D8697"/>
          <w:sz w:val="35"/>
          <w:szCs w:val="35"/>
          <w:rtl/>
          <w:lang w:bidi="ar-SA"/>
        </w:rPr>
        <w:t xml:space="preserve"> </w:t>
      </w:r>
      <w:r w:rsidRPr="0099684D">
        <w:rPr>
          <w:rFonts w:eastAsia="Times New Roman" w:hint="cs"/>
          <w:color w:val="7D8697"/>
          <w:sz w:val="35"/>
          <w:szCs w:val="35"/>
          <w:rtl/>
          <w:lang w:bidi="ar-SA"/>
        </w:rPr>
        <w:t>روثه</w:t>
      </w:r>
      <w:r w:rsidRPr="0099684D">
        <w:rPr>
          <w:rFonts w:eastAsia="Times New Roman"/>
          <w:color w:val="7D8697"/>
          <w:sz w:val="35"/>
          <w:szCs w:val="35"/>
          <w:rtl/>
          <w:lang w:bidi="ar-SA"/>
        </w:rPr>
        <w:t xml:space="preserve"> </w:t>
      </w:r>
      <w:r w:rsidRPr="0099684D">
        <w:rPr>
          <w:rFonts w:eastAsia="Times New Roman" w:hint="cs"/>
          <w:color w:val="7D8697"/>
          <w:sz w:val="35"/>
          <w:szCs w:val="35"/>
          <w:rtl/>
          <w:lang w:bidi="ar-SA"/>
        </w:rPr>
        <w:t>و</w:t>
      </w:r>
      <w:r w:rsidRPr="0099684D">
        <w:rPr>
          <w:rFonts w:eastAsia="Times New Roman"/>
          <w:color w:val="7D8697"/>
          <w:sz w:val="35"/>
          <w:szCs w:val="35"/>
          <w:rtl/>
          <w:lang w:bidi="ar-SA"/>
        </w:rPr>
        <w:t xml:space="preserve"> </w:t>
      </w:r>
      <w:r w:rsidRPr="0099684D">
        <w:rPr>
          <w:rFonts w:eastAsia="Times New Roman" w:hint="cs"/>
          <w:color w:val="7D8697"/>
          <w:sz w:val="35"/>
          <w:szCs w:val="35"/>
          <w:rtl/>
          <w:lang w:bidi="ar-SA"/>
        </w:rPr>
        <w:t>كل</w:t>
      </w:r>
      <w:r w:rsidRPr="0099684D">
        <w:rPr>
          <w:rFonts w:eastAsia="Times New Roman"/>
          <w:color w:val="7D8697"/>
          <w:sz w:val="35"/>
          <w:szCs w:val="35"/>
          <w:rtl/>
          <w:lang w:bidi="ar-SA"/>
        </w:rPr>
        <w:t xml:space="preserve"> </w:t>
      </w:r>
      <w:r w:rsidRPr="0099684D">
        <w:rPr>
          <w:rFonts w:eastAsia="Times New Roman" w:hint="cs"/>
          <w:color w:val="7D8697"/>
          <w:sz w:val="35"/>
          <w:szCs w:val="35"/>
          <w:rtl/>
          <w:lang w:bidi="ar-SA"/>
        </w:rPr>
        <w:t>شي</w:t>
      </w:r>
      <w:r w:rsidRPr="0099684D">
        <w:rPr>
          <w:rFonts w:ascii="Arial" w:eastAsia="Times New Roman" w:hAnsi="Arial" w:cs="Arial" w:hint="cs"/>
          <w:color w:val="7D8697"/>
          <w:sz w:val="35"/>
          <w:szCs w:val="35"/>
          <w:rtl/>
          <w:lang w:bidi="ar-SA"/>
        </w:rPr>
        <w:t>‏</w:t>
      </w:r>
      <w:r w:rsidRPr="0099684D">
        <w:rPr>
          <w:rFonts w:eastAsia="Times New Roman" w:hint="cs"/>
          <w:color w:val="7D8697"/>
          <w:sz w:val="35"/>
          <w:szCs w:val="35"/>
          <w:rtl/>
          <w:lang w:bidi="ar-SA"/>
        </w:rPr>
        <w:t>ء</w:t>
      </w:r>
      <w:r w:rsidRPr="0099684D">
        <w:rPr>
          <w:rFonts w:eastAsia="Times New Roman"/>
          <w:color w:val="7D8697"/>
          <w:sz w:val="35"/>
          <w:szCs w:val="35"/>
          <w:rtl/>
          <w:lang w:bidi="ar-SA"/>
        </w:rPr>
        <w:t xml:space="preserve"> </w:t>
      </w:r>
      <w:r w:rsidRPr="0099684D">
        <w:rPr>
          <w:rFonts w:eastAsia="Times New Roman" w:hint="cs"/>
          <w:color w:val="7D8697"/>
          <w:sz w:val="35"/>
          <w:szCs w:val="35"/>
          <w:rtl/>
          <w:lang w:bidi="ar-SA"/>
        </w:rPr>
        <w:t>منه</w:t>
      </w:r>
      <w:r w:rsidRPr="0099684D">
        <w:rPr>
          <w:rFonts w:eastAsia="Times New Roman"/>
          <w:color w:val="7D8697"/>
          <w:sz w:val="35"/>
          <w:szCs w:val="35"/>
          <w:rtl/>
          <w:lang w:bidi="ar-SA"/>
        </w:rPr>
        <w:t xml:space="preserve"> </w:t>
      </w:r>
      <w:r w:rsidRPr="0099684D">
        <w:rPr>
          <w:rFonts w:eastAsia="Times New Roman" w:hint="cs"/>
          <w:color w:val="7D8697"/>
          <w:sz w:val="35"/>
          <w:szCs w:val="35"/>
          <w:rtl/>
          <w:lang w:bidi="ar-SA"/>
        </w:rPr>
        <w:t>فاسد</w:t>
      </w:r>
      <w:r w:rsidRPr="0099684D">
        <w:rPr>
          <w:rFonts w:eastAsia="Times New Roman"/>
          <w:color w:val="7D8697"/>
          <w:sz w:val="35"/>
          <w:szCs w:val="35"/>
          <w:rtl/>
          <w:lang w:bidi="ar-SA"/>
        </w:rPr>
        <w:t xml:space="preserve"> </w:t>
      </w:r>
      <w:r w:rsidRPr="0099684D">
        <w:rPr>
          <w:rFonts w:eastAsia="Times New Roman" w:hint="cs"/>
          <w:color w:val="7D8697"/>
          <w:sz w:val="35"/>
          <w:szCs w:val="35"/>
          <w:rtl/>
          <w:lang w:bidi="ar-SA"/>
        </w:rPr>
        <w:t>لا</w:t>
      </w:r>
      <w:r w:rsidRPr="0099684D">
        <w:rPr>
          <w:rFonts w:eastAsia="Times New Roman"/>
          <w:color w:val="7D8697"/>
          <w:sz w:val="35"/>
          <w:szCs w:val="35"/>
          <w:rtl/>
          <w:lang w:bidi="ar-SA"/>
        </w:rPr>
        <w:t xml:space="preserve"> </w:t>
      </w:r>
      <w:r w:rsidRPr="0099684D">
        <w:rPr>
          <w:rFonts w:eastAsia="Times New Roman" w:hint="cs"/>
          <w:color w:val="7D8697"/>
          <w:sz w:val="35"/>
          <w:szCs w:val="35"/>
          <w:rtl/>
          <w:lang w:bidi="ar-SA"/>
        </w:rPr>
        <w:t>تقبل</w:t>
      </w:r>
      <w:r w:rsidRPr="0099684D">
        <w:rPr>
          <w:rFonts w:eastAsia="Times New Roman"/>
          <w:color w:val="7D8697"/>
          <w:sz w:val="35"/>
          <w:szCs w:val="35"/>
          <w:rtl/>
          <w:lang w:bidi="ar-SA"/>
        </w:rPr>
        <w:t xml:space="preserve"> </w:t>
      </w:r>
      <w:r w:rsidRPr="0099684D">
        <w:rPr>
          <w:rFonts w:eastAsia="Times New Roman" w:hint="cs"/>
          <w:color w:val="7D8697"/>
          <w:sz w:val="35"/>
          <w:szCs w:val="35"/>
          <w:rtl/>
          <w:lang w:bidi="ar-SA"/>
        </w:rPr>
        <w:t>تلك</w:t>
      </w:r>
      <w:r w:rsidRPr="0099684D">
        <w:rPr>
          <w:rFonts w:eastAsia="Times New Roman"/>
          <w:color w:val="7D8697"/>
          <w:sz w:val="35"/>
          <w:szCs w:val="35"/>
          <w:rtl/>
          <w:lang w:bidi="ar-SA"/>
        </w:rPr>
        <w:t xml:space="preserve"> </w:t>
      </w:r>
      <w:r w:rsidRPr="0099684D">
        <w:rPr>
          <w:rFonts w:eastAsia="Times New Roman" w:hint="cs"/>
          <w:color w:val="7D8697"/>
          <w:sz w:val="35"/>
          <w:szCs w:val="35"/>
          <w:rtl/>
          <w:lang w:bidi="ar-SA"/>
        </w:rPr>
        <w:t>الصلاة</w:t>
      </w:r>
      <w:r w:rsidRPr="0099684D">
        <w:rPr>
          <w:rFonts w:eastAsia="Times New Roman"/>
          <w:color w:val="7D8697"/>
          <w:sz w:val="35"/>
          <w:szCs w:val="35"/>
          <w:rtl/>
          <w:lang w:bidi="ar-SA"/>
        </w:rPr>
        <w:t xml:space="preserve"> </w:t>
      </w:r>
      <w:r w:rsidRPr="0099684D">
        <w:rPr>
          <w:rFonts w:eastAsia="Times New Roman" w:hint="cs"/>
          <w:color w:val="7D8697"/>
          <w:sz w:val="35"/>
          <w:szCs w:val="35"/>
          <w:rtl/>
          <w:lang w:bidi="ar-SA"/>
        </w:rPr>
        <w:t>حتى</w:t>
      </w:r>
      <w:r w:rsidRPr="0099684D">
        <w:rPr>
          <w:rFonts w:eastAsia="Times New Roman"/>
          <w:color w:val="7D8697"/>
          <w:sz w:val="35"/>
          <w:szCs w:val="35"/>
          <w:rtl/>
          <w:lang w:bidi="ar-SA"/>
        </w:rPr>
        <w:t xml:space="preserve"> </w:t>
      </w:r>
      <w:r w:rsidRPr="0099684D">
        <w:rPr>
          <w:rFonts w:eastAsia="Times New Roman" w:hint="cs"/>
          <w:color w:val="7D8697"/>
          <w:sz w:val="35"/>
          <w:szCs w:val="35"/>
          <w:rtl/>
          <w:lang w:bidi="ar-SA"/>
        </w:rPr>
        <w:t>يصلي</w:t>
      </w:r>
      <w:r w:rsidRPr="0099684D">
        <w:rPr>
          <w:rFonts w:eastAsia="Times New Roman"/>
          <w:color w:val="7D8697"/>
          <w:sz w:val="35"/>
          <w:szCs w:val="35"/>
          <w:rtl/>
          <w:lang w:bidi="ar-SA"/>
        </w:rPr>
        <w:t xml:space="preserve"> </w:t>
      </w:r>
      <w:r w:rsidRPr="0099684D">
        <w:rPr>
          <w:rFonts w:eastAsia="Times New Roman" w:hint="cs"/>
          <w:color w:val="7D8697"/>
          <w:sz w:val="35"/>
          <w:szCs w:val="35"/>
          <w:rtl/>
          <w:lang w:bidi="ar-SA"/>
        </w:rPr>
        <w:t>في</w:t>
      </w:r>
      <w:r w:rsidRPr="0099684D">
        <w:rPr>
          <w:rFonts w:eastAsia="Times New Roman"/>
          <w:color w:val="7D8697"/>
          <w:sz w:val="35"/>
          <w:szCs w:val="35"/>
          <w:rtl/>
          <w:lang w:bidi="ar-SA"/>
        </w:rPr>
        <w:t xml:space="preserve"> </w:t>
      </w:r>
      <w:r w:rsidRPr="0099684D">
        <w:rPr>
          <w:rFonts w:eastAsia="Times New Roman" w:hint="cs"/>
          <w:color w:val="7D8697"/>
          <w:sz w:val="35"/>
          <w:szCs w:val="35"/>
          <w:rtl/>
          <w:lang w:bidi="ar-SA"/>
        </w:rPr>
        <w:t>غيره</w:t>
      </w:r>
      <w:r w:rsidRPr="0099684D">
        <w:rPr>
          <w:rFonts w:eastAsia="Times New Roman"/>
          <w:color w:val="7D8697"/>
          <w:sz w:val="35"/>
          <w:szCs w:val="35"/>
          <w:rtl/>
          <w:lang w:bidi="ar-SA"/>
        </w:rPr>
        <w:t xml:space="preserve"> </w:t>
      </w:r>
      <w:r w:rsidRPr="0099684D">
        <w:rPr>
          <w:rFonts w:eastAsia="Times New Roman" w:hint="cs"/>
          <w:color w:val="7D8697"/>
          <w:sz w:val="35"/>
          <w:szCs w:val="35"/>
          <w:rtl/>
          <w:lang w:bidi="ar-SA"/>
        </w:rPr>
        <w:t>مما</w:t>
      </w:r>
      <w:r w:rsidRPr="0099684D">
        <w:rPr>
          <w:rFonts w:eastAsia="Times New Roman"/>
          <w:color w:val="7D8697"/>
          <w:sz w:val="35"/>
          <w:szCs w:val="35"/>
          <w:rtl/>
          <w:lang w:bidi="ar-SA"/>
        </w:rPr>
        <w:t xml:space="preserve"> </w:t>
      </w:r>
      <w:r w:rsidRPr="0099684D">
        <w:rPr>
          <w:rFonts w:eastAsia="Times New Roman" w:hint="cs"/>
          <w:color w:val="7D8697"/>
          <w:sz w:val="35"/>
          <w:szCs w:val="35"/>
          <w:rtl/>
          <w:lang w:bidi="ar-SA"/>
        </w:rPr>
        <w:t>أحل</w:t>
      </w:r>
      <w:r w:rsidRPr="0099684D">
        <w:rPr>
          <w:rFonts w:eastAsia="Times New Roman"/>
          <w:color w:val="7D8697"/>
          <w:sz w:val="35"/>
          <w:szCs w:val="35"/>
          <w:rtl/>
          <w:lang w:bidi="ar-SA"/>
        </w:rPr>
        <w:t xml:space="preserve"> </w:t>
      </w:r>
      <w:r w:rsidRPr="0099684D">
        <w:rPr>
          <w:rFonts w:eastAsia="Times New Roman" w:hint="cs"/>
          <w:color w:val="7D8697"/>
          <w:sz w:val="35"/>
          <w:szCs w:val="35"/>
          <w:rtl/>
          <w:lang w:bidi="ar-SA"/>
        </w:rPr>
        <w:t>الله</w:t>
      </w:r>
      <w:r w:rsidRPr="0099684D">
        <w:rPr>
          <w:rFonts w:eastAsia="Times New Roman"/>
          <w:color w:val="7D8697"/>
          <w:sz w:val="35"/>
          <w:szCs w:val="35"/>
          <w:rtl/>
          <w:lang w:bidi="ar-SA"/>
        </w:rPr>
        <w:t xml:space="preserve"> </w:t>
      </w:r>
      <w:r w:rsidRPr="0099684D">
        <w:rPr>
          <w:rFonts w:eastAsia="Times New Roman" w:hint="cs"/>
          <w:color w:val="7D8697"/>
          <w:sz w:val="35"/>
          <w:szCs w:val="35"/>
          <w:rtl/>
          <w:lang w:bidi="ar-SA"/>
        </w:rPr>
        <w:t>أكله</w:t>
      </w:r>
      <w:r w:rsidRPr="0099684D">
        <w:rPr>
          <w:rFonts w:eastAsia="Times New Roman"/>
          <w:color w:val="7D8697"/>
          <w:sz w:val="35"/>
          <w:szCs w:val="35"/>
          <w:rtl/>
          <w:lang w:bidi="ar-SA"/>
        </w:rPr>
        <w:t xml:space="preserve"> </w:t>
      </w:r>
      <w:r w:rsidRPr="0099684D">
        <w:rPr>
          <w:rFonts w:eastAsia="Times New Roman" w:hint="cs"/>
          <w:color w:val="7D8697"/>
          <w:sz w:val="35"/>
          <w:szCs w:val="35"/>
          <w:rtl/>
          <w:lang w:bidi="ar-SA"/>
        </w:rPr>
        <w:t>ثم</w:t>
      </w:r>
      <w:r w:rsidRPr="0099684D">
        <w:rPr>
          <w:rFonts w:eastAsia="Times New Roman"/>
          <w:color w:val="7D8697"/>
          <w:sz w:val="35"/>
          <w:szCs w:val="35"/>
          <w:rtl/>
          <w:lang w:bidi="ar-SA"/>
        </w:rPr>
        <w:t xml:space="preserve"> </w:t>
      </w:r>
      <w:r w:rsidRPr="0099684D">
        <w:rPr>
          <w:rFonts w:eastAsia="Times New Roman" w:hint="cs"/>
          <w:color w:val="7D8697"/>
          <w:sz w:val="35"/>
          <w:szCs w:val="35"/>
          <w:rtl/>
          <w:lang w:bidi="ar-SA"/>
        </w:rPr>
        <w:t>قال</w:t>
      </w:r>
      <w:r w:rsidRPr="0099684D">
        <w:rPr>
          <w:rFonts w:eastAsia="Times New Roman"/>
          <w:color w:val="7D8697"/>
          <w:sz w:val="35"/>
          <w:szCs w:val="35"/>
          <w:rtl/>
          <w:lang w:bidi="ar-SA"/>
        </w:rPr>
        <w:t xml:space="preserve"> </w:t>
      </w:r>
      <w:r w:rsidRPr="0099684D">
        <w:rPr>
          <w:rFonts w:eastAsia="Times New Roman" w:hint="cs"/>
          <w:color w:val="7D8697"/>
          <w:sz w:val="35"/>
          <w:szCs w:val="35"/>
          <w:rtl/>
          <w:lang w:bidi="ar-SA"/>
        </w:rPr>
        <w:t>يا</w:t>
      </w:r>
      <w:r w:rsidRPr="0099684D">
        <w:rPr>
          <w:rFonts w:eastAsia="Times New Roman"/>
          <w:color w:val="7D8697"/>
          <w:sz w:val="35"/>
          <w:szCs w:val="35"/>
          <w:rtl/>
          <w:lang w:bidi="ar-SA"/>
        </w:rPr>
        <w:t xml:space="preserve"> </w:t>
      </w:r>
      <w:r w:rsidRPr="0099684D">
        <w:rPr>
          <w:rFonts w:eastAsia="Times New Roman" w:hint="cs"/>
          <w:color w:val="7D8697"/>
          <w:sz w:val="35"/>
          <w:szCs w:val="35"/>
          <w:rtl/>
          <w:lang w:bidi="ar-SA"/>
        </w:rPr>
        <w:t>زرارة</w:t>
      </w:r>
      <w:r w:rsidRPr="0099684D">
        <w:rPr>
          <w:rFonts w:eastAsia="Times New Roman"/>
          <w:color w:val="7D8697"/>
          <w:sz w:val="35"/>
          <w:szCs w:val="35"/>
          <w:rtl/>
          <w:lang w:bidi="ar-SA"/>
        </w:rPr>
        <w:t xml:space="preserve"> </w:t>
      </w:r>
      <w:r w:rsidRPr="0099684D">
        <w:rPr>
          <w:rFonts w:eastAsia="Times New Roman" w:hint="cs"/>
          <w:color w:val="7D8697"/>
          <w:sz w:val="35"/>
          <w:szCs w:val="35"/>
          <w:rtl/>
          <w:lang w:bidi="ar-SA"/>
        </w:rPr>
        <w:t>هذا</w:t>
      </w:r>
      <w:r w:rsidRPr="0099684D">
        <w:rPr>
          <w:rFonts w:eastAsia="Times New Roman"/>
          <w:color w:val="7D8697"/>
          <w:sz w:val="35"/>
          <w:szCs w:val="35"/>
          <w:rtl/>
          <w:lang w:bidi="ar-SA"/>
        </w:rPr>
        <w:t xml:space="preserve"> </w:t>
      </w:r>
      <w:r w:rsidRPr="0099684D">
        <w:rPr>
          <w:rFonts w:eastAsia="Times New Roman" w:hint="cs"/>
          <w:color w:val="7D8697"/>
          <w:sz w:val="35"/>
          <w:szCs w:val="35"/>
          <w:rtl/>
          <w:lang w:bidi="ar-SA"/>
        </w:rPr>
        <w:t>عن</w:t>
      </w:r>
      <w:r w:rsidRPr="0099684D">
        <w:rPr>
          <w:rFonts w:eastAsia="Times New Roman"/>
          <w:color w:val="7D8697"/>
          <w:sz w:val="35"/>
          <w:szCs w:val="35"/>
          <w:rtl/>
          <w:lang w:bidi="ar-SA"/>
        </w:rPr>
        <w:t xml:space="preserve"> </w:t>
      </w:r>
      <w:r w:rsidRPr="0099684D">
        <w:rPr>
          <w:rFonts w:eastAsia="Times New Roman" w:hint="cs"/>
          <w:color w:val="7D8697"/>
          <w:sz w:val="35"/>
          <w:szCs w:val="35"/>
          <w:rtl/>
          <w:lang w:bidi="ar-SA"/>
        </w:rPr>
        <w:t>رسول</w:t>
      </w:r>
      <w:r w:rsidRPr="0099684D">
        <w:rPr>
          <w:rFonts w:eastAsia="Times New Roman"/>
          <w:color w:val="7D8697"/>
          <w:sz w:val="35"/>
          <w:szCs w:val="35"/>
          <w:rtl/>
          <w:lang w:bidi="ar-SA"/>
        </w:rPr>
        <w:t xml:space="preserve"> </w:t>
      </w:r>
      <w:r w:rsidRPr="0099684D">
        <w:rPr>
          <w:rFonts w:eastAsia="Times New Roman" w:hint="cs"/>
          <w:color w:val="7D8697"/>
          <w:sz w:val="35"/>
          <w:szCs w:val="35"/>
          <w:rtl/>
          <w:lang w:bidi="ar-SA"/>
        </w:rPr>
        <w:t>الله</w:t>
      </w:r>
      <w:r w:rsidRPr="0099684D">
        <w:rPr>
          <w:rFonts w:eastAsia="Times New Roman"/>
          <w:color w:val="7D8697"/>
          <w:sz w:val="35"/>
          <w:szCs w:val="35"/>
          <w:rtl/>
          <w:lang w:bidi="ar-SA"/>
        </w:rPr>
        <w:t xml:space="preserve"> </w:t>
      </w:r>
      <w:r w:rsidRPr="0099684D">
        <w:rPr>
          <w:rFonts w:eastAsia="Times New Roman" w:hint="cs"/>
          <w:color w:val="7D8697"/>
          <w:sz w:val="35"/>
          <w:szCs w:val="35"/>
          <w:rtl/>
          <w:lang w:bidi="ar-SA"/>
        </w:rPr>
        <w:t>ص</w:t>
      </w:r>
      <w:r w:rsidRPr="0099684D">
        <w:rPr>
          <w:rFonts w:eastAsia="Times New Roman"/>
          <w:color w:val="7D8697"/>
          <w:sz w:val="35"/>
          <w:szCs w:val="35"/>
          <w:rtl/>
          <w:lang w:bidi="ar-SA"/>
        </w:rPr>
        <w:t xml:space="preserve">- </w:t>
      </w:r>
      <w:r w:rsidRPr="0099684D">
        <w:rPr>
          <w:rFonts w:eastAsia="Times New Roman" w:hint="cs"/>
          <w:color w:val="7D8697"/>
          <w:sz w:val="35"/>
          <w:szCs w:val="35"/>
          <w:rtl/>
          <w:lang w:bidi="ar-SA"/>
        </w:rPr>
        <w:t>فاحفظ</w:t>
      </w:r>
      <w:r w:rsidRPr="0099684D">
        <w:rPr>
          <w:rFonts w:eastAsia="Times New Roman"/>
          <w:color w:val="7D8697"/>
          <w:sz w:val="35"/>
          <w:szCs w:val="35"/>
          <w:rtl/>
          <w:lang w:bidi="ar-SA"/>
        </w:rPr>
        <w:t xml:space="preserve"> </w:t>
      </w:r>
      <w:r w:rsidRPr="0099684D">
        <w:rPr>
          <w:rFonts w:eastAsia="Times New Roman" w:hint="cs"/>
          <w:color w:val="7D8697"/>
          <w:sz w:val="35"/>
          <w:szCs w:val="35"/>
          <w:rtl/>
          <w:lang w:bidi="ar-SA"/>
        </w:rPr>
        <w:t>ذلك</w:t>
      </w:r>
      <w:r w:rsidRPr="0099684D">
        <w:rPr>
          <w:rFonts w:eastAsia="Times New Roman"/>
          <w:color w:val="7D8697"/>
          <w:sz w:val="35"/>
          <w:szCs w:val="35"/>
          <w:rtl/>
          <w:lang w:bidi="ar-SA"/>
        </w:rPr>
        <w:t xml:space="preserve"> </w:t>
      </w:r>
      <w:r w:rsidRPr="0099684D">
        <w:rPr>
          <w:rFonts w:eastAsia="Times New Roman" w:hint="cs"/>
          <w:color w:val="7D8697"/>
          <w:sz w:val="35"/>
          <w:szCs w:val="35"/>
          <w:rtl/>
          <w:lang w:bidi="ar-SA"/>
        </w:rPr>
        <w:t>يا</w:t>
      </w:r>
      <w:r w:rsidRPr="0099684D">
        <w:rPr>
          <w:rFonts w:eastAsia="Times New Roman"/>
          <w:color w:val="7D8697"/>
          <w:sz w:val="35"/>
          <w:szCs w:val="35"/>
          <w:rtl/>
          <w:lang w:bidi="ar-SA"/>
        </w:rPr>
        <w:t xml:space="preserve"> </w:t>
      </w:r>
      <w:r w:rsidRPr="0099684D">
        <w:rPr>
          <w:rFonts w:eastAsia="Times New Roman" w:hint="cs"/>
          <w:color w:val="7D8697"/>
          <w:sz w:val="35"/>
          <w:szCs w:val="35"/>
          <w:rtl/>
          <w:lang w:bidi="ar-SA"/>
        </w:rPr>
        <w:t>زرارة</w:t>
      </w:r>
      <w:r w:rsidRPr="0099684D">
        <w:rPr>
          <w:rFonts w:eastAsia="Times New Roman"/>
          <w:color w:val="7D8697"/>
          <w:sz w:val="35"/>
          <w:szCs w:val="35"/>
          <w:rtl/>
          <w:lang w:bidi="ar-SA"/>
        </w:rPr>
        <w:t xml:space="preserve"> </w:t>
      </w:r>
      <w:r w:rsidRPr="0099684D">
        <w:rPr>
          <w:rFonts w:eastAsia="Times New Roman" w:hint="cs"/>
          <w:color w:val="7D8697"/>
          <w:sz w:val="35"/>
          <w:szCs w:val="35"/>
          <w:rtl/>
          <w:lang w:bidi="ar-SA"/>
        </w:rPr>
        <w:t>فإن</w:t>
      </w:r>
      <w:r w:rsidRPr="0099684D">
        <w:rPr>
          <w:rFonts w:eastAsia="Times New Roman"/>
          <w:color w:val="7D8697"/>
          <w:sz w:val="35"/>
          <w:szCs w:val="35"/>
          <w:rtl/>
          <w:lang w:bidi="ar-SA"/>
        </w:rPr>
        <w:t xml:space="preserve"> </w:t>
      </w:r>
      <w:r w:rsidRPr="0099684D">
        <w:rPr>
          <w:rFonts w:eastAsia="Times New Roman" w:hint="cs"/>
          <w:color w:val="7D8697"/>
          <w:sz w:val="35"/>
          <w:szCs w:val="35"/>
          <w:rtl/>
          <w:lang w:bidi="ar-SA"/>
        </w:rPr>
        <w:t>كان</w:t>
      </w:r>
      <w:r w:rsidRPr="0099684D">
        <w:rPr>
          <w:rFonts w:eastAsia="Times New Roman"/>
          <w:color w:val="7D8697"/>
          <w:sz w:val="35"/>
          <w:szCs w:val="35"/>
          <w:rtl/>
          <w:lang w:bidi="ar-SA"/>
        </w:rPr>
        <w:t xml:space="preserve"> </w:t>
      </w:r>
      <w:r w:rsidRPr="0099684D">
        <w:rPr>
          <w:rFonts w:eastAsia="Times New Roman" w:hint="cs"/>
          <w:color w:val="7D8697"/>
          <w:sz w:val="35"/>
          <w:szCs w:val="35"/>
          <w:rtl/>
          <w:lang w:bidi="ar-SA"/>
        </w:rPr>
        <w:t>مما</w:t>
      </w:r>
      <w:r w:rsidRPr="0099684D">
        <w:rPr>
          <w:rFonts w:eastAsia="Times New Roman"/>
          <w:color w:val="7D8697"/>
          <w:sz w:val="35"/>
          <w:szCs w:val="35"/>
          <w:rtl/>
          <w:lang w:bidi="ar-SA"/>
        </w:rPr>
        <w:t xml:space="preserve"> </w:t>
      </w:r>
      <w:r w:rsidRPr="0099684D">
        <w:rPr>
          <w:rFonts w:eastAsia="Times New Roman" w:hint="cs"/>
          <w:color w:val="7D8697"/>
          <w:sz w:val="35"/>
          <w:szCs w:val="35"/>
          <w:rtl/>
          <w:lang w:bidi="ar-SA"/>
        </w:rPr>
        <w:t>يؤكل</w:t>
      </w:r>
      <w:r w:rsidRPr="0099684D">
        <w:rPr>
          <w:rFonts w:eastAsia="Times New Roman"/>
          <w:color w:val="7D8697"/>
          <w:sz w:val="35"/>
          <w:szCs w:val="35"/>
          <w:rtl/>
          <w:lang w:bidi="ar-SA"/>
        </w:rPr>
        <w:t xml:space="preserve"> </w:t>
      </w:r>
      <w:r w:rsidRPr="0099684D">
        <w:rPr>
          <w:rFonts w:eastAsia="Times New Roman" w:hint="cs"/>
          <w:color w:val="7D8697"/>
          <w:sz w:val="35"/>
          <w:szCs w:val="35"/>
          <w:rtl/>
          <w:lang w:bidi="ar-SA"/>
        </w:rPr>
        <w:t>لحمه</w:t>
      </w:r>
      <w:r w:rsidRPr="0099684D">
        <w:rPr>
          <w:rFonts w:eastAsia="Times New Roman"/>
          <w:color w:val="7D8697"/>
          <w:sz w:val="35"/>
          <w:szCs w:val="35"/>
          <w:rtl/>
          <w:lang w:bidi="ar-SA"/>
        </w:rPr>
        <w:t xml:space="preserve"> </w:t>
      </w:r>
      <w:r w:rsidRPr="0099684D">
        <w:rPr>
          <w:rFonts w:eastAsia="Times New Roman" w:hint="cs"/>
          <w:color w:val="7D8697"/>
          <w:sz w:val="35"/>
          <w:szCs w:val="35"/>
          <w:rtl/>
          <w:lang w:bidi="ar-SA"/>
        </w:rPr>
        <w:t>فالصلاة</w:t>
      </w:r>
      <w:r w:rsidRPr="0099684D">
        <w:rPr>
          <w:rFonts w:eastAsia="Times New Roman"/>
          <w:color w:val="7D8697"/>
          <w:sz w:val="35"/>
          <w:szCs w:val="35"/>
          <w:rtl/>
          <w:lang w:bidi="ar-SA"/>
        </w:rPr>
        <w:t xml:space="preserve"> </w:t>
      </w:r>
      <w:r w:rsidRPr="0099684D">
        <w:rPr>
          <w:rFonts w:eastAsia="Times New Roman" w:hint="cs"/>
          <w:color w:val="7D8697"/>
          <w:sz w:val="35"/>
          <w:szCs w:val="35"/>
          <w:rtl/>
          <w:lang w:bidi="ar-SA"/>
        </w:rPr>
        <w:t>في</w:t>
      </w:r>
      <w:r w:rsidRPr="0099684D">
        <w:rPr>
          <w:rFonts w:eastAsia="Times New Roman"/>
          <w:color w:val="7D8697"/>
          <w:sz w:val="35"/>
          <w:szCs w:val="35"/>
          <w:rtl/>
          <w:lang w:bidi="ar-SA"/>
        </w:rPr>
        <w:t xml:space="preserve"> </w:t>
      </w:r>
      <w:r w:rsidRPr="0099684D">
        <w:rPr>
          <w:rFonts w:eastAsia="Times New Roman" w:hint="cs"/>
          <w:color w:val="7D8697"/>
          <w:sz w:val="35"/>
          <w:szCs w:val="35"/>
          <w:rtl/>
          <w:lang w:bidi="ar-SA"/>
        </w:rPr>
        <w:t>وبره</w:t>
      </w:r>
      <w:r w:rsidRPr="0099684D">
        <w:rPr>
          <w:rFonts w:eastAsia="Times New Roman"/>
          <w:color w:val="7D8697"/>
          <w:sz w:val="35"/>
          <w:szCs w:val="35"/>
          <w:rtl/>
          <w:lang w:bidi="ar-SA"/>
        </w:rPr>
        <w:t xml:space="preserve"> </w:t>
      </w:r>
      <w:r w:rsidRPr="0099684D">
        <w:rPr>
          <w:rFonts w:eastAsia="Times New Roman" w:hint="cs"/>
          <w:color w:val="7D8697"/>
          <w:sz w:val="35"/>
          <w:szCs w:val="35"/>
          <w:rtl/>
          <w:lang w:bidi="ar-SA"/>
        </w:rPr>
        <w:t>و</w:t>
      </w:r>
      <w:r w:rsidRPr="0099684D">
        <w:rPr>
          <w:rFonts w:eastAsia="Times New Roman"/>
          <w:color w:val="7D8697"/>
          <w:sz w:val="35"/>
          <w:szCs w:val="35"/>
          <w:rtl/>
          <w:lang w:bidi="ar-SA"/>
        </w:rPr>
        <w:t xml:space="preserve"> </w:t>
      </w:r>
      <w:r w:rsidRPr="0099684D">
        <w:rPr>
          <w:rFonts w:eastAsia="Times New Roman" w:hint="cs"/>
          <w:color w:val="7D8697"/>
          <w:sz w:val="35"/>
          <w:szCs w:val="35"/>
          <w:rtl/>
          <w:lang w:bidi="ar-SA"/>
        </w:rPr>
        <w:t>بوله</w:t>
      </w:r>
      <w:r w:rsidRPr="0099684D">
        <w:rPr>
          <w:rFonts w:eastAsia="Times New Roman"/>
          <w:color w:val="7D8697"/>
          <w:sz w:val="35"/>
          <w:szCs w:val="35"/>
          <w:rtl/>
          <w:lang w:bidi="ar-SA"/>
        </w:rPr>
        <w:t xml:space="preserve"> </w:t>
      </w:r>
      <w:r w:rsidRPr="0099684D">
        <w:rPr>
          <w:rFonts w:eastAsia="Times New Roman" w:hint="cs"/>
          <w:color w:val="7D8697"/>
          <w:sz w:val="35"/>
          <w:szCs w:val="35"/>
          <w:rtl/>
          <w:lang w:bidi="ar-SA"/>
        </w:rPr>
        <w:t>و</w:t>
      </w:r>
      <w:r w:rsidRPr="0099684D">
        <w:rPr>
          <w:rFonts w:eastAsia="Times New Roman"/>
          <w:color w:val="7D8697"/>
          <w:sz w:val="35"/>
          <w:szCs w:val="35"/>
          <w:rtl/>
          <w:lang w:bidi="ar-SA"/>
        </w:rPr>
        <w:t xml:space="preserve"> </w:t>
      </w:r>
      <w:r w:rsidRPr="0099684D">
        <w:rPr>
          <w:rFonts w:eastAsia="Times New Roman" w:hint="cs"/>
          <w:color w:val="7D8697"/>
          <w:sz w:val="35"/>
          <w:szCs w:val="35"/>
          <w:rtl/>
          <w:lang w:bidi="ar-SA"/>
        </w:rPr>
        <w:t>شعره</w:t>
      </w:r>
      <w:r w:rsidRPr="0099684D">
        <w:rPr>
          <w:rFonts w:eastAsia="Times New Roman"/>
          <w:color w:val="7D8697"/>
          <w:sz w:val="35"/>
          <w:szCs w:val="35"/>
          <w:rtl/>
          <w:lang w:bidi="ar-SA"/>
        </w:rPr>
        <w:t xml:space="preserve"> </w:t>
      </w:r>
      <w:r w:rsidRPr="0099684D">
        <w:rPr>
          <w:rFonts w:eastAsia="Times New Roman" w:hint="cs"/>
          <w:color w:val="7D8697"/>
          <w:sz w:val="35"/>
          <w:szCs w:val="35"/>
          <w:rtl/>
          <w:lang w:bidi="ar-SA"/>
        </w:rPr>
        <w:t>و</w:t>
      </w:r>
      <w:r w:rsidRPr="0099684D">
        <w:rPr>
          <w:rFonts w:eastAsia="Times New Roman"/>
          <w:color w:val="7D8697"/>
          <w:sz w:val="35"/>
          <w:szCs w:val="35"/>
          <w:rtl/>
          <w:lang w:bidi="ar-SA"/>
        </w:rPr>
        <w:t xml:space="preserve"> </w:t>
      </w:r>
      <w:r w:rsidRPr="0099684D">
        <w:rPr>
          <w:rFonts w:eastAsia="Times New Roman" w:hint="cs"/>
          <w:color w:val="7D8697"/>
          <w:sz w:val="35"/>
          <w:szCs w:val="35"/>
          <w:rtl/>
          <w:lang w:bidi="ar-SA"/>
        </w:rPr>
        <w:t>روثه</w:t>
      </w:r>
      <w:r w:rsidRPr="0099684D">
        <w:rPr>
          <w:rFonts w:eastAsia="Times New Roman"/>
          <w:color w:val="7D8697"/>
          <w:sz w:val="35"/>
          <w:szCs w:val="35"/>
          <w:rtl/>
          <w:lang w:bidi="ar-SA"/>
        </w:rPr>
        <w:t xml:space="preserve"> </w:t>
      </w:r>
      <w:r w:rsidRPr="0099684D">
        <w:rPr>
          <w:rFonts w:eastAsia="Times New Roman" w:hint="cs"/>
          <w:color w:val="7D8697"/>
          <w:sz w:val="35"/>
          <w:szCs w:val="35"/>
          <w:rtl/>
          <w:lang w:bidi="ar-SA"/>
        </w:rPr>
        <w:t>و</w:t>
      </w:r>
      <w:r w:rsidRPr="0099684D">
        <w:rPr>
          <w:rFonts w:eastAsia="Times New Roman"/>
          <w:color w:val="7D8697"/>
          <w:sz w:val="35"/>
          <w:szCs w:val="35"/>
          <w:rtl/>
          <w:lang w:bidi="ar-SA"/>
        </w:rPr>
        <w:t xml:space="preserve"> </w:t>
      </w:r>
      <w:r w:rsidRPr="0099684D">
        <w:rPr>
          <w:rFonts w:eastAsia="Times New Roman" w:hint="cs"/>
          <w:color w:val="7D8697"/>
          <w:sz w:val="35"/>
          <w:szCs w:val="35"/>
          <w:rtl/>
          <w:lang w:bidi="ar-SA"/>
        </w:rPr>
        <w:t>ألبانه</w:t>
      </w:r>
      <w:r w:rsidRPr="0099684D">
        <w:rPr>
          <w:rFonts w:eastAsia="Times New Roman"/>
          <w:color w:val="7D8697"/>
          <w:sz w:val="35"/>
          <w:szCs w:val="35"/>
          <w:rtl/>
          <w:lang w:bidi="ar-SA"/>
        </w:rPr>
        <w:t xml:space="preserve"> </w:t>
      </w:r>
      <w:r w:rsidRPr="0099684D">
        <w:rPr>
          <w:rFonts w:eastAsia="Times New Roman" w:hint="cs"/>
          <w:color w:val="7D8697"/>
          <w:sz w:val="35"/>
          <w:szCs w:val="35"/>
          <w:rtl/>
          <w:lang w:bidi="ar-SA"/>
        </w:rPr>
        <w:t>و</w:t>
      </w:r>
      <w:r w:rsidRPr="0099684D">
        <w:rPr>
          <w:rFonts w:eastAsia="Times New Roman"/>
          <w:color w:val="7D8697"/>
          <w:sz w:val="35"/>
          <w:szCs w:val="35"/>
          <w:rtl/>
          <w:lang w:bidi="ar-SA"/>
        </w:rPr>
        <w:t xml:space="preserve"> </w:t>
      </w:r>
      <w:r w:rsidRPr="0099684D">
        <w:rPr>
          <w:rFonts w:eastAsia="Times New Roman" w:hint="cs"/>
          <w:color w:val="7D8697"/>
          <w:sz w:val="35"/>
          <w:szCs w:val="35"/>
          <w:rtl/>
          <w:lang w:bidi="ar-SA"/>
        </w:rPr>
        <w:t>كل</w:t>
      </w:r>
      <w:r w:rsidRPr="0099684D">
        <w:rPr>
          <w:rFonts w:eastAsia="Times New Roman"/>
          <w:color w:val="7D8697"/>
          <w:sz w:val="35"/>
          <w:szCs w:val="35"/>
          <w:rtl/>
          <w:lang w:bidi="ar-SA"/>
        </w:rPr>
        <w:t xml:space="preserve"> </w:t>
      </w:r>
      <w:r w:rsidRPr="0099684D">
        <w:rPr>
          <w:rFonts w:eastAsia="Times New Roman" w:hint="cs"/>
          <w:color w:val="7D8697"/>
          <w:sz w:val="35"/>
          <w:szCs w:val="35"/>
          <w:rtl/>
          <w:lang w:bidi="ar-SA"/>
        </w:rPr>
        <w:t>شي</w:t>
      </w:r>
      <w:r w:rsidRPr="0099684D">
        <w:rPr>
          <w:rFonts w:ascii="Arial" w:eastAsia="Times New Roman" w:hAnsi="Arial" w:cs="Arial" w:hint="cs"/>
          <w:color w:val="7D8697"/>
          <w:sz w:val="35"/>
          <w:szCs w:val="35"/>
          <w:rtl/>
          <w:lang w:bidi="ar-SA"/>
        </w:rPr>
        <w:t>‏</w:t>
      </w:r>
      <w:r w:rsidRPr="0099684D">
        <w:rPr>
          <w:rFonts w:eastAsia="Times New Roman" w:hint="cs"/>
          <w:color w:val="7D8697"/>
          <w:sz w:val="35"/>
          <w:szCs w:val="35"/>
          <w:rtl/>
          <w:lang w:bidi="ar-SA"/>
        </w:rPr>
        <w:t>ء</w:t>
      </w:r>
      <w:r w:rsidRPr="0099684D">
        <w:rPr>
          <w:rFonts w:eastAsia="Times New Roman"/>
          <w:color w:val="7D8697"/>
          <w:sz w:val="35"/>
          <w:szCs w:val="35"/>
          <w:rtl/>
          <w:lang w:bidi="ar-SA"/>
        </w:rPr>
        <w:t xml:space="preserve"> </w:t>
      </w:r>
      <w:r w:rsidRPr="0099684D">
        <w:rPr>
          <w:rFonts w:eastAsia="Times New Roman" w:hint="cs"/>
          <w:color w:val="7D8697"/>
          <w:sz w:val="35"/>
          <w:szCs w:val="35"/>
          <w:rtl/>
          <w:lang w:bidi="ar-SA"/>
        </w:rPr>
        <w:t>منه</w:t>
      </w:r>
      <w:r w:rsidRPr="0099684D">
        <w:rPr>
          <w:rFonts w:eastAsia="Times New Roman"/>
          <w:color w:val="7D8697"/>
          <w:sz w:val="35"/>
          <w:szCs w:val="35"/>
          <w:rtl/>
          <w:lang w:bidi="ar-SA"/>
        </w:rPr>
        <w:t xml:space="preserve"> </w:t>
      </w:r>
      <w:r w:rsidRPr="0099684D">
        <w:rPr>
          <w:rFonts w:eastAsia="Times New Roman" w:hint="cs"/>
          <w:color w:val="7D8697"/>
          <w:sz w:val="35"/>
          <w:szCs w:val="35"/>
          <w:rtl/>
          <w:lang w:bidi="ar-SA"/>
        </w:rPr>
        <w:t>جائز</w:t>
      </w:r>
      <w:r w:rsidRPr="0099684D">
        <w:rPr>
          <w:rFonts w:eastAsia="Times New Roman"/>
          <w:color w:val="7D8697"/>
          <w:sz w:val="35"/>
          <w:szCs w:val="35"/>
          <w:rtl/>
          <w:lang w:bidi="ar-SA"/>
        </w:rPr>
        <w:t xml:space="preserve"> </w:t>
      </w:r>
      <w:r w:rsidRPr="0099684D">
        <w:rPr>
          <w:rFonts w:eastAsia="Times New Roman" w:hint="cs"/>
          <w:color w:val="7D8697"/>
          <w:sz w:val="35"/>
          <w:szCs w:val="35"/>
          <w:rtl/>
          <w:lang w:bidi="ar-SA"/>
        </w:rPr>
        <w:t>إذا</w:t>
      </w:r>
      <w:r w:rsidRPr="0099684D">
        <w:rPr>
          <w:rFonts w:eastAsia="Times New Roman"/>
          <w:color w:val="7D8697"/>
          <w:sz w:val="35"/>
          <w:szCs w:val="35"/>
          <w:rtl/>
          <w:lang w:bidi="ar-SA"/>
        </w:rPr>
        <w:t xml:space="preserve"> </w:t>
      </w:r>
      <w:r w:rsidRPr="0099684D">
        <w:rPr>
          <w:rFonts w:eastAsia="Times New Roman" w:hint="cs"/>
          <w:color w:val="7D8697"/>
          <w:sz w:val="35"/>
          <w:szCs w:val="35"/>
          <w:rtl/>
          <w:lang w:bidi="ar-SA"/>
        </w:rPr>
        <w:t>علمت</w:t>
      </w:r>
      <w:r w:rsidRPr="0099684D">
        <w:rPr>
          <w:rFonts w:eastAsia="Times New Roman"/>
          <w:color w:val="7D8697"/>
          <w:sz w:val="35"/>
          <w:szCs w:val="35"/>
          <w:rtl/>
          <w:lang w:bidi="ar-SA"/>
        </w:rPr>
        <w:t xml:space="preserve"> </w:t>
      </w:r>
      <w:r w:rsidRPr="0099684D">
        <w:rPr>
          <w:rFonts w:eastAsia="Times New Roman" w:hint="cs"/>
          <w:color w:val="7D8697"/>
          <w:sz w:val="35"/>
          <w:szCs w:val="35"/>
          <w:rtl/>
          <w:lang w:bidi="ar-SA"/>
        </w:rPr>
        <w:t>أنه</w:t>
      </w:r>
      <w:r w:rsidRPr="0099684D">
        <w:rPr>
          <w:rFonts w:eastAsia="Times New Roman"/>
          <w:color w:val="7D8697"/>
          <w:sz w:val="35"/>
          <w:szCs w:val="35"/>
          <w:rtl/>
          <w:lang w:bidi="ar-SA"/>
        </w:rPr>
        <w:t xml:space="preserve"> </w:t>
      </w:r>
      <w:r w:rsidRPr="0099684D">
        <w:rPr>
          <w:rFonts w:eastAsia="Times New Roman" w:hint="cs"/>
          <w:color w:val="7D8697"/>
          <w:sz w:val="35"/>
          <w:szCs w:val="35"/>
          <w:rtl/>
          <w:lang w:bidi="ar-SA"/>
        </w:rPr>
        <w:t>ذكي</w:t>
      </w:r>
      <w:r w:rsidRPr="0099684D">
        <w:rPr>
          <w:rFonts w:eastAsia="Times New Roman"/>
          <w:color w:val="7D8697"/>
          <w:sz w:val="35"/>
          <w:szCs w:val="35"/>
          <w:rtl/>
          <w:lang w:bidi="ar-SA"/>
        </w:rPr>
        <w:t xml:space="preserve"> </w:t>
      </w:r>
      <w:r w:rsidRPr="0099684D">
        <w:rPr>
          <w:rFonts w:eastAsia="Times New Roman" w:hint="cs"/>
          <w:color w:val="7D8697"/>
          <w:sz w:val="35"/>
          <w:szCs w:val="35"/>
          <w:rtl/>
          <w:lang w:bidi="ar-SA"/>
        </w:rPr>
        <w:t>قد</w:t>
      </w:r>
      <w:r w:rsidRPr="0099684D">
        <w:rPr>
          <w:rFonts w:eastAsia="Times New Roman"/>
          <w:color w:val="7D8697"/>
          <w:sz w:val="35"/>
          <w:szCs w:val="35"/>
          <w:rtl/>
          <w:lang w:bidi="ar-SA"/>
        </w:rPr>
        <w:t xml:space="preserve"> </w:t>
      </w:r>
      <w:r w:rsidRPr="0099684D">
        <w:rPr>
          <w:rFonts w:eastAsia="Times New Roman" w:hint="cs"/>
          <w:color w:val="7D8697"/>
          <w:sz w:val="35"/>
          <w:szCs w:val="35"/>
          <w:rtl/>
          <w:lang w:bidi="ar-SA"/>
        </w:rPr>
        <w:t>ذك</w:t>
      </w:r>
      <w:r w:rsidRPr="0099684D">
        <w:rPr>
          <w:rFonts w:eastAsia="Times New Roman"/>
          <w:color w:val="7D8697"/>
          <w:sz w:val="35"/>
          <w:szCs w:val="35"/>
          <w:rtl/>
          <w:lang w:bidi="ar-SA"/>
        </w:rPr>
        <w:t>اه الذبح و إن كان غير ذلك مما قد نهيت عن أكله و حرم عليك أكله فالصلاة في كل شي</w:t>
      </w:r>
      <w:r w:rsidRPr="0099684D">
        <w:rPr>
          <w:rFonts w:ascii="Arial" w:eastAsia="Times New Roman" w:hAnsi="Arial" w:cs="Arial" w:hint="cs"/>
          <w:color w:val="7D8697"/>
          <w:sz w:val="35"/>
          <w:szCs w:val="35"/>
          <w:rtl/>
          <w:lang w:bidi="ar-SA"/>
        </w:rPr>
        <w:t>‏</w:t>
      </w:r>
      <w:r w:rsidRPr="0099684D">
        <w:rPr>
          <w:rFonts w:eastAsia="Times New Roman" w:hint="cs"/>
          <w:color w:val="7D8697"/>
          <w:sz w:val="35"/>
          <w:szCs w:val="35"/>
          <w:rtl/>
          <w:lang w:bidi="ar-SA"/>
        </w:rPr>
        <w:t>ء</w:t>
      </w:r>
      <w:r w:rsidRPr="0099684D">
        <w:rPr>
          <w:rFonts w:eastAsia="Times New Roman"/>
          <w:color w:val="7D8697"/>
          <w:sz w:val="35"/>
          <w:szCs w:val="35"/>
          <w:rtl/>
          <w:lang w:bidi="ar-SA"/>
        </w:rPr>
        <w:t xml:space="preserve"> </w:t>
      </w:r>
      <w:r w:rsidRPr="0099684D">
        <w:rPr>
          <w:rFonts w:eastAsia="Times New Roman" w:hint="cs"/>
          <w:color w:val="7D8697"/>
          <w:sz w:val="35"/>
          <w:szCs w:val="35"/>
          <w:rtl/>
          <w:lang w:bidi="ar-SA"/>
        </w:rPr>
        <w:t>منه</w:t>
      </w:r>
      <w:r w:rsidRPr="0099684D">
        <w:rPr>
          <w:rFonts w:eastAsia="Times New Roman"/>
          <w:color w:val="7D8697"/>
          <w:sz w:val="35"/>
          <w:szCs w:val="35"/>
          <w:rtl/>
          <w:lang w:bidi="ar-SA"/>
        </w:rPr>
        <w:t xml:space="preserve"> </w:t>
      </w:r>
      <w:r w:rsidRPr="0099684D">
        <w:rPr>
          <w:rFonts w:eastAsia="Times New Roman" w:hint="cs"/>
          <w:color w:val="7D8697"/>
          <w:sz w:val="35"/>
          <w:szCs w:val="35"/>
          <w:rtl/>
          <w:lang w:bidi="ar-SA"/>
        </w:rPr>
        <w:t>فاسد</w:t>
      </w:r>
      <w:r w:rsidRPr="0099684D">
        <w:rPr>
          <w:rFonts w:eastAsia="Times New Roman"/>
          <w:color w:val="7D8697"/>
          <w:sz w:val="35"/>
          <w:szCs w:val="35"/>
          <w:rtl/>
          <w:lang w:bidi="ar-SA"/>
        </w:rPr>
        <w:t xml:space="preserve"> </w:t>
      </w:r>
      <w:r w:rsidRPr="0099684D">
        <w:rPr>
          <w:rFonts w:eastAsia="Times New Roman" w:hint="cs"/>
          <w:color w:val="7D8697"/>
          <w:sz w:val="35"/>
          <w:szCs w:val="35"/>
          <w:rtl/>
          <w:lang w:bidi="ar-SA"/>
        </w:rPr>
        <w:t>ذكاه</w:t>
      </w:r>
      <w:r w:rsidRPr="0099684D">
        <w:rPr>
          <w:rFonts w:eastAsia="Times New Roman"/>
          <w:color w:val="7D8697"/>
          <w:sz w:val="35"/>
          <w:szCs w:val="35"/>
          <w:rtl/>
          <w:lang w:bidi="ar-SA"/>
        </w:rPr>
        <w:t xml:space="preserve"> </w:t>
      </w:r>
      <w:r w:rsidRPr="0099684D">
        <w:rPr>
          <w:rFonts w:eastAsia="Times New Roman" w:hint="cs"/>
          <w:color w:val="7D8697"/>
          <w:sz w:val="35"/>
          <w:szCs w:val="35"/>
          <w:rtl/>
          <w:lang w:bidi="ar-SA"/>
        </w:rPr>
        <w:t>الذبح</w:t>
      </w:r>
      <w:r w:rsidRPr="0099684D">
        <w:rPr>
          <w:rFonts w:eastAsia="Times New Roman"/>
          <w:color w:val="7D8697"/>
          <w:sz w:val="35"/>
          <w:szCs w:val="35"/>
          <w:rtl/>
          <w:lang w:bidi="ar-SA"/>
        </w:rPr>
        <w:t xml:space="preserve"> </w:t>
      </w:r>
      <w:r w:rsidRPr="0099684D">
        <w:rPr>
          <w:rFonts w:eastAsia="Times New Roman" w:hint="cs"/>
          <w:color w:val="7D8697"/>
          <w:sz w:val="35"/>
          <w:szCs w:val="35"/>
          <w:rtl/>
          <w:lang w:bidi="ar-SA"/>
        </w:rPr>
        <w:t>أو</w:t>
      </w:r>
      <w:r w:rsidRPr="0099684D">
        <w:rPr>
          <w:rFonts w:eastAsia="Times New Roman"/>
          <w:color w:val="7D8697"/>
          <w:sz w:val="35"/>
          <w:szCs w:val="35"/>
          <w:rtl/>
          <w:lang w:bidi="ar-SA"/>
        </w:rPr>
        <w:t xml:space="preserve"> </w:t>
      </w:r>
      <w:r w:rsidRPr="0099684D">
        <w:rPr>
          <w:rFonts w:eastAsia="Times New Roman" w:hint="cs"/>
          <w:color w:val="7D8697"/>
          <w:sz w:val="35"/>
          <w:szCs w:val="35"/>
          <w:rtl/>
          <w:lang w:bidi="ar-SA"/>
        </w:rPr>
        <w:t>لم</w:t>
      </w:r>
      <w:r w:rsidRPr="0099684D">
        <w:rPr>
          <w:rFonts w:eastAsia="Times New Roman"/>
          <w:color w:val="7D8697"/>
          <w:sz w:val="35"/>
          <w:szCs w:val="35"/>
          <w:rtl/>
          <w:lang w:bidi="ar-SA"/>
        </w:rPr>
        <w:t xml:space="preserve"> </w:t>
      </w:r>
      <w:r w:rsidRPr="0099684D">
        <w:rPr>
          <w:rFonts w:eastAsia="Times New Roman" w:hint="cs"/>
          <w:color w:val="7D8697"/>
          <w:sz w:val="35"/>
          <w:szCs w:val="35"/>
          <w:rtl/>
          <w:lang w:bidi="ar-SA"/>
        </w:rPr>
        <w:t>يذكه</w:t>
      </w:r>
      <w:r w:rsidRPr="0099684D">
        <w:rPr>
          <w:rFonts w:eastAsia="Times New Roman"/>
          <w:color w:val="7D8697"/>
          <w:sz w:val="35"/>
          <w:szCs w:val="35"/>
          <w:lang w:bidi="ar-SA"/>
        </w:rPr>
        <w:t>.</w:t>
      </w:r>
    </w:p>
    <w:p w14:paraId="24B3923C" w14:textId="77777777" w:rsidR="0099684D" w:rsidRPr="0099684D" w:rsidRDefault="0099684D" w:rsidP="0099684D">
      <w:pPr>
        <w:shd w:val="clear" w:color="auto" w:fill="FFFFFF"/>
        <w:spacing w:before="100" w:beforeAutospacing="1" w:after="100" w:afterAutospacing="1" w:line="240" w:lineRule="auto"/>
        <w:jc w:val="left"/>
        <w:rPr>
          <w:rFonts w:eastAsia="Times New Roman"/>
          <w:color w:val="2E3440"/>
          <w:sz w:val="35"/>
          <w:szCs w:val="35"/>
          <w:lang w:bidi="ar-SA"/>
        </w:rPr>
      </w:pPr>
      <w:r w:rsidRPr="0099684D">
        <w:rPr>
          <w:rFonts w:eastAsia="Times New Roman"/>
          <w:color w:val="2E3440"/>
          <w:sz w:val="35"/>
          <w:szCs w:val="35"/>
          <w:rtl/>
          <w:lang w:bidi="ar-SA"/>
        </w:rPr>
        <w:t>با توجه به موثقه ابن بکیر که عمده‌ترین دلیل بر مانعیت اجزاء حیوان «ما لا یؤکل لحمه» در نماز است، مقتضای قاعده در این مسأله آن است که در موارد جهل و نسیان نیز حکم به بطلان نماز بشود. در این موثقه آمده است</w:t>
      </w:r>
      <w:r w:rsidRPr="0099684D">
        <w:rPr>
          <w:rFonts w:eastAsia="Times New Roman"/>
          <w:color w:val="2E3440"/>
          <w:sz w:val="35"/>
          <w:szCs w:val="35"/>
          <w:lang w:bidi="ar-SA"/>
        </w:rPr>
        <w:t>: </w:t>
      </w:r>
      <w:r w:rsidRPr="0099684D">
        <w:rPr>
          <w:rFonts w:eastAsia="Times New Roman"/>
          <w:color w:val="2E3440"/>
          <w:sz w:val="30"/>
          <w:szCs w:val="30"/>
          <w:bdr w:val="single" w:sz="2" w:space="2" w:color="D8DEE9" w:frame="1"/>
          <w:shd w:val="clear" w:color="auto" w:fill="ECEFF4"/>
          <w:rtl/>
          <w:lang w:bidi="ar-SA"/>
        </w:rPr>
        <w:t>إن الصلاة في وبر كل شيء حرام أكله فالصلاة في وبره وشعره وجلده وبوله وروثه وكل شيء منه فاسد</w:t>
      </w:r>
      <w:r w:rsidRPr="0099684D">
        <w:rPr>
          <w:rFonts w:eastAsia="Times New Roman"/>
          <w:color w:val="2E3440"/>
          <w:sz w:val="35"/>
          <w:szCs w:val="35"/>
          <w:lang w:bidi="ar-SA"/>
        </w:rPr>
        <w:t xml:space="preserve">. </w:t>
      </w:r>
      <w:r w:rsidRPr="0099684D">
        <w:rPr>
          <w:rFonts w:eastAsia="Times New Roman"/>
          <w:color w:val="2E3440"/>
          <w:sz w:val="35"/>
          <w:szCs w:val="35"/>
          <w:rtl/>
          <w:lang w:bidi="ar-SA"/>
        </w:rPr>
        <w:t>از این عبارت، مانعیت اجزاء غیر مأکول برای نماز استفاده می‌شود و اطلاق صدر این موثقه اقتضا می‌کند که وقوع نماز در این اجزاء، حتی در صورت جهل و نسیان، موجب فساد و بطلان آن باشد</w:t>
      </w:r>
      <w:r w:rsidRPr="0099684D">
        <w:rPr>
          <w:rFonts w:eastAsia="Times New Roman"/>
          <w:color w:val="2E3440"/>
          <w:sz w:val="35"/>
          <w:szCs w:val="35"/>
          <w:lang w:bidi="ar-SA"/>
        </w:rPr>
        <w:t>.</w:t>
      </w:r>
    </w:p>
    <w:p w14:paraId="17FDD5BA" w14:textId="77777777" w:rsidR="0099684D" w:rsidRPr="0099684D" w:rsidRDefault="0099684D" w:rsidP="0099684D">
      <w:pPr>
        <w:shd w:val="clear" w:color="auto" w:fill="FFFFFF"/>
        <w:spacing w:before="100" w:beforeAutospacing="1" w:after="100" w:afterAutospacing="1" w:line="240" w:lineRule="auto"/>
        <w:jc w:val="left"/>
        <w:rPr>
          <w:rFonts w:eastAsia="Times New Roman"/>
          <w:color w:val="2E3440"/>
          <w:sz w:val="35"/>
          <w:szCs w:val="35"/>
          <w:lang w:bidi="ar-SA"/>
        </w:rPr>
      </w:pPr>
      <w:r w:rsidRPr="0099684D">
        <w:rPr>
          <w:rFonts w:eastAsia="Times New Roman"/>
          <w:color w:val="2E3440"/>
          <w:sz w:val="35"/>
          <w:szCs w:val="35"/>
          <w:rtl/>
          <w:lang w:bidi="ar-SA"/>
        </w:rPr>
        <w:t xml:space="preserve">بنابراین، از آنجا که مقتضای قاعده اولیه (با استناد به صدر موثقه ابن بکیر) بطلان نماز در تمامی فروض است، اگر بخواهیم در موارد جهل و نسیان قائل به صحت نماز شویم، نیازمند دلیلی هستیم که بتواند در برابر اطلاق موثقه ابن بکیر مقاومت </w:t>
      </w:r>
      <w:r w:rsidRPr="0099684D">
        <w:rPr>
          <w:rFonts w:eastAsia="Times New Roman"/>
          <w:color w:val="2E3440"/>
          <w:sz w:val="35"/>
          <w:szCs w:val="35"/>
          <w:rtl/>
          <w:lang w:bidi="ar-SA"/>
        </w:rPr>
        <w:lastRenderedPageBreak/>
        <w:t>کرده و آن را تقیید بزند. در این مقام، سه روایت وجود دارد که استظهار از آن‌ها و تعیین مفادشان، تأثیر مستقیمی در نتیجه فقهی این مسأله دارد</w:t>
      </w:r>
      <w:r w:rsidRPr="0099684D">
        <w:rPr>
          <w:rFonts w:eastAsia="Times New Roman"/>
          <w:color w:val="2E3440"/>
          <w:sz w:val="35"/>
          <w:szCs w:val="35"/>
          <w:lang w:bidi="ar-SA"/>
        </w:rPr>
        <w:t>.</w:t>
      </w:r>
    </w:p>
    <w:p w14:paraId="7FFCF072" w14:textId="77777777" w:rsidR="0099684D" w:rsidRPr="0099684D" w:rsidRDefault="0099684D" w:rsidP="0099684D">
      <w:pPr>
        <w:shd w:val="clear" w:color="auto" w:fill="FFFFFF"/>
        <w:spacing w:before="725" w:after="100" w:afterAutospacing="1" w:line="240" w:lineRule="auto"/>
        <w:jc w:val="left"/>
        <w:outlineLvl w:val="1"/>
        <w:rPr>
          <w:rFonts w:eastAsia="Times New Roman"/>
          <w:b/>
          <w:bCs/>
          <w:color w:val="D08770"/>
          <w:spacing w:val="-4"/>
          <w:sz w:val="36"/>
          <w:szCs w:val="36"/>
          <w:lang w:bidi="ar-SA"/>
        </w:rPr>
      </w:pPr>
      <w:r w:rsidRPr="0099684D">
        <w:rPr>
          <w:rFonts w:eastAsia="Times New Roman"/>
          <w:b/>
          <w:bCs/>
          <w:color w:val="D08770"/>
          <w:spacing w:val="-4"/>
          <w:sz w:val="36"/>
          <w:szCs w:val="36"/>
          <w:rtl/>
          <w:lang w:bidi="ar-SA"/>
        </w:rPr>
        <w:t>بررسی روایات مقید اطلاق موثقه ابن بکیر</w:t>
      </w:r>
    </w:p>
    <w:p w14:paraId="25A1483E" w14:textId="77777777" w:rsidR="0099684D" w:rsidRPr="0099684D" w:rsidRDefault="0099684D" w:rsidP="0099684D">
      <w:pPr>
        <w:shd w:val="clear" w:color="auto" w:fill="FFFFFF"/>
        <w:spacing w:before="100" w:beforeAutospacing="1" w:after="100" w:afterAutospacing="1" w:line="240" w:lineRule="auto"/>
        <w:jc w:val="left"/>
        <w:outlineLvl w:val="2"/>
        <w:rPr>
          <w:rFonts w:eastAsia="Times New Roman"/>
          <w:color w:val="EBCB8B"/>
          <w:spacing w:val="-3"/>
          <w:sz w:val="35"/>
          <w:szCs w:val="35"/>
          <w:lang w:bidi="ar-SA"/>
        </w:rPr>
      </w:pPr>
      <w:r w:rsidRPr="0099684D">
        <w:rPr>
          <w:rFonts w:eastAsia="Times New Roman"/>
          <w:color w:val="EBCB8B"/>
          <w:spacing w:val="-3"/>
          <w:sz w:val="35"/>
          <w:szCs w:val="35"/>
          <w:rtl/>
        </w:rPr>
        <w:t>۱</w:t>
      </w:r>
      <w:r w:rsidRPr="0099684D">
        <w:rPr>
          <w:rFonts w:eastAsia="Times New Roman"/>
          <w:color w:val="EBCB8B"/>
          <w:spacing w:val="-3"/>
          <w:sz w:val="35"/>
          <w:szCs w:val="35"/>
          <w:lang w:bidi="ar-SA"/>
        </w:rPr>
        <w:t xml:space="preserve">. </w:t>
      </w:r>
      <w:r w:rsidRPr="0099684D">
        <w:rPr>
          <w:rFonts w:eastAsia="Times New Roman"/>
          <w:color w:val="EBCB8B"/>
          <w:spacing w:val="-3"/>
          <w:sz w:val="35"/>
          <w:szCs w:val="35"/>
          <w:rtl/>
          <w:lang w:bidi="ar-SA"/>
        </w:rPr>
        <w:t>صحیحه عبدالرحمن بن ابی‌عبدالله</w:t>
      </w:r>
    </w:p>
    <w:p w14:paraId="375D2BB2" w14:textId="77777777" w:rsidR="0099684D" w:rsidRPr="0099684D" w:rsidRDefault="0099684D" w:rsidP="0099684D">
      <w:pPr>
        <w:shd w:val="clear" w:color="auto" w:fill="FFFFFF"/>
        <w:spacing w:after="0" w:line="240" w:lineRule="auto"/>
        <w:jc w:val="left"/>
        <w:rPr>
          <w:rFonts w:eastAsia="Times New Roman"/>
          <w:color w:val="7D8697"/>
          <w:sz w:val="35"/>
          <w:szCs w:val="35"/>
          <w:lang w:bidi="ar-SA"/>
        </w:rPr>
      </w:pPr>
      <w:r w:rsidRPr="0099684D">
        <w:rPr>
          <w:rFonts w:eastAsia="Times New Roman"/>
          <w:b/>
          <w:bCs/>
          <w:color w:val="7D8697"/>
          <w:sz w:val="35"/>
          <w:szCs w:val="35"/>
          <w:rtl/>
          <w:lang w:bidi="ar-SA"/>
        </w:rPr>
        <w:t>وسائل الشيعة؛ ج</w:t>
      </w:r>
      <w:r w:rsidRPr="0099684D">
        <w:rPr>
          <w:rFonts w:ascii="Arial" w:eastAsia="Times New Roman" w:hAnsi="Arial" w:cs="Arial" w:hint="cs"/>
          <w:b/>
          <w:bCs/>
          <w:color w:val="7D8697"/>
          <w:sz w:val="35"/>
          <w:szCs w:val="35"/>
          <w:rtl/>
          <w:lang w:bidi="ar-SA"/>
        </w:rPr>
        <w:t>‏</w:t>
      </w:r>
      <w:r w:rsidRPr="0099684D">
        <w:rPr>
          <w:rFonts w:eastAsia="Times New Roman"/>
          <w:b/>
          <w:bCs/>
          <w:color w:val="7D8697"/>
          <w:sz w:val="35"/>
          <w:szCs w:val="35"/>
          <w:rtl/>
        </w:rPr>
        <w:t>۳</w:t>
      </w:r>
      <w:r w:rsidRPr="0099684D">
        <w:rPr>
          <w:rFonts w:eastAsia="Times New Roman"/>
          <w:b/>
          <w:bCs/>
          <w:color w:val="7D8697"/>
          <w:sz w:val="35"/>
          <w:szCs w:val="35"/>
          <w:rtl/>
          <w:lang w:bidi="ar-SA"/>
        </w:rPr>
        <w:t>؛ ص</w:t>
      </w:r>
      <w:r w:rsidRPr="0099684D">
        <w:rPr>
          <w:rFonts w:eastAsia="Times New Roman"/>
          <w:b/>
          <w:bCs/>
          <w:color w:val="7D8697"/>
          <w:sz w:val="35"/>
          <w:szCs w:val="35"/>
          <w:rtl/>
        </w:rPr>
        <w:t>۴۷۵</w:t>
      </w:r>
      <w:r w:rsidRPr="0099684D">
        <w:rPr>
          <w:rFonts w:eastAsia="Times New Roman"/>
          <w:color w:val="7D8697"/>
          <w:sz w:val="35"/>
          <w:szCs w:val="35"/>
          <w:lang w:bidi="ar-SA"/>
        </w:rPr>
        <w:br/>
      </w:r>
      <w:r w:rsidRPr="0099684D">
        <w:rPr>
          <w:rFonts w:eastAsia="Times New Roman"/>
          <w:color w:val="7D8697"/>
          <w:sz w:val="35"/>
          <w:szCs w:val="35"/>
          <w:rtl/>
        </w:rPr>
        <w:t>۴۲۱۸</w:t>
      </w:r>
      <w:r w:rsidRPr="0099684D">
        <w:rPr>
          <w:rFonts w:eastAsia="Times New Roman"/>
          <w:color w:val="7D8697"/>
          <w:sz w:val="35"/>
          <w:szCs w:val="35"/>
          <w:lang w:bidi="ar-SA"/>
        </w:rPr>
        <w:t xml:space="preserve">- </w:t>
      </w:r>
      <w:r w:rsidRPr="0099684D">
        <w:rPr>
          <w:rFonts w:eastAsia="Times New Roman"/>
          <w:color w:val="7D8697"/>
          <w:sz w:val="35"/>
          <w:szCs w:val="35"/>
          <w:rtl/>
        </w:rPr>
        <w:t>۵</w:t>
      </w:r>
      <w:r w:rsidRPr="0099684D">
        <w:rPr>
          <w:rFonts w:eastAsia="Times New Roman"/>
          <w:color w:val="7D8697"/>
          <w:sz w:val="35"/>
          <w:szCs w:val="35"/>
          <w:lang w:bidi="ar-SA"/>
        </w:rPr>
        <w:t xml:space="preserve">- </w:t>
      </w:r>
      <w:r w:rsidRPr="0099684D">
        <w:rPr>
          <w:rFonts w:eastAsia="Times New Roman"/>
          <w:color w:val="7D8697"/>
          <w:sz w:val="35"/>
          <w:szCs w:val="35"/>
          <w:rtl/>
          <w:lang w:bidi="ar-SA"/>
        </w:rPr>
        <w:t>محمد بن الحسن بإسناده عن علي بن مهزيار عن فضالة عن أبان عن عبد الرحمن بن أبي عبد الله قال: سألت أبا عبد الله ع عن الرجل يصلي و في ثوبه عذرة من إنسان أو سنور أو كلب</w:t>
      </w:r>
      <w:r w:rsidRPr="0099684D">
        <w:rPr>
          <w:rFonts w:ascii="Arial" w:eastAsia="Times New Roman" w:hAnsi="Arial" w:cs="Arial" w:hint="cs"/>
          <w:color w:val="7D8697"/>
          <w:sz w:val="35"/>
          <w:szCs w:val="35"/>
          <w:rtl/>
          <w:lang w:bidi="ar-SA"/>
        </w:rPr>
        <w:t>‏</w:t>
      </w:r>
      <w:r w:rsidRPr="0099684D">
        <w:rPr>
          <w:rFonts w:eastAsia="Times New Roman"/>
          <w:color w:val="7D8697"/>
          <w:sz w:val="35"/>
          <w:szCs w:val="35"/>
          <w:rtl/>
          <w:lang w:bidi="ar-SA"/>
        </w:rPr>
        <w:t xml:space="preserve"> </w:t>
      </w:r>
      <w:r w:rsidRPr="0099684D">
        <w:rPr>
          <w:rFonts w:eastAsia="Times New Roman" w:hint="cs"/>
          <w:color w:val="7D8697"/>
          <w:sz w:val="35"/>
          <w:szCs w:val="35"/>
          <w:rtl/>
          <w:lang w:bidi="ar-SA"/>
        </w:rPr>
        <w:t>أ</w:t>
      </w:r>
      <w:r w:rsidRPr="0099684D">
        <w:rPr>
          <w:rFonts w:eastAsia="Times New Roman"/>
          <w:color w:val="7D8697"/>
          <w:sz w:val="35"/>
          <w:szCs w:val="35"/>
          <w:rtl/>
          <w:lang w:bidi="ar-SA"/>
        </w:rPr>
        <w:t xml:space="preserve"> </w:t>
      </w:r>
      <w:r w:rsidRPr="0099684D">
        <w:rPr>
          <w:rFonts w:eastAsia="Times New Roman" w:hint="cs"/>
          <w:color w:val="7D8697"/>
          <w:sz w:val="35"/>
          <w:szCs w:val="35"/>
          <w:rtl/>
          <w:lang w:bidi="ar-SA"/>
        </w:rPr>
        <w:t>يعيد</w:t>
      </w:r>
      <w:r w:rsidRPr="0099684D">
        <w:rPr>
          <w:rFonts w:eastAsia="Times New Roman"/>
          <w:color w:val="7D8697"/>
          <w:sz w:val="35"/>
          <w:szCs w:val="35"/>
          <w:rtl/>
          <w:lang w:bidi="ar-SA"/>
        </w:rPr>
        <w:t xml:space="preserve"> </w:t>
      </w:r>
      <w:r w:rsidRPr="0099684D">
        <w:rPr>
          <w:rFonts w:eastAsia="Times New Roman" w:hint="cs"/>
          <w:color w:val="7D8697"/>
          <w:sz w:val="35"/>
          <w:szCs w:val="35"/>
          <w:rtl/>
          <w:lang w:bidi="ar-SA"/>
        </w:rPr>
        <w:t>صلاةه</w:t>
      </w:r>
      <w:r w:rsidRPr="0099684D">
        <w:rPr>
          <w:rFonts w:ascii="Arial" w:eastAsia="Times New Roman" w:hAnsi="Arial" w:cs="Arial" w:hint="cs"/>
          <w:color w:val="7D8697"/>
          <w:sz w:val="35"/>
          <w:szCs w:val="35"/>
          <w:rtl/>
          <w:lang w:bidi="ar-SA"/>
        </w:rPr>
        <w:t>‏</w:t>
      </w:r>
      <w:r w:rsidRPr="0099684D">
        <w:rPr>
          <w:rFonts w:eastAsia="Times New Roman"/>
          <w:color w:val="7D8697"/>
          <w:sz w:val="35"/>
          <w:szCs w:val="35"/>
          <w:rtl/>
          <w:lang w:bidi="ar-SA"/>
        </w:rPr>
        <w:t xml:space="preserve"> </w:t>
      </w:r>
      <w:r w:rsidRPr="0099684D">
        <w:rPr>
          <w:rFonts w:eastAsia="Times New Roman" w:hint="cs"/>
          <w:color w:val="7D8697"/>
          <w:sz w:val="35"/>
          <w:szCs w:val="35"/>
          <w:rtl/>
          <w:lang w:bidi="ar-SA"/>
        </w:rPr>
        <w:t>قال</w:t>
      </w:r>
      <w:r w:rsidRPr="0099684D">
        <w:rPr>
          <w:rFonts w:eastAsia="Times New Roman"/>
          <w:color w:val="7D8697"/>
          <w:sz w:val="35"/>
          <w:szCs w:val="35"/>
          <w:rtl/>
          <w:lang w:bidi="ar-SA"/>
        </w:rPr>
        <w:t xml:space="preserve"> </w:t>
      </w:r>
      <w:r w:rsidRPr="0099684D">
        <w:rPr>
          <w:rFonts w:eastAsia="Times New Roman" w:hint="cs"/>
          <w:color w:val="7D8697"/>
          <w:sz w:val="35"/>
          <w:szCs w:val="35"/>
          <w:rtl/>
          <w:lang w:bidi="ar-SA"/>
        </w:rPr>
        <w:t>إن</w:t>
      </w:r>
      <w:r w:rsidRPr="0099684D">
        <w:rPr>
          <w:rFonts w:eastAsia="Times New Roman"/>
          <w:color w:val="7D8697"/>
          <w:sz w:val="35"/>
          <w:szCs w:val="35"/>
          <w:rtl/>
          <w:lang w:bidi="ar-SA"/>
        </w:rPr>
        <w:t xml:space="preserve"> </w:t>
      </w:r>
      <w:r w:rsidRPr="0099684D">
        <w:rPr>
          <w:rFonts w:eastAsia="Times New Roman" w:hint="cs"/>
          <w:color w:val="7D8697"/>
          <w:sz w:val="35"/>
          <w:szCs w:val="35"/>
          <w:rtl/>
          <w:lang w:bidi="ar-SA"/>
        </w:rPr>
        <w:t>كان</w:t>
      </w:r>
      <w:r w:rsidRPr="0099684D">
        <w:rPr>
          <w:rFonts w:eastAsia="Times New Roman"/>
          <w:color w:val="7D8697"/>
          <w:sz w:val="35"/>
          <w:szCs w:val="35"/>
          <w:rtl/>
          <w:lang w:bidi="ar-SA"/>
        </w:rPr>
        <w:t xml:space="preserve"> </w:t>
      </w:r>
      <w:r w:rsidRPr="0099684D">
        <w:rPr>
          <w:rFonts w:eastAsia="Times New Roman" w:hint="cs"/>
          <w:color w:val="7D8697"/>
          <w:sz w:val="35"/>
          <w:szCs w:val="35"/>
          <w:rtl/>
          <w:lang w:bidi="ar-SA"/>
        </w:rPr>
        <w:t>لم</w:t>
      </w:r>
      <w:r w:rsidRPr="0099684D">
        <w:rPr>
          <w:rFonts w:eastAsia="Times New Roman"/>
          <w:color w:val="7D8697"/>
          <w:sz w:val="35"/>
          <w:szCs w:val="35"/>
          <w:rtl/>
          <w:lang w:bidi="ar-SA"/>
        </w:rPr>
        <w:t xml:space="preserve"> </w:t>
      </w:r>
      <w:r w:rsidRPr="0099684D">
        <w:rPr>
          <w:rFonts w:eastAsia="Times New Roman" w:hint="cs"/>
          <w:color w:val="7D8697"/>
          <w:sz w:val="35"/>
          <w:szCs w:val="35"/>
          <w:rtl/>
          <w:lang w:bidi="ar-SA"/>
        </w:rPr>
        <w:t>يعلم</w:t>
      </w:r>
      <w:r w:rsidRPr="0099684D">
        <w:rPr>
          <w:rFonts w:eastAsia="Times New Roman"/>
          <w:color w:val="7D8697"/>
          <w:sz w:val="35"/>
          <w:szCs w:val="35"/>
          <w:rtl/>
          <w:lang w:bidi="ar-SA"/>
        </w:rPr>
        <w:t xml:space="preserve"> </w:t>
      </w:r>
      <w:r w:rsidRPr="0099684D">
        <w:rPr>
          <w:rFonts w:eastAsia="Times New Roman" w:hint="cs"/>
          <w:color w:val="7D8697"/>
          <w:sz w:val="35"/>
          <w:szCs w:val="35"/>
          <w:rtl/>
          <w:lang w:bidi="ar-SA"/>
        </w:rPr>
        <w:t>فلا</w:t>
      </w:r>
      <w:r w:rsidRPr="0099684D">
        <w:rPr>
          <w:rFonts w:eastAsia="Times New Roman"/>
          <w:color w:val="7D8697"/>
          <w:sz w:val="35"/>
          <w:szCs w:val="35"/>
          <w:rtl/>
          <w:lang w:bidi="ar-SA"/>
        </w:rPr>
        <w:t xml:space="preserve"> </w:t>
      </w:r>
      <w:r w:rsidRPr="0099684D">
        <w:rPr>
          <w:rFonts w:eastAsia="Times New Roman" w:hint="cs"/>
          <w:color w:val="7D8697"/>
          <w:sz w:val="35"/>
          <w:szCs w:val="35"/>
          <w:rtl/>
          <w:lang w:bidi="ar-SA"/>
        </w:rPr>
        <w:t>يعيد</w:t>
      </w:r>
      <w:r w:rsidRPr="0099684D">
        <w:rPr>
          <w:rFonts w:eastAsia="Times New Roman"/>
          <w:color w:val="7D8697"/>
          <w:sz w:val="35"/>
          <w:szCs w:val="35"/>
          <w:lang w:bidi="ar-SA"/>
        </w:rPr>
        <w:t>.</w:t>
      </w:r>
    </w:p>
    <w:p w14:paraId="0C6215D9" w14:textId="3165AF03" w:rsidR="0099684D" w:rsidRPr="0099684D" w:rsidRDefault="0099684D" w:rsidP="002B65D2">
      <w:pPr>
        <w:shd w:val="clear" w:color="auto" w:fill="FFFFFF"/>
        <w:spacing w:before="100" w:beforeAutospacing="1" w:after="100" w:afterAutospacing="1" w:line="240" w:lineRule="auto"/>
        <w:jc w:val="left"/>
        <w:rPr>
          <w:rFonts w:eastAsia="Times New Roman"/>
          <w:color w:val="2E3440"/>
          <w:sz w:val="35"/>
          <w:szCs w:val="35"/>
          <w:lang w:bidi="ar-SA"/>
        </w:rPr>
      </w:pPr>
      <w:r w:rsidRPr="0099684D">
        <w:rPr>
          <w:rFonts w:eastAsia="Times New Roman"/>
          <w:color w:val="2E3440"/>
          <w:sz w:val="35"/>
          <w:szCs w:val="35"/>
          <w:rtl/>
          <w:lang w:bidi="ar-SA"/>
        </w:rPr>
        <w:t xml:space="preserve">روایت اولی که در استنباط حکم مسأله </w:t>
      </w:r>
      <w:r w:rsidRPr="0099684D">
        <w:rPr>
          <w:rFonts w:eastAsia="Times New Roman"/>
          <w:color w:val="2E3440"/>
          <w:sz w:val="35"/>
          <w:szCs w:val="35"/>
          <w:rtl/>
        </w:rPr>
        <w:t>۱۹</w:t>
      </w:r>
      <w:r w:rsidRPr="0099684D">
        <w:rPr>
          <w:rFonts w:eastAsia="Times New Roman"/>
          <w:color w:val="2E3440"/>
          <w:sz w:val="35"/>
          <w:szCs w:val="35"/>
          <w:rtl/>
          <w:lang w:bidi="ar-SA"/>
        </w:rPr>
        <w:t xml:space="preserve"> تأثیرگذار است، صحیحه عبدالرحمن بن ابی‌عبدالله است که در باب </w:t>
      </w:r>
      <w:r w:rsidRPr="0099684D">
        <w:rPr>
          <w:rFonts w:eastAsia="Times New Roman"/>
          <w:color w:val="2E3440"/>
          <w:sz w:val="35"/>
          <w:szCs w:val="35"/>
          <w:rtl/>
        </w:rPr>
        <w:t>۴۰</w:t>
      </w:r>
      <w:r w:rsidRPr="0099684D">
        <w:rPr>
          <w:rFonts w:eastAsia="Times New Roman"/>
          <w:color w:val="2E3440"/>
          <w:sz w:val="35"/>
          <w:szCs w:val="35"/>
          <w:rtl/>
          <w:lang w:bidi="ar-SA"/>
        </w:rPr>
        <w:t xml:space="preserve"> از ابواب نجاساتِ کتاب </w:t>
      </w:r>
      <w:r w:rsidRPr="0099684D">
        <w:rPr>
          <w:rFonts w:eastAsia="Times New Roman"/>
          <w:i/>
          <w:iCs/>
          <w:color w:val="2E3440"/>
          <w:sz w:val="35"/>
          <w:szCs w:val="35"/>
          <w:rtl/>
          <w:lang w:bidi="ar-SA"/>
        </w:rPr>
        <w:t>وسائل الشیعة</w:t>
      </w:r>
      <w:r w:rsidRPr="0099684D">
        <w:rPr>
          <w:rFonts w:eastAsia="Times New Roman"/>
          <w:color w:val="2E3440"/>
          <w:sz w:val="35"/>
          <w:szCs w:val="35"/>
          <w:rtl/>
          <w:lang w:bidi="ar-SA"/>
        </w:rPr>
        <w:t> نقل شده است. در این روایت، عبدالرحمن بن ابی‌عبدالله از امام صادق (علیه‌السلام) درباره شخصی سؤال می‌کند که در لباسش عذره انسان، گربه یا سگ بوده و با آن نماز خوانده است؛ آیا باید نماز را اعاده کند؟ حضرت می‌فرمایند</w:t>
      </w:r>
      <w:r w:rsidRPr="0099684D">
        <w:rPr>
          <w:rFonts w:eastAsia="Times New Roman"/>
          <w:color w:val="2E3440"/>
          <w:sz w:val="35"/>
          <w:szCs w:val="35"/>
          <w:lang w:bidi="ar-SA"/>
        </w:rPr>
        <w:t>: </w:t>
      </w:r>
      <w:r w:rsidRPr="0099684D">
        <w:rPr>
          <w:rFonts w:eastAsia="Times New Roman"/>
          <w:color w:val="2E3440"/>
          <w:sz w:val="30"/>
          <w:szCs w:val="30"/>
          <w:bdr w:val="single" w:sz="2" w:space="2" w:color="D8DEE9" w:frame="1"/>
          <w:shd w:val="clear" w:color="auto" w:fill="ECEFF4"/>
          <w:rtl/>
          <w:lang w:bidi="ar-SA"/>
        </w:rPr>
        <w:t>إن كان لم يعلم فلا يعيد</w:t>
      </w:r>
      <w:r w:rsidRPr="0099684D">
        <w:rPr>
          <w:rFonts w:eastAsia="Times New Roman"/>
          <w:color w:val="2E3440"/>
          <w:sz w:val="35"/>
          <w:szCs w:val="35"/>
          <w:rtl/>
          <w:lang w:bidi="ar-SA"/>
        </w:rPr>
        <w:t> </w:t>
      </w:r>
      <w:r w:rsidR="002B65D2">
        <w:rPr>
          <w:rFonts w:eastAsia="Times New Roman" w:hint="cs"/>
          <w:color w:val="2E3440"/>
          <w:sz w:val="35"/>
          <w:szCs w:val="35"/>
          <w:rtl/>
          <w:lang w:bidi="ar-SA"/>
        </w:rPr>
        <w:t>(</w:t>
      </w:r>
      <w:r w:rsidRPr="0099684D">
        <w:rPr>
          <w:rFonts w:eastAsia="Times New Roman"/>
          <w:color w:val="2E3440"/>
          <w:sz w:val="35"/>
          <w:szCs w:val="35"/>
          <w:rtl/>
          <w:lang w:bidi="ar-SA"/>
        </w:rPr>
        <w:t>اگر نمی‌دانسته، اعاده ندارد و نمازش صحیح است</w:t>
      </w:r>
      <w:r w:rsidR="002B65D2">
        <w:rPr>
          <w:rFonts w:eastAsia="Times New Roman" w:hint="cs"/>
          <w:color w:val="2E3440"/>
          <w:sz w:val="35"/>
          <w:szCs w:val="35"/>
          <w:rtl/>
          <w:lang w:bidi="ar-SA"/>
        </w:rPr>
        <w:t>)</w:t>
      </w:r>
      <w:r w:rsidRPr="0099684D">
        <w:rPr>
          <w:rFonts w:eastAsia="Times New Roman"/>
          <w:color w:val="2E3440"/>
          <w:sz w:val="35"/>
          <w:szCs w:val="35"/>
          <w:lang w:bidi="ar-SA"/>
        </w:rPr>
        <w:t>.</w:t>
      </w:r>
    </w:p>
    <w:p w14:paraId="056A44BF" w14:textId="44CC52B2" w:rsidR="0099684D" w:rsidRPr="0099684D" w:rsidRDefault="0099684D" w:rsidP="002B65D2">
      <w:pPr>
        <w:shd w:val="clear" w:color="auto" w:fill="FFFFFF"/>
        <w:spacing w:before="100" w:beforeAutospacing="1" w:after="100" w:afterAutospacing="1" w:line="240" w:lineRule="auto"/>
        <w:jc w:val="left"/>
        <w:rPr>
          <w:rFonts w:eastAsia="Times New Roman"/>
          <w:color w:val="2E3440"/>
          <w:sz w:val="35"/>
          <w:szCs w:val="35"/>
          <w:lang w:bidi="ar-SA"/>
        </w:rPr>
      </w:pPr>
      <w:r w:rsidRPr="0099684D">
        <w:rPr>
          <w:rFonts w:eastAsia="Times New Roman"/>
          <w:b/>
          <w:bCs/>
          <w:color w:val="2E3440"/>
          <w:sz w:val="35"/>
          <w:szCs w:val="35"/>
          <w:rtl/>
          <w:lang w:bidi="ar-SA"/>
        </w:rPr>
        <w:t>بررسی سندی</w:t>
      </w:r>
      <w:r w:rsidRPr="0099684D">
        <w:rPr>
          <w:rFonts w:eastAsia="Times New Roman"/>
          <w:b/>
          <w:bCs/>
          <w:color w:val="2E3440"/>
          <w:sz w:val="35"/>
          <w:szCs w:val="35"/>
          <w:lang w:bidi="ar-SA"/>
        </w:rPr>
        <w:t>:</w:t>
      </w:r>
      <w:r w:rsidRPr="0099684D">
        <w:rPr>
          <w:rFonts w:eastAsia="Times New Roman"/>
          <w:color w:val="2E3440"/>
          <w:sz w:val="35"/>
          <w:szCs w:val="35"/>
          <w:lang w:bidi="ar-SA"/>
        </w:rPr>
        <w:br/>
      </w:r>
      <w:r w:rsidRPr="0099684D">
        <w:rPr>
          <w:rFonts w:eastAsia="Times New Roman"/>
          <w:color w:val="2E3440"/>
          <w:sz w:val="35"/>
          <w:szCs w:val="35"/>
          <w:rtl/>
          <w:lang w:bidi="ar-SA"/>
        </w:rPr>
        <w:t>این روایت از حیث سند «صحیحه» است. اگرچه صاحب </w:t>
      </w:r>
      <w:r w:rsidRPr="0099684D">
        <w:rPr>
          <w:rFonts w:eastAsia="Times New Roman"/>
          <w:i/>
          <w:iCs/>
          <w:color w:val="2E3440"/>
          <w:sz w:val="35"/>
          <w:szCs w:val="35"/>
          <w:rtl/>
          <w:lang w:bidi="ar-SA"/>
        </w:rPr>
        <w:t>وسائل</w:t>
      </w:r>
      <w:r w:rsidRPr="0099684D">
        <w:rPr>
          <w:rFonts w:eastAsia="Times New Roman"/>
          <w:color w:val="2E3440"/>
          <w:sz w:val="35"/>
          <w:szCs w:val="35"/>
          <w:rtl/>
          <w:lang w:bidi="ar-SA"/>
        </w:rPr>
        <w:t> این روایت را از شیخ طوسی به اسنادش از علی بن مهزیار نقل می‌کند (و شیخ طوسی در جلد دوم </w:t>
      </w:r>
      <w:r w:rsidRPr="0099684D">
        <w:rPr>
          <w:rFonts w:eastAsia="Times New Roman"/>
          <w:i/>
          <w:iCs/>
          <w:color w:val="2E3440"/>
          <w:sz w:val="35"/>
          <w:szCs w:val="35"/>
          <w:rtl/>
          <w:lang w:bidi="ar-SA"/>
        </w:rPr>
        <w:t>تهذیب</w:t>
      </w:r>
      <w:r w:rsidRPr="0099684D">
        <w:rPr>
          <w:rFonts w:eastAsia="Times New Roman"/>
          <w:color w:val="2E3440"/>
          <w:sz w:val="35"/>
          <w:szCs w:val="35"/>
          <w:rtl/>
          <w:lang w:bidi="ar-SA"/>
        </w:rPr>
        <w:t>، سند را از علی بن مهزیار آغاز کرده است)، اما خود مرحوم شیخ در </w:t>
      </w:r>
      <w:r w:rsidRPr="0099684D">
        <w:rPr>
          <w:rFonts w:eastAsia="Times New Roman"/>
          <w:i/>
          <w:iCs/>
          <w:color w:val="2E3440"/>
          <w:sz w:val="35"/>
          <w:szCs w:val="35"/>
          <w:rtl/>
          <w:lang w:bidi="ar-SA"/>
        </w:rPr>
        <w:t>مشیخه تهذیب</w:t>
      </w:r>
      <w:r w:rsidRPr="0099684D">
        <w:rPr>
          <w:rFonts w:eastAsia="Times New Roman"/>
          <w:color w:val="2E3440"/>
          <w:sz w:val="35"/>
          <w:szCs w:val="35"/>
          <w:rtl/>
          <w:lang w:bidi="ar-SA"/>
        </w:rPr>
        <w:t> تصریح کرده است که طریق او به روایات علی بن مهزیار، طریقی تام و صحیح است. ایشان می‌فرماید</w:t>
      </w:r>
      <w:r w:rsidRPr="0099684D">
        <w:rPr>
          <w:rFonts w:eastAsia="Times New Roman"/>
          <w:color w:val="2E3440"/>
          <w:sz w:val="35"/>
          <w:szCs w:val="35"/>
          <w:lang w:bidi="ar-SA"/>
        </w:rPr>
        <w:t>: </w:t>
      </w:r>
      <w:r w:rsidRPr="0099684D">
        <w:rPr>
          <w:rFonts w:eastAsia="Times New Roman"/>
          <w:color w:val="2E3440"/>
          <w:sz w:val="30"/>
          <w:szCs w:val="30"/>
          <w:bdr w:val="single" w:sz="2" w:space="2" w:color="D8DEE9" w:frame="1"/>
          <w:shd w:val="clear" w:color="auto" w:fill="ECEFF4"/>
          <w:rtl/>
          <w:lang w:bidi="ar-SA"/>
        </w:rPr>
        <w:t>ما ذكرته في هذا الكتاب عن علي بن مهزيار فقد أخبرني به الشيخ أبو عبد الله [مفید] عن محمد بن علي بن الحسين [صدوق] عن أبيه و محمد بن الحسن بن الوليد، عن سعد بن عبد الله، والحميري، ومحمد بن يحيى، وأحمد بن إدريس كلهم عن أحمد بن محمد [بن عیسی] عن العباس بن معروف، عن علي بن مهزيار</w:t>
      </w:r>
      <w:r w:rsidRPr="0099684D">
        <w:rPr>
          <w:rFonts w:eastAsia="Times New Roman"/>
          <w:color w:val="2E3440"/>
          <w:sz w:val="35"/>
          <w:szCs w:val="35"/>
          <w:lang w:bidi="ar-SA"/>
        </w:rPr>
        <w:t xml:space="preserve">. </w:t>
      </w:r>
      <w:r w:rsidRPr="0099684D">
        <w:rPr>
          <w:rFonts w:eastAsia="Times New Roman"/>
          <w:color w:val="2E3440"/>
          <w:sz w:val="35"/>
          <w:szCs w:val="35"/>
          <w:rtl/>
          <w:lang w:bidi="ar-SA"/>
        </w:rPr>
        <w:t>راویان پس از علی بن مهزیار نیز (فضالة، أبان، عبد الرحمن بن أبي عبد الله) همگی از ثقات و عدول هستند. لذا سند روایت کاملاً بی‌اشکال است</w:t>
      </w:r>
      <w:r w:rsidRPr="0099684D">
        <w:rPr>
          <w:rFonts w:eastAsia="Times New Roman"/>
          <w:color w:val="2E3440"/>
          <w:sz w:val="35"/>
          <w:szCs w:val="35"/>
          <w:lang w:bidi="ar-SA"/>
        </w:rPr>
        <w:t>.</w:t>
      </w:r>
      <w:r w:rsidR="002B65D2">
        <w:rPr>
          <w:rFonts w:eastAsia="Times New Roman" w:hint="cs"/>
          <w:color w:val="2E3440"/>
          <w:sz w:val="35"/>
          <w:szCs w:val="35"/>
          <w:rtl/>
          <w:lang w:bidi="ar-SA"/>
        </w:rPr>
        <w:t xml:space="preserve"> </w:t>
      </w:r>
      <w:r w:rsidRPr="0099684D">
        <w:rPr>
          <w:rFonts w:eastAsia="Times New Roman"/>
          <w:b/>
          <w:bCs/>
          <w:color w:val="7D8697"/>
          <w:sz w:val="35"/>
          <w:szCs w:val="35"/>
          <w:rtl/>
          <w:lang w:bidi="ar-SA"/>
        </w:rPr>
        <w:t>تهذيب الأحكام (تحقيق خرسان)؛ المشيخة؛ ص</w:t>
      </w:r>
      <w:r w:rsidRPr="0099684D">
        <w:rPr>
          <w:rFonts w:eastAsia="Times New Roman"/>
          <w:b/>
          <w:bCs/>
          <w:color w:val="7D8697"/>
          <w:sz w:val="35"/>
          <w:szCs w:val="35"/>
          <w:rtl/>
        </w:rPr>
        <w:t>۸۵</w:t>
      </w:r>
      <w:r w:rsidRPr="0099684D">
        <w:rPr>
          <w:rFonts w:eastAsia="Times New Roman"/>
          <w:color w:val="7D8697"/>
          <w:sz w:val="35"/>
          <w:szCs w:val="35"/>
          <w:lang w:bidi="ar-SA"/>
        </w:rPr>
        <w:br/>
      </w:r>
      <w:r w:rsidRPr="0099684D">
        <w:rPr>
          <w:rFonts w:eastAsia="Times New Roman"/>
          <w:b/>
          <w:bCs/>
          <w:color w:val="2E3440"/>
          <w:sz w:val="35"/>
          <w:szCs w:val="35"/>
          <w:rtl/>
          <w:lang w:bidi="ar-SA"/>
        </w:rPr>
        <w:t>بررسی دلالی</w:t>
      </w:r>
      <w:r w:rsidRPr="0099684D">
        <w:rPr>
          <w:rFonts w:eastAsia="Times New Roman"/>
          <w:b/>
          <w:bCs/>
          <w:color w:val="2E3440"/>
          <w:sz w:val="35"/>
          <w:szCs w:val="35"/>
          <w:lang w:bidi="ar-SA"/>
        </w:rPr>
        <w:t>:</w:t>
      </w:r>
      <w:r w:rsidRPr="0099684D">
        <w:rPr>
          <w:rFonts w:eastAsia="Times New Roman"/>
          <w:color w:val="2E3440"/>
          <w:sz w:val="35"/>
          <w:szCs w:val="35"/>
          <w:lang w:bidi="ar-SA"/>
        </w:rPr>
        <w:br/>
      </w:r>
      <w:r w:rsidRPr="0099684D">
        <w:rPr>
          <w:rFonts w:eastAsia="Times New Roman"/>
          <w:color w:val="2E3440"/>
          <w:sz w:val="35"/>
          <w:szCs w:val="35"/>
          <w:rtl/>
          <w:lang w:bidi="ar-SA"/>
        </w:rPr>
        <w:lastRenderedPageBreak/>
        <w:t>این روایت دلالت دارد بر اینکه اگر اخلال به مانع از روی جهل باشد، نماز صحیح است و این مقدار، قدر متیقن از روایت است. اما برای استنباط نهایی، پاسخ به دو پرسش در مفاد این صحیحه تأثیرگذار است</w:t>
      </w:r>
      <w:r w:rsidRPr="0099684D">
        <w:rPr>
          <w:rFonts w:eastAsia="Times New Roman"/>
          <w:color w:val="2E3440"/>
          <w:sz w:val="35"/>
          <w:szCs w:val="35"/>
          <w:lang w:bidi="ar-SA"/>
        </w:rPr>
        <w:t>:</w:t>
      </w:r>
      <w:r w:rsidRPr="0099684D">
        <w:rPr>
          <w:rFonts w:eastAsia="Times New Roman"/>
          <w:color w:val="2E3440"/>
          <w:sz w:val="35"/>
          <w:szCs w:val="35"/>
          <w:lang w:bidi="ar-SA"/>
        </w:rPr>
        <w:br/>
      </w:r>
      <w:r w:rsidRPr="0099684D">
        <w:rPr>
          <w:rFonts w:eastAsia="Times New Roman"/>
          <w:color w:val="2E3440"/>
          <w:sz w:val="35"/>
          <w:szCs w:val="35"/>
          <w:rtl/>
        </w:rPr>
        <w:t>۱</w:t>
      </w:r>
      <w:r w:rsidRPr="0099684D">
        <w:rPr>
          <w:rFonts w:eastAsia="Times New Roman"/>
          <w:color w:val="2E3440"/>
          <w:sz w:val="35"/>
          <w:szCs w:val="35"/>
          <w:lang w:bidi="ar-SA"/>
        </w:rPr>
        <w:t xml:space="preserve">. </w:t>
      </w:r>
      <w:r w:rsidRPr="0099684D">
        <w:rPr>
          <w:rFonts w:eastAsia="Times New Roman"/>
          <w:color w:val="2E3440"/>
          <w:sz w:val="35"/>
          <w:szCs w:val="35"/>
          <w:rtl/>
          <w:lang w:bidi="ar-SA"/>
        </w:rPr>
        <w:t>آیا عبارت </w:t>
      </w:r>
      <w:r w:rsidRPr="0099684D">
        <w:rPr>
          <w:rFonts w:eastAsia="Times New Roman"/>
          <w:color w:val="2E3440"/>
          <w:sz w:val="30"/>
          <w:szCs w:val="30"/>
          <w:bdr w:val="single" w:sz="2" w:space="2" w:color="D8DEE9" w:frame="1"/>
          <w:shd w:val="clear" w:color="auto" w:fill="ECEFF4"/>
          <w:rtl/>
          <w:lang w:bidi="ar-SA"/>
        </w:rPr>
        <w:t>إن كان لم يعلم</w:t>
      </w:r>
      <w:r w:rsidRPr="0099684D">
        <w:rPr>
          <w:rFonts w:eastAsia="Times New Roman"/>
          <w:color w:val="2E3440"/>
          <w:sz w:val="35"/>
          <w:szCs w:val="35"/>
          <w:rtl/>
          <w:lang w:bidi="ar-SA"/>
        </w:rPr>
        <w:t> شامل هر دو قسم جهل (جهل به موضوع و جهل به حکم) می‌شود، یا اختصاص به جهل به موضوع دارد؟</w:t>
      </w:r>
      <w:r w:rsidRPr="0099684D">
        <w:rPr>
          <w:rFonts w:eastAsia="Times New Roman"/>
          <w:color w:val="2E3440"/>
          <w:sz w:val="35"/>
          <w:szCs w:val="35"/>
          <w:lang w:bidi="ar-SA"/>
        </w:rPr>
        <w:br/>
      </w:r>
      <w:r w:rsidRPr="0099684D">
        <w:rPr>
          <w:rFonts w:eastAsia="Times New Roman"/>
          <w:color w:val="2E3440"/>
          <w:sz w:val="35"/>
          <w:szCs w:val="35"/>
          <w:rtl/>
        </w:rPr>
        <w:t>۲</w:t>
      </w:r>
      <w:r w:rsidRPr="0099684D">
        <w:rPr>
          <w:rFonts w:eastAsia="Times New Roman"/>
          <w:color w:val="2E3440"/>
          <w:sz w:val="35"/>
          <w:szCs w:val="35"/>
          <w:lang w:bidi="ar-SA"/>
        </w:rPr>
        <w:t xml:space="preserve">. </w:t>
      </w:r>
      <w:r w:rsidRPr="0099684D">
        <w:rPr>
          <w:rFonts w:eastAsia="Times New Roman"/>
          <w:color w:val="2E3440"/>
          <w:sz w:val="35"/>
          <w:szCs w:val="35"/>
          <w:rtl/>
          <w:lang w:bidi="ar-SA"/>
        </w:rPr>
        <w:t>آیا می‌توان از موارد خاص ذکر شده در روایت (عذره انسان، سگ و گربه) به تمامی اجزاء حیوانات غیر مأکول (اعم از اجزاء غیر نجسه مانند مو و کرک، و اجزاء نجسه غیر از عذره مانند بول و منی) تعدی کرد و حکم به عفو داد؟</w:t>
      </w:r>
    </w:p>
    <w:p w14:paraId="58DBFFF8" w14:textId="77777777" w:rsidR="0099684D" w:rsidRPr="0099684D" w:rsidRDefault="0099684D" w:rsidP="0099684D">
      <w:pPr>
        <w:shd w:val="clear" w:color="auto" w:fill="FFFFFF"/>
        <w:spacing w:before="690" w:after="100" w:afterAutospacing="1" w:line="240" w:lineRule="auto"/>
        <w:jc w:val="left"/>
        <w:outlineLvl w:val="2"/>
        <w:rPr>
          <w:rFonts w:eastAsia="Times New Roman"/>
          <w:color w:val="EBCB8B"/>
          <w:spacing w:val="-3"/>
          <w:sz w:val="35"/>
          <w:szCs w:val="35"/>
          <w:lang w:bidi="ar-SA"/>
        </w:rPr>
      </w:pPr>
      <w:r w:rsidRPr="0099684D">
        <w:rPr>
          <w:rFonts w:eastAsia="Times New Roman"/>
          <w:color w:val="EBCB8B"/>
          <w:spacing w:val="-3"/>
          <w:sz w:val="35"/>
          <w:szCs w:val="35"/>
          <w:rtl/>
        </w:rPr>
        <w:t>۲</w:t>
      </w:r>
      <w:r w:rsidRPr="0099684D">
        <w:rPr>
          <w:rFonts w:eastAsia="Times New Roman"/>
          <w:color w:val="EBCB8B"/>
          <w:spacing w:val="-3"/>
          <w:sz w:val="35"/>
          <w:szCs w:val="35"/>
          <w:lang w:bidi="ar-SA"/>
        </w:rPr>
        <w:t xml:space="preserve">. </w:t>
      </w:r>
      <w:r w:rsidRPr="0099684D">
        <w:rPr>
          <w:rFonts w:eastAsia="Times New Roman"/>
          <w:color w:val="EBCB8B"/>
          <w:spacing w:val="-3"/>
          <w:sz w:val="35"/>
          <w:szCs w:val="35"/>
          <w:rtl/>
          <w:lang w:bidi="ar-SA"/>
        </w:rPr>
        <w:t>حدیث «لا تعاد» (صحیحه زراره)</w:t>
      </w:r>
    </w:p>
    <w:p w14:paraId="0AF7A9DC" w14:textId="77777777" w:rsidR="0099684D" w:rsidRPr="0099684D" w:rsidRDefault="0099684D" w:rsidP="0099684D">
      <w:pPr>
        <w:shd w:val="clear" w:color="auto" w:fill="FFFFFF"/>
        <w:spacing w:after="0" w:line="240" w:lineRule="auto"/>
        <w:jc w:val="left"/>
        <w:rPr>
          <w:rFonts w:eastAsia="Times New Roman"/>
          <w:color w:val="7D8697"/>
          <w:sz w:val="35"/>
          <w:szCs w:val="35"/>
          <w:lang w:bidi="ar-SA"/>
        </w:rPr>
      </w:pPr>
      <w:r w:rsidRPr="0099684D">
        <w:rPr>
          <w:rFonts w:eastAsia="Times New Roman"/>
          <w:b/>
          <w:bCs/>
          <w:color w:val="7D8697"/>
          <w:sz w:val="35"/>
          <w:szCs w:val="35"/>
          <w:rtl/>
          <w:lang w:bidi="ar-SA"/>
        </w:rPr>
        <w:t>وسائل الشيعة؛ ج</w:t>
      </w:r>
      <w:r w:rsidRPr="0099684D">
        <w:rPr>
          <w:rFonts w:ascii="Arial" w:eastAsia="Times New Roman" w:hAnsi="Arial" w:cs="Arial" w:hint="cs"/>
          <w:b/>
          <w:bCs/>
          <w:color w:val="7D8697"/>
          <w:sz w:val="35"/>
          <w:szCs w:val="35"/>
          <w:rtl/>
          <w:lang w:bidi="ar-SA"/>
        </w:rPr>
        <w:t>‏</w:t>
      </w:r>
      <w:r w:rsidRPr="0099684D">
        <w:rPr>
          <w:rFonts w:eastAsia="Times New Roman"/>
          <w:b/>
          <w:bCs/>
          <w:color w:val="7D8697"/>
          <w:sz w:val="35"/>
          <w:szCs w:val="35"/>
          <w:rtl/>
        </w:rPr>
        <w:t>۶</w:t>
      </w:r>
      <w:r w:rsidRPr="0099684D">
        <w:rPr>
          <w:rFonts w:eastAsia="Times New Roman"/>
          <w:b/>
          <w:bCs/>
          <w:color w:val="7D8697"/>
          <w:sz w:val="35"/>
          <w:szCs w:val="35"/>
          <w:rtl/>
          <w:lang w:bidi="ar-SA"/>
        </w:rPr>
        <w:t>؛ ص</w:t>
      </w:r>
      <w:r w:rsidRPr="0099684D">
        <w:rPr>
          <w:rFonts w:eastAsia="Times New Roman"/>
          <w:b/>
          <w:bCs/>
          <w:color w:val="7D8697"/>
          <w:sz w:val="35"/>
          <w:szCs w:val="35"/>
          <w:rtl/>
        </w:rPr>
        <w:t>۹۱</w:t>
      </w:r>
      <w:r w:rsidRPr="0099684D">
        <w:rPr>
          <w:rFonts w:eastAsia="Times New Roman"/>
          <w:color w:val="7D8697"/>
          <w:sz w:val="35"/>
          <w:szCs w:val="35"/>
          <w:lang w:bidi="ar-SA"/>
        </w:rPr>
        <w:br/>
      </w:r>
      <w:r w:rsidRPr="0099684D">
        <w:rPr>
          <w:rFonts w:eastAsia="Times New Roman"/>
          <w:color w:val="7D8697"/>
          <w:sz w:val="35"/>
          <w:szCs w:val="35"/>
          <w:rtl/>
        </w:rPr>
        <w:t>۷۴۲۷</w:t>
      </w:r>
      <w:r w:rsidRPr="0099684D">
        <w:rPr>
          <w:rFonts w:eastAsia="Times New Roman"/>
          <w:color w:val="7D8697"/>
          <w:sz w:val="35"/>
          <w:szCs w:val="35"/>
          <w:lang w:bidi="ar-SA"/>
        </w:rPr>
        <w:t xml:space="preserve">- </w:t>
      </w:r>
      <w:r w:rsidRPr="0099684D">
        <w:rPr>
          <w:rFonts w:eastAsia="Times New Roman"/>
          <w:color w:val="7D8697"/>
          <w:sz w:val="35"/>
          <w:szCs w:val="35"/>
          <w:rtl/>
        </w:rPr>
        <w:t>۵</w:t>
      </w:r>
      <w:r w:rsidRPr="0099684D">
        <w:rPr>
          <w:rFonts w:eastAsia="Times New Roman"/>
          <w:color w:val="7D8697"/>
          <w:sz w:val="35"/>
          <w:szCs w:val="35"/>
          <w:lang w:bidi="ar-SA"/>
        </w:rPr>
        <w:t xml:space="preserve">- </w:t>
      </w:r>
      <w:r w:rsidRPr="0099684D">
        <w:rPr>
          <w:rFonts w:eastAsia="Times New Roman"/>
          <w:color w:val="7D8697"/>
          <w:sz w:val="35"/>
          <w:szCs w:val="35"/>
          <w:rtl/>
          <w:lang w:bidi="ar-SA"/>
        </w:rPr>
        <w:t>محمد بن علي بن الحسين بإسناده عن زرارة عن أبي جعفر ع أنه قال: لا تعاد الصلاة إلا من</w:t>
      </w:r>
      <w:r w:rsidRPr="0099684D">
        <w:rPr>
          <w:rFonts w:ascii="Arial" w:eastAsia="Times New Roman" w:hAnsi="Arial" w:cs="Arial" w:hint="cs"/>
          <w:color w:val="7D8697"/>
          <w:sz w:val="35"/>
          <w:szCs w:val="35"/>
          <w:rtl/>
          <w:lang w:bidi="ar-SA"/>
        </w:rPr>
        <w:t>‏</w:t>
      </w:r>
      <w:r w:rsidRPr="0099684D">
        <w:rPr>
          <w:rFonts w:eastAsia="Times New Roman"/>
          <w:color w:val="7D8697"/>
          <w:sz w:val="35"/>
          <w:szCs w:val="35"/>
          <w:rtl/>
          <w:lang w:bidi="ar-SA"/>
        </w:rPr>
        <w:t xml:space="preserve"> </w:t>
      </w:r>
      <w:r w:rsidRPr="0099684D">
        <w:rPr>
          <w:rFonts w:eastAsia="Times New Roman" w:hint="cs"/>
          <w:color w:val="7D8697"/>
          <w:sz w:val="35"/>
          <w:szCs w:val="35"/>
          <w:rtl/>
          <w:lang w:bidi="ar-SA"/>
        </w:rPr>
        <w:t>خمسة</w:t>
      </w:r>
      <w:r w:rsidRPr="0099684D">
        <w:rPr>
          <w:rFonts w:eastAsia="Times New Roman"/>
          <w:color w:val="7D8697"/>
          <w:sz w:val="35"/>
          <w:szCs w:val="35"/>
          <w:rtl/>
          <w:lang w:bidi="ar-SA"/>
        </w:rPr>
        <w:t xml:space="preserve"> </w:t>
      </w:r>
      <w:r w:rsidRPr="0099684D">
        <w:rPr>
          <w:rFonts w:eastAsia="Times New Roman" w:hint="cs"/>
          <w:color w:val="7D8697"/>
          <w:sz w:val="35"/>
          <w:szCs w:val="35"/>
          <w:rtl/>
          <w:lang w:bidi="ar-SA"/>
        </w:rPr>
        <w:t>الطهور</w:t>
      </w:r>
      <w:r w:rsidRPr="0099684D">
        <w:rPr>
          <w:rFonts w:eastAsia="Times New Roman"/>
          <w:color w:val="7D8697"/>
          <w:sz w:val="35"/>
          <w:szCs w:val="35"/>
          <w:rtl/>
          <w:lang w:bidi="ar-SA"/>
        </w:rPr>
        <w:t xml:space="preserve"> </w:t>
      </w:r>
      <w:r w:rsidRPr="0099684D">
        <w:rPr>
          <w:rFonts w:eastAsia="Times New Roman" w:hint="cs"/>
          <w:color w:val="7D8697"/>
          <w:sz w:val="35"/>
          <w:szCs w:val="35"/>
          <w:rtl/>
          <w:lang w:bidi="ar-SA"/>
        </w:rPr>
        <w:t>و</w:t>
      </w:r>
      <w:r w:rsidRPr="0099684D">
        <w:rPr>
          <w:rFonts w:eastAsia="Times New Roman"/>
          <w:color w:val="7D8697"/>
          <w:sz w:val="35"/>
          <w:szCs w:val="35"/>
          <w:rtl/>
          <w:lang w:bidi="ar-SA"/>
        </w:rPr>
        <w:t xml:space="preserve"> </w:t>
      </w:r>
      <w:r w:rsidRPr="0099684D">
        <w:rPr>
          <w:rFonts w:eastAsia="Times New Roman" w:hint="cs"/>
          <w:color w:val="7D8697"/>
          <w:sz w:val="35"/>
          <w:szCs w:val="35"/>
          <w:rtl/>
          <w:lang w:bidi="ar-SA"/>
        </w:rPr>
        <w:t>الوقت</w:t>
      </w:r>
      <w:r w:rsidRPr="0099684D">
        <w:rPr>
          <w:rFonts w:eastAsia="Times New Roman"/>
          <w:color w:val="7D8697"/>
          <w:sz w:val="35"/>
          <w:szCs w:val="35"/>
          <w:rtl/>
          <w:lang w:bidi="ar-SA"/>
        </w:rPr>
        <w:t xml:space="preserve"> </w:t>
      </w:r>
      <w:r w:rsidRPr="0099684D">
        <w:rPr>
          <w:rFonts w:eastAsia="Times New Roman" w:hint="cs"/>
          <w:color w:val="7D8697"/>
          <w:sz w:val="35"/>
          <w:szCs w:val="35"/>
          <w:rtl/>
          <w:lang w:bidi="ar-SA"/>
        </w:rPr>
        <w:t>و</w:t>
      </w:r>
      <w:r w:rsidRPr="0099684D">
        <w:rPr>
          <w:rFonts w:eastAsia="Times New Roman"/>
          <w:color w:val="7D8697"/>
          <w:sz w:val="35"/>
          <w:szCs w:val="35"/>
          <w:rtl/>
          <w:lang w:bidi="ar-SA"/>
        </w:rPr>
        <w:t xml:space="preserve"> </w:t>
      </w:r>
      <w:r w:rsidRPr="0099684D">
        <w:rPr>
          <w:rFonts w:eastAsia="Times New Roman" w:hint="cs"/>
          <w:color w:val="7D8697"/>
          <w:sz w:val="35"/>
          <w:szCs w:val="35"/>
          <w:rtl/>
          <w:lang w:bidi="ar-SA"/>
        </w:rPr>
        <w:t>القبلة</w:t>
      </w:r>
      <w:r w:rsidRPr="0099684D">
        <w:rPr>
          <w:rFonts w:eastAsia="Times New Roman"/>
          <w:color w:val="7D8697"/>
          <w:sz w:val="35"/>
          <w:szCs w:val="35"/>
          <w:rtl/>
          <w:lang w:bidi="ar-SA"/>
        </w:rPr>
        <w:t xml:space="preserve"> </w:t>
      </w:r>
      <w:r w:rsidRPr="0099684D">
        <w:rPr>
          <w:rFonts w:eastAsia="Times New Roman" w:hint="cs"/>
          <w:color w:val="7D8697"/>
          <w:sz w:val="35"/>
          <w:szCs w:val="35"/>
          <w:rtl/>
          <w:lang w:bidi="ar-SA"/>
        </w:rPr>
        <w:t>و</w:t>
      </w:r>
      <w:r w:rsidRPr="0099684D">
        <w:rPr>
          <w:rFonts w:eastAsia="Times New Roman"/>
          <w:color w:val="7D8697"/>
          <w:sz w:val="35"/>
          <w:szCs w:val="35"/>
          <w:rtl/>
          <w:lang w:bidi="ar-SA"/>
        </w:rPr>
        <w:t xml:space="preserve"> </w:t>
      </w:r>
      <w:r w:rsidRPr="0099684D">
        <w:rPr>
          <w:rFonts w:eastAsia="Times New Roman" w:hint="cs"/>
          <w:color w:val="7D8697"/>
          <w:sz w:val="35"/>
          <w:szCs w:val="35"/>
          <w:rtl/>
          <w:lang w:bidi="ar-SA"/>
        </w:rPr>
        <w:t>الركوع</w:t>
      </w:r>
      <w:r w:rsidRPr="0099684D">
        <w:rPr>
          <w:rFonts w:eastAsia="Times New Roman"/>
          <w:color w:val="7D8697"/>
          <w:sz w:val="35"/>
          <w:szCs w:val="35"/>
          <w:rtl/>
          <w:lang w:bidi="ar-SA"/>
        </w:rPr>
        <w:t xml:space="preserve"> </w:t>
      </w:r>
      <w:r w:rsidRPr="0099684D">
        <w:rPr>
          <w:rFonts w:eastAsia="Times New Roman" w:hint="cs"/>
          <w:color w:val="7D8697"/>
          <w:sz w:val="35"/>
          <w:szCs w:val="35"/>
          <w:rtl/>
          <w:lang w:bidi="ar-SA"/>
        </w:rPr>
        <w:t>و</w:t>
      </w:r>
      <w:r w:rsidRPr="0099684D">
        <w:rPr>
          <w:rFonts w:eastAsia="Times New Roman"/>
          <w:color w:val="7D8697"/>
          <w:sz w:val="35"/>
          <w:szCs w:val="35"/>
          <w:rtl/>
          <w:lang w:bidi="ar-SA"/>
        </w:rPr>
        <w:t xml:space="preserve"> </w:t>
      </w:r>
      <w:r w:rsidRPr="0099684D">
        <w:rPr>
          <w:rFonts w:eastAsia="Times New Roman" w:hint="cs"/>
          <w:color w:val="7D8697"/>
          <w:sz w:val="35"/>
          <w:szCs w:val="35"/>
          <w:rtl/>
          <w:lang w:bidi="ar-SA"/>
        </w:rPr>
        <w:t>السجود</w:t>
      </w:r>
      <w:r w:rsidRPr="0099684D">
        <w:rPr>
          <w:rFonts w:eastAsia="Times New Roman"/>
          <w:color w:val="7D8697"/>
          <w:sz w:val="35"/>
          <w:szCs w:val="35"/>
          <w:rtl/>
          <w:lang w:bidi="ar-SA"/>
        </w:rPr>
        <w:t xml:space="preserve"> </w:t>
      </w:r>
      <w:r w:rsidRPr="0099684D">
        <w:rPr>
          <w:rFonts w:eastAsia="Times New Roman" w:hint="cs"/>
          <w:color w:val="7D8697"/>
          <w:sz w:val="35"/>
          <w:szCs w:val="35"/>
          <w:rtl/>
          <w:lang w:bidi="ar-SA"/>
        </w:rPr>
        <w:t>ثم</w:t>
      </w:r>
      <w:r w:rsidRPr="0099684D">
        <w:rPr>
          <w:rFonts w:eastAsia="Times New Roman"/>
          <w:color w:val="7D8697"/>
          <w:sz w:val="35"/>
          <w:szCs w:val="35"/>
          <w:rtl/>
          <w:lang w:bidi="ar-SA"/>
        </w:rPr>
        <w:t xml:space="preserve"> </w:t>
      </w:r>
      <w:r w:rsidRPr="0099684D">
        <w:rPr>
          <w:rFonts w:eastAsia="Times New Roman" w:hint="cs"/>
          <w:color w:val="7D8697"/>
          <w:sz w:val="35"/>
          <w:szCs w:val="35"/>
          <w:rtl/>
          <w:lang w:bidi="ar-SA"/>
        </w:rPr>
        <w:t>قال</w:t>
      </w:r>
      <w:r w:rsidRPr="0099684D">
        <w:rPr>
          <w:rFonts w:eastAsia="Times New Roman"/>
          <w:color w:val="7D8697"/>
          <w:sz w:val="35"/>
          <w:szCs w:val="35"/>
          <w:rtl/>
          <w:lang w:bidi="ar-SA"/>
        </w:rPr>
        <w:t xml:space="preserve"> </w:t>
      </w:r>
      <w:r w:rsidRPr="0099684D">
        <w:rPr>
          <w:rFonts w:eastAsia="Times New Roman" w:hint="cs"/>
          <w:color w:val="7D8697"/>
          <w:sz w:val="35"/>
          <w:szCs w:val="35"/>
          <w:rtl/>
          <w:lang w:bidi="ar-SA"/>
        </w:rPr>
        <w:t>القراءة</w:t>
      </w:r>
      <w:r w:rsidRPr="0099684D">
        <w:rPr>
          <w:rFonts w:eastAsia="Times New Roman"/>
          <w:color w:val="7D8697"/>
          <w:sz w:val="35"/>
          <w:szCs w:val="35"/>
          <w:rtl/>
          <w:lang w:bidi="ar-SA"/>
        </w:rPr>
        <w:t xml:space="preserve"> </w:t>
      </w:r>
      <w:r w:rsidRPr="0099684D">
        <w:rPr>
          <w:rFonts w:eastAsia="Times New Roman" w:hint="cs"/>
          <w:color w:val="7D8697"/>
          <w:sz w:val="35"/>
          <w:szCs w:val="35"/>
          <w:rtl/>
          <w:lang w:bidi="ar-SA"/>
        </w:rPr>
        <w:t>سنة</w:t>
      </w:r>
      <w:r w:rsidRPr="0099684D">
        <w:rPr>
          <w:rFonts w:eastAsia="Times New Roman"/>
          <w:color w:val="7D8697"/>
          <w:sz w:val="35"/>
          <w:szCs w:val="35"/>
          <w:rtl/>
          <w:lang w:bidi="ar-SA"/>
        </w:rPr>
        <w:t xml:space="preserve"> </w:t>
      </w:r>
      <w:r w:rsidRPr="0099684D">
        <w:rPr>
          <w:rFonts w:eastAsia="Times New Roman" w:hint="cs"/>
          <w:color w:val="7D8697"/>
          <w:sz w:val="35"/>
          <w:szCs w:val="35"/>
          <w:rtl/>
          <w:lang w:bidi="ar-SA"/>
        </w:rPr>
        <w:t>و</w:t>
      </w:r>
      <w:r w:rsidRPr="0099684D">
        <w:rPr>
          <w:rFonts w:eastAsia="Times New Roman"/>
          <w:color w:val="7D8697"/>
          <w:sz w:val="35"/>
          <w:szCs w:val="35"/>
          <w:rtl/>
          <w:lang w:bidi="ar-SA"/>
        </w:rPr>
        <w:t xml:space="preserve"> </w:t>
      </w:r>
      <w:r w:rsidRPr="0099684D">
        <w:rPr>
          <w:rFonts w:eastAsia="Times New Roman" w:hint="cs"/>
          <w:color w:val="7D8697"/>
          <w:sz w:val="35"/>
          <w:szCs w:val="35"/>
          <w:rtl/>
          <w:lang w:bidi="ar-SA"/>
        </w:rPr>
        <w:t>التشهد</w:t>
      </w:r>
      <w:r w:rsidRPr="0099684D">
        <w:rPr>
          <w:rFonts w:eastAsia="Times New Roman"/>
          <w:color w:val="7D8697"/>
          <w:sz w:val="35"/>
          <w:szCs w:val="35"/>
          <w:rtl/>
          <w:lang w:bidi="ar-SA"/>
        </w:rPr>
        <w:t xml:space="preserve"> </w:t>
      </w:r>
      <w:r w:rsidRPr="0099684D">
        <w:rPr>
          <w:rFonts w:eastAsia="Times New Roman" w:hint="cs"/>
          <w:color w:val="7D8697"/>
          <w:sz w:val="35"/>
          <w:szCs w:val="35"/>
          <w:rtl/>
          <w:lang w:bidi="ar-SA"/>
        </w:rPr>
        <w:t>سنة</w:t>
      </w:r>
      <w:r w:rsidRPr="0099684D">
        <w:rPr>
          <w:rFonts w:eastAsia="Times New Roman"/>
          <w:color w:val="7D8697"/>
          <w:sz w:val="35"/>
          <w:szCs w:val="35"/>
          <w:rtl/>
          <w:lang w:bidi="ar-SA"/>
        </w:rPr>
        <w:t xml:space="preserve"> </w:t>
      </w:r>
      <w:r w:rsidRPr="0099684D">
        <w:rPr>
          <w:rFonts w:eastAsia="Times New Roman" w:hint="cs"/>
          <w:color w:val="7D8697"/>
          <w:sz w:val="35"/>
          <w:szCs w:val="35"/>
          <w:rtl/>
          <w:lang w:bidi="ar-SA"/>
        </w:rPr>
        <w:t>و</w:t>
      </w:r>
      <w:r w:rsidRPr="0099684D">
        <w:rPr>
          <w:rFonts w:eastAsia="Times New Roman"/>
          <w:color w:val="7D8697"/>
          <w:sz w:val="35"/>
          <w:szCs w:val="35"/>
          <w:rtl/>
          <w:lang w:bidi="ar-SA"/>
        </w:rPr>
        <w:t xml:space="preserve"> </w:t>
      </w:r>
      <w:r w:rsidRPr="0099684D">
        <w:rPr>
          <w:rFonts w:eastAsia="Times New Roman" w:hint="cs"/>
          <w:color w:val="7D8697"/>
          <w:sz w:val="35"/>
          <w:szCs w:val="35"/>
          <w:rtl/>
          <w:lang w:bidi="ar-SA"/>
        </w:rPr>
        <w:t>لا</w:t>
      </w:r>
      <w:r w:rsidRPr="0099684D">
        <w:rPr>
          <w:rFonts w:eastAsia="Times New Roman"/>
          <w:color w:val="7D8697"/>
          <w:sz w:val="35"/>
          <w:szCs w:val="35"/>
          <w:rtl/>
          <w:lang w:bidi="ar-SA"/>
        </w:rPr>
        <w:t xml:space="preserve"> </w:t>
      </w:r>
      <w:r w:rsidRPr="0099684D">
        <w:rPr>
          <w:rFonts w:eastAsia="Times New Roman" w:hint="cs"/>
          <w:color w:val="7D8697"/>
          <w:sz w:val="35"/>
          <w:szCs w:val="35"/>
          <w:rtl/>
          <w:lang w:bidi="ar-SA"/>
        </w:rPr>
        <w:t>تنقض</w:t>
      </w:r>
      <w:r w:rsidRPr="0099684D">
        <w:rPr>
          <w:rFonts w:eastAsia="Times New Roman"/>
          <w:color w:val="7D8697"/>
          <w:sz w:val="35"/>
          <w:szCs w:val="35"/>
          <w:rtl/>
          <w:lang w:bidi="ar-SA"/>
        </w:rPr>
        <w:t xml:space="preserve"> </w:t>
      </w:r>
      <w:r w:rsidRPr="0099684D">
        <w:rPr>
          <w:rFonts w:eastAsia="Times New Roman" w:hint="cs"/>
          <w:color w:val="7D8697"/>
          <w:sz w:val="35"/>
          <w:szCs w:val="35"/>
          <w:rtl/>
          <w:lang w:bidi="ar-SA"/>
        </w:rPr>
        <w:t>السنة</w:t>
      </w:r>
      <w:r w:rsidRPr="0099684D">
        <w:rPr>
          <w:rFonts w:eastAsia="Times New Roman"/>
          <w:color w:val="7D8697"/>
          <w:sz w:val="35"/>
          <w:szCs w:val="35"/>
          <w:rtl/>
          <w:lang w:bidi="ar-SA"/>
        </w:rPr>
        <w:t xml:space="preserve"> </w:t>
      </w:r>
      <w:r w:rsidRPr="0099684D">
        <w:rPr>
          <w:rFonts w:eastAsia="Times New Roman" w:hint="cs"/>
          <w:color w:val="7D8697"/>
          <w:sz w:val="35"/>
          <w:szCs w:val="35"/>
          <w:rtl/>
          <w:lang w:bidi="ar-SA"/>
        </w:rPr>
        <w:t>الفريضة</w:t>
      </w:r>
      <w:r w:rsidRPr="0099684D">
        <w:rPr>
          <w:rFonts w:eastAsia="Times New Roman"/>
          <w:color w:val="7D8697"/>
          <w:sz w:val="35"/>
          <w:szCs w:val="35"/>
          <w:lang w:bidi="ar-SA"/>
        </w:rPr>
        <w:t>.</w:t>
      </w:r>
    </w:p>
    <w:p w14:paraId="5A3C0B73" w14:textId="77777777" w:rsidR="0099684D" w:rsidRPr="0099684D" w:rsidRDefault="0099684D" w:rsidP="0099684D">
      <w:pPr>
        <w:shd w:val="clear" w:color="auto" w:fill="FFFFFF"/>
        <w:spacing w:before="100" w:beforeAutospacing="1" w:after="100" w:afterAutospacing="1" w:line="240" w:lineRule="auto"/>
        <w:jc w:val="left"/>
        <w:rPr>
          <w:rFonts w:eastAsia="Times New Roman"/>
          <w:color w:val="2E3440"/>
          <w:sz w:val="35"/>
          <w:szCs w:val="35"/>
          <w:lang w:bidi="ar-SA"/>
        </w:rPr>
      </w:pPr>
      <w:r w:rsidRPr="0099684D">
        <w:rPr>
          <w:rFonts w:eastAsia="Times New Roman"/>
          <w:color w:val="2E3440"/>
          <w:sz w:val="35"/>
          <w:szCs w:val="35"/>
          <w:rtl/>
          <w:lang w:bidi="ar-SA"/>
        </w:rPr>
        <w:t>دلیل دومی که استظهار از آن در محل کلام نقش دارد، حدیث «لا تعاد» است که مدرک آن صحیحه زراره از امام باقر (علیه‌السلام) است. صاحب </w:t>
      </w:r>
      <w:r w:rsidRPr="0099684D">
        <w:rPr>
          <w:rFonts w:eastAsia="Times New Roman"/>
          <w:i/>
          <w:iCs/>
          <w:color w:val="2E3440"/>
          <w:sz w:val="35"/>
          <w:szCs w:val="35"/>
          <w:rtl/>
          <w:lang w:bidi="ar-SA"/>
        </w:rPr>
        <w:t>وسائل</w:t>
      </w:r>
      <w:r w:rsidRPr="0099684D">
        <w:rPr>
          <w:rFonts w:eastAsia="Times New Roman"/>
          <w:color w:val="2E3440"/>
          <w:sz w:val="35"/>
          <w:szCs w:val="35"/>
          <w:rtl/>
          <w:lang w:bidi="ar-SA"/>
        </w:rPr>
        <w:t> این روایت را در موارد متعددی غالباً از طریق مرحوم صدوق نقل کرده است و سند صدوق به زراره در </w:t>
      </w:r>
      <w:r w:rsidRPr="0099684D">
        <w:rPr>
          <w:rFonts w:eastAsia="Times New Roman"/>
          <w:i/>
          <w:iCs/>
          <w:color w:val="2E3440"/>
          <w:sz w:val="35"/>
          <w:szCs w:val="35"/>
          <w:rtl/>
          <w:lang w:bidi="ar-SA"/>
        </w:rPr>
        <w:t>مشیخه فقیه</w:t>
      </w:r>
      <w:r w:rsidRPr="0099684D">
        <w:rPr>
          <w:rFonts w:eastAsia="Times New Roman"/>
          <w:color w:val="2E3440"/>
          <w:sz w:val="35"/>
          <w:szCs w:val="35"/>
          <w:rtl/>
          <w:lang w:bidi="ar-SA"/>
        </w:rPr>
        <w:t> سندی صحیح است</w:t>
      </w:r>
      <w:r w:rsidRPr="0099684D">
        <w:rPr>
          <w:rFonts w:eastAsia="Times New Roman"/>
          <w:color w:val="2E3440"/>
          <w:sz w:val="35"/>
          <w:szCs w:val="35"/>
          <w:lang w:bidi="ar-SA"/>
        </w:rPr>
        <w:t>.</w:t>
      </w:r>
    </w:p>
    <w:p w14:paraId="4C903343" w14:textId="7FD89D37" w:rsidR="0099684D" w:rsidRPr="0099684D" w:rsidRDefault="0099684D" w:rsidP="002B65D2">
      <w:pPr>
        <w:shd w:val="clear" w:color="auto" w:fill="FFFFFF"/>
        <w:spacing w:before="100" w:beforeAutospacing="1" w:after="100" w:afterAutospacing="1" w:line="240" w:lineRule="auto"/>
        <w:jc w:val="left"/>
        <w:rPr>
          <w:rFonts w:eastAsia="Times New Roman"/>
          <w:color w:val="2E3440"/>
          <w:sz w:val="35"/>
          <w:szCs w:val="35"/>
          <w:lang w:bidi="ar-SA"/>
        </w:rPr>
      </w:pPr>
      <w:r w:rsidRPr="0099684D">
        <w:rPr>
          <w:rFonts w:eastAsia="Times New Roman"/>
          <w:b/>
          <w:bCs/>
          <w:color w:val="2E3440"/>
          <w:sz w:val="35"/>
          <w:szCs w:val="35"/>
          <w:rtl/>
          <w:lang w:bidi="ar-SA"/>
        </w:rPr>
        <w:t>بررسی دلالی</w:t>
      </w:r>
      <w:r w:rsidRPr="0099684D">
        <w:rPr>
          <w:rFonts w:eastAsia="Times New Roman"/>
          <w:b/>
          <w:bCs/>
          <w:color w:val="2E3440"/>
          <w:sz w:val="35"/>
          <w:szCs w:val="35"/>
          <w:lang w:bidi="ar-SA"/>
        </w:rPr>
        <w:t>:</w:t>
      </w:r>
      <w:r w:rsidRPr="0099684D">
        <w:rPr>
          <w:rFonts w:eastAsia="Times New Roman"/>
          <w:color w:val="2E3440"/>
          <w:sz w:val="35"/>
          <w:szCs w:val="35"/>
          <w:lang w:bidi="ar-SA"/>
        </w:rPr>
        <w:br/>
      </w:r>
      <w:r w:rsidRPr="0099684D">
        <w:rPr>
          <w:rFonts w:eastAsia="Times New Roman"/>
          <w:color w:val="2E3440"/>
          <w:sz w:val="35"/>
          <w:szCs w:val="35"/>
          <w:rtl/>
          <w:lang w:bidi="ar-SA"/>
        </w:rPr>
        <w:t>از حدیث «لا تعاد» استفاده می‌شود که اخلال به غیر از موارد پنج‌گانه (خمسه) موجب اعاده نماز نمی‌شود. قدر متیقن از این عدم اعاده، مواردی است که مکلف «معذور» باشد. اما در خصوص گستره شمول این عذر نسبت به انواع جهل و نسیان، میان فقها اختلاف نظر وجود دارد</w:t>
      </w:r>
      <w:r w:rsidRPr="0099684D">
        <w:rPr>
          <w:rFonts w:eastAsia="Times New Roman"/>
          <w:color w:val="2E3440"/>
          <w:sz w:val="35"/>
          <w:szCs w:val="35"/>
          <w:lang w:bidi="ar-SA"/>
        </w:rPr>
        <w:t>:</w:t>
      </w:r>
      <w:r w:rsidRPr="0099684D">
        <w:rPr>
          <w:rFonts w:eastAsia="Times New Roman"/>
          <w:color w:val="2E3440"/>
          <w:sz w:val="35"/>
          <w:szCs w:val="35"/>
          <w:lang w:bidi="ar-SA"/>
        </w:rPr>
        <w:br/>
      </w:r>
      <w:r w:rsidRPr="0099684D">
        <w:rPr>
          <w:rFonts w:eastAsia="Times New Roman"/>
          <w:color w:val="2E3440"/>
          <w:sz w:val="35"/>
          <w:szCs w:val="35"/>
          <w:rtl/>
        </w:rPr>
        <w:t>۱</w:t>
      </w:r>
      <w:r w:rsidRPr="0099684D">
        <w:rPr>
          <w:rFonts w:eastAsia="Times New Roman"/>
          <w:color w:val="2E3440"/>
          <w:sz w:val="35"/>
          <w:szCs w:val="35"/>
          <w:lang w:bidi="ar-SA"/>
        </w:rPr>
        <w:t>. </w:t>
      </w:r>
      <w:r w:rsidRPr="0099684D">
        <w:rPr>
          <w:rFonts w:eastAsia="Times New Roman"/>
          <w:b/>
          <w:bCs/>
          <w:color w:val="2E3440"/>
          <w:sz w:val="35"/>
          <w:szCs w:val="35"/>
          <w:rtl/>
          <w:lang w:bidi="ar-SA"/>
        </w:rPr>
        <w:t>مرحوم نائینی</w:t>
      </w:r>
      <w:r w:rsidRPr="0099684D">
        <w:rPr>
          <w:rFonts w:eastAsia="Times New Roman"/>
          <w:b/>
          <w:bCs/>
          <w:color w:val="2E3440"/>
          <w:sz w:val="35"/>
          <w:szCs w:val="35"/>
          <w:lang w:bidi="ar-SA"/>
        </w:rPr>
        <w:t>:</w:t>
      </w:r>
      <w:r w:rsidRPr="0099684D">
        <w:rPr>
          <w:rFonts w:eastAsia="Times New Roman"/>
          <w:color w:val="2E3440"/>
          <w:sz w:val="35"/>
          <w:szCs w:val="35"/>
          <w:lang w:bidi="ar-SA"/>
        </w:rPr>
        <w:t> </w:t>
      </w:r>
      <w:r w:rsidRPr="0099684D">
        <w:rPr>
          <w:rFonts w:eastAsia="Times New Roman"/>
          <w:color w:val="2E3440"/>
          <w:sz w:val="35"/>
          <w:szCs w:val="35"/>
          <w:rtl/>
          <w:lang w:bidi="ar-SA"/>
        </w:rPr>
        <w:t>معتقدند حدیث «لا تعاد» منحصراً شامل صورت «نسیان» می‌شود و جهل را در بر نمی‌گیرد</w:t>
      </w:r>
      <w:r w:rsidRPr="0099684D">
        <w:rPr>
          <w:rFonts w:eastAsia="Times New Roman"/>
          <w:color w:val="2E3440"/>
          <w:sz w:val="35"/>
          <w:szCs w:val="35"/>
          <w:lang w:bidi="ar-SA"/>
        </w:rPr>
        <w:t>.</w:t>
      </w:r>
      <w:r w:rsidRPr="0099684D">
        <w:rPr>
          <w:rFonts w:eastAsia="Times New Roman"/>
          <w:color w:val="2E3440"/>
          <w:sz w:val="35"/>
          <w:szCs w:val="35"/>
          <w:lang w:bidi="ar-SA"/>
        </w:rPr>
        <w:br/>
      </w:r>
      <w:r w:rsidRPr="0099684D">
        <w:rPr>
          <w:rFonts w:eastAsia="Times New Roman"/>
          <w:color w:val="2E3440"/>
          <w:sz w:val="35"/>
          <w:szCs w:val="35"/>
          <w:rtl/>
        </w:rPr>
        <w:t>۲</w:t>
      </w:r>
      <w:r w:rsidRPr="0099684D">
        <w:rPr>
          <w:rFonts w:eastAsia="Times New Roman"/>
          <w:color w:val="2E3440"/>
          <w:sz w:val="35"/>
          <w:szCs w:val="35"/>
          <w:lang w:bidi="ar-SA"/>
        </w:rPr>
        <w:t>. </w:t>
      </w:r>
      <w:r w:rsidRPr="0099684D">
        <w:rPr>
          <w:rFonts w:eastAsia="Times New Roman"/>
          <w:b/>
          <w:bCs/>
          <w:color w:val="2E3440"/>
          <w:sz w:val="35"/>
          <w:szCs w:val="35"/>
          <w:rtl/>
          <w:lang w:bidi="ar-SA"/>
        </w:rPr>
        <w:t>قول دوم</w:t>
      </w:r>
      <w:r w:rsidR="002B65D2">
        <w:rPr>
          <w:rFonts w:eastAsia="Times New Roman" w:hint="cs"/>
          <w:b/>
          <w:bCs/>
          <w:color w:val="2E3440"/>
          <w:sz w:val="35"/>
          <w:szCs w:val="35"/>
          <w:rtl/>
          <w:lang w:bidi="ar-SA"/>
        </w:rPr>
        <w:t>(مرحوم آقای خويی)</w:t>
      </w:r>
      <w:r w:rsidRPr="0099684D">
        <w:rPr>
          <w:rFonts w:eastAsia="Times New Roman"/>
          <w:b/>
          <w:bCs/>
          <w:color w:val="2E3440"/>
          <w:sz w:val="35"/>
          <w:szCs w:val="35"/>
          <w:lang w:bidi="ar-SA"/>
        </w:rPr>
        <w:t>:</w:t>
      </w:r>
      <w:r w:rsidRPr="0099684D">
        <w:rPr>
          <w:rFonts w:eastAsia="Times New Roman"/>
          <w:color w:val="2E3440"/>
          <w:sz w:val="35"/>
          <w:szCs w:val="35"/>
          <w:lang w:bidi="ar-SA"/>
        </w:rPr>
        <w:t> </w:t>
      </w:r>
      <w:r w:rsidRPr="0099684D">
        <w:rPr>
          <w:rFonts w:eastAsia="Times New Roman"/>
          <w:color w:val="2E3440"/>
          <w:sz w:val="35"/>
          <w:szCs w:val="35"/>
          <w:rtl/>
          <w:lang w:bidi="ar-SA"/>
        </w:rPr>
        <w:t>حدیث، علاوه بر نسیان، شامل «جهل قصوری» نیز می‌شود</w:t>
      </w:r>
      <w:r w:rsidRPr="0099684D">
        <w:rPr>
          <w:rFonts w:eastAsia="Times New Roman"/>
          <w:color w:val="2E3440"/>
          <w:sz w:val="35"/>
          <w:szCs w:val="35"/>
          <w:lang w:bidi="ar-SA"/>
        </w:rPr>
        <w:t>.</w:t>
      </w:r>
      <w:r w:rsidRPr="0099684D">
        <w:rPr>
          <w:rFonts w:eastAsia="Times New Roman"/>
          <w:color w:val="2E3440"/>
          <w:sz w:val="35"/>
          <w:szCs w:val="35"/>
          <w:lang w:bidi="ar-SA"/>
        </w:rPr>
        <w:br/>
      </w:r>
      <w:r w:rsidRPr="0099684D">
        <w:rPr>
          <w:rFonts w:eastAsia="Times New Roman"/>
          <w:color w:val="2E3440"/>
          <w:sz w:val="35"/>
          <w:szCs w:val="35"/>
          <w:rtl/>
        </w:rPr>
        <w:t>۳</w:t>
      </w:r>
      <w:r w:rsidRPr="0099684D">
        <w:rPr>
          <w:rFonts w:eastAsia="Times New Roman"/>
          <w:color w:val="2E3440"/>
          <w:sz w:val="35"/>
          <w:szCs w:val="35"/>
          <w:lang w:bidi="ar-SA"/>
        </w:rPr>
        <w:t>. </w:t>
      </w:r>
      <w:r w:rsidRPr="0099684D">
        <w:rPr>
          <w:rFonts w:eastAsia="Times New Roman"/>
          <w:b/>
          <w:bCs/>
          <w:color w:val="2E3440"/>
          <w:sz w:val="35"/>
          <w:szCs w:val="35"/>
          <w:rtl/>
          <w:lang w:bidi="ar-SA"/>
        </w:rPr>
        <w:t xml:space="preserve">مرحوم </w:t>
      </w:r>
      <w:r w:rsidR="002B65D2">
        <w:rPr>
          <w:rFonts w:eastAsia="Times New Roman" w:hint="cs"/>
          <w:b/>
          <w:bCs/>
          <w:color w:val="2E3440"/>
          <w:sz w:val="35"/>
          <w:szCs w:val="35"/>
          <w:rtl/>
          <w:lang w:bidi="ar-SA"/>
        </w:rPr>
        <w:t xml:space="preserve">آقای </w:t>
      </w:r>
      <w:r w:rsidRPr="0099684D">
        <w:rPr>
          <w:rFonts w:eastAsia="Times New Roman"/>
          <w:b/>
          <w:bCs/>
          <w:color w:val="2E3440"/>
          <w:sz w:val="35"/>
          <w:szCs w:val="35"/>
          <w:rtl/>
          <w:lang w:bidi="ar-SA"/>
        </w:rPr>
        <w:t>تبریزی و مرحوم امام خمینی (در مباحث فقهی)</w:t>
      </w:r>
      <w:r w:rsidRPr="0099684D">
        <w:rPr>
          <w:rFonts w:eastAsia="Times New Roman"/>
          <w:b/>
          <w:bCs/>
          <w:color w:val="2E3440"/>
          <w:sz w:val="35"/>
          <w:szCs w:val="35"/>
          <w:lang w:bidi="ar-SA"/>
        </w:rPr>
        <w:t>:</w:t>
      </w:r>
      <w:r w:rsidRPr="0099684D">
        <w:rPr>
          <w:rFonts w:eastAsia="Times New Roman"/>
          <w:color w:val="2E3440"/>
          <w:sz w:val="35"/>
          <w:szCs w:val="35"/>
          <w:lang w:bidi="ar-SA"/>
        </w:rPr>
        <w:t> </w:t>
      </w:r>
      <w:r w:rsidRPr="0099684D">
        <w:rPr>
          <w:rFonts w:eastAsia="Times New Roman"/>
          <w:color w:val="2E3440"/>
          <w:sz w:val="35"/>
          <w:szCs w:val="35"/>
          <w:rtl/>
          <w:lang w:bidi="ar-SA"/>
        </w:rPr>
        <w:t xml:space="preserve">حدیث، علاوه بر نسیان و جهل قصوری، شامل «جهل تقصیری» نیز می‌شود، به شرط آنکه مکلف </w:t>
      </w:r>
      <w:r w:rsidRPr="0099684D">
        <w:rPr>
          <w:rFonts w:eastAsia="Times New Roman"/>
          <w:color w:val="2E3440"/>
          <w:sz w:val="35"/>
          <w:szCs w:val="35"/>
          <w:rtl/>
          <w:lang w:bidi="ar-SA"/>
        </w:rPr>
        <w:lastRenderedPageBreak/>
        <w:t>در حال نماز اعتقاد به صحت عمل خود داشته باشد (جهل مرکب، نه جهل تردیدی)</w:t>
      </w:r>
      <w:r w:rsidRPr="0099684D">
        <w:rPr>
          <w:rFonts w:eastAsia="Times New Roman"/>
          <w:color w:val="2E3440"/>
          <w:sz w:val="35"/>
          <w:szCs w:val="35"/>
          <w:lang w:bidi="ar-SA"/>
        </w:rPr>
        <w:t>.</w:t>
      </w:r>
      <w:r w:rsidRPr="0099684D">
        <w:rPr>
          <w:rFonts w:eastAsia="Times New Roman"/>
          <w:color w:val="2E3440"/>
          <w:sz w:val="35"/>
          <w:szCs w:val="35"/>
          <w:lang w:bidi="ar-SA"/>
        </w:rPr>
        <w:br/>
      </w:r>
      <w:r w:rsidRPr="0099684D">
        <w:rPr>
          <w:rFonts w:eastAsia="Times New Roman"/>
          <w:color w:val="2E3440"/>
          <w:sz w:val="35"/>
          <w:szCs w:val="35"/>
          <w:rtl/>
        </w:rPr>
        <w:t>۴</w:t>
      </w:r>
      <w:r w:rsidRPr="0099684D">
        <w:rPr>
          <w:rFonts w:eastAsia="Times New Roman"/>
          <w:color w:val="2E3440"/>
          <w:sz w:val="35"/>
          <w:szCs w:val="35"/>
          <w:lang w:bidi="ar-SA"/>
        </w:rPr>
        <w:t>. </w:t>
      </w:r>
      <w:r w:rsidRPr="0099684D">
        <w:rPr>
          <w:rFonts w:eastAsia="Times New Roman"/>
          <w:b/>
          <w:bCs/>
          <w:color w:val="2E3440"/>
          <w:sz w:val="35"/>
          <w:szCs w:val="35"/>
          <w:rtl/>
          <w:lang w:bidi="ar-SA"/>
        </w:rPr>
        <w:t>مرحوم امام خمینی (در مباحث اصولی)</w:t>
      </w:r>
      <w:r w:rsidRPr="0099684D">
        <w:rPr>
          <w:rFonts w:eastAsia="Times New Roman"/>
          <w:b/>
          <w:bCs/>
          <w:color w:val="2E3440"/>
          <w:sz w:val="35"/>
          <w:szCs w:val="35"/>
          <w:lang w:bidi="ar-SA"/>
        </w:rPr>
        <w:t>:</w:t>
      </w:r>
      <w:r w:rsidRPr="0099684D">
        <w:rPr>
          <w:rFonts w:eastAsia="Times New Roman"/>
          <w:color w:val="2E3440"/>
          <w:sz w:val="35"/>
          <w:szCs w:val="35"/>
          <w:lang w:bidi="ar-SA"/>
        </w:rPr>
        <w:t> </w:t>
      </w:r>
      <w:r w:rsidRPr="0099684D">
        <w:rPr>
          <w:rFonts w:eastAsia="Times New Roman"/>
          <w:color w:val="2E3440"/>
          <w:sz w:val="35"/>
          <w:szCs w:val="35"/>
          <w:rtl/>
          <w:lang w:bidi="ar-SA"/>
        </w:rPr>
        <w:t>حدیث شامل تمامی صور نسیان و جهل (اعم از قصوری و تقصیری مطلق) می‌شود و تنها صورت «عمد» از شمول آن خارج است. (البته ایشان در مباحث فقهی بر این نظر نیستند)</w:t>
      </w:r>
      <w:r w:rsidRPr="0099684D">
        <w:rPr>
          <w:rFonts w:eastAsia="Times New Roman"/>
          <w:color w:val="2E3440"/>
          <w:sz w:val="35"/>
          <w:szCs w:val="35"/>
          <w:lang w:bidi="ar-SA"/>
        </w:rPr>
        <w:t>.</w:t>
      </w:r>
    </w:p>
    <w:p w14:paraId="530B6E2D" w14:textId="77777777" w:rsidR="0099684D" w:rsidRPr="0099684D" w:rsidRDefault="0099684D" w:rsidP="0099684D">
      <w:pPr>
        <w:shd w:val="clear" w:color="auto" w:fill="FFFFFF"/>
        <w:spacing w:before="100" w:beforeAutospacing="1" w:after="100" w:afterAutospacing="1" w:line="240" w:lineRule="auto"/>
        <w:jc w:val="left"/>
        <w:rPr>
          <w:rFonts w:eastAsia="Times New Roman"/>
          <w:color w:val="2E3440"/>
          <w:sz w:val="35"/>
          <w:szCs w:val="35"/>
          <w:lang w:bidi="ar-SA"/>
        </w:rPr>
      </w:pPr>
      <w:r w:rsidRPr="0099684D">
        <w:rPr>
          <w:rFonts w:eastAsia="Times New Roman"/>
          <w:color w:val="2E3440"/>
          <w:sz w:val="35"/>
          <w:szCs w:val="35"/>
          <w:rtl/>
          <w:lang w:bidi="ar-SA"/>
        </w:rPr>
        <w:t xml:space="preserve">این اختلاف در سعه و ضیق دایره شمول حدیث «لا تعاد»، تأثیر مستقیمی در تعیین حکم مسأله </w:t>
      </w:r>
      <w:r w:rsidRPr="0099684D">
        <w:rPr>
          <w:rFonts w:eastAsia="Times New Roman"/>
          <w:color w:val="2E3440"/>
          <w:sz w:val="35"/>
          <w:szCs w:val="35"/>
          <w:rtl/>
        </w:rPr>
        <w:t>۱۹</w:t>
      </w:r>
      <w:r w:rsidRPr="0099684D">
        <w:rPr>
          <w:rFonts w:eastAsia="Times New Roman"/>
          <w:color w:val="2E3440"/>
          <w:sz w:val="35"/>
          <w:szCs w:val="35"/>
          <w:rtl/>
          <w:lang w:bidi="ar-SA"/>
        </w:rPr>
        <w:t xml:space="preserve"> دارد</w:t>
      </w:r>
      <w:r w:rsidRPr="0099684D">
        <w:rPr>
          <w:rFonts w:eastAsia="Times New Roman"/>
          <w:color w:val="2E3440"/>
          <w:sz w:val="35"/>
          <w:szCs w:val="35"/>
          <w:lang w:bidi="ar-SA"/>
        </w:rPr>
        <w:t>.</w:t>
      </w:r>
    </w:p>
    <w:p w14:paraId="788E9035" w14:textId="77777777" w:rsidR="0099684D" w:rsidRPr="0099684D" w:rsidRDefault="0099684D" w:rsidP="0099684D">
      <w:pPr>
        <w:shd w:val="clear" w:color="auto" w:fill="FFFFFF"/>
        <w:spacing w:before="690" w:after="100" w:afterAutospacing="1" w:line="240" w:lineRule="auto"/>
        <w:jc w:val="left"/>
        <w:outlineLvl w:val="2"/>
        <w:rPr>
          <w:rFonts w:eastAsia="Times New Roman"/>
          <w:color w:val="EBCB8B"/>
          <w:spacing w:val="-3"/>
          <w:sz w:val="35"/>
          <w:szCs w:val="35"/>
          <w:lang w:bidi="ar-SA"/>
        </w:rPr>
      </w:pPr>
      <w:r w:rsidRPr="0099684D">
        <w:rPr>
          <w:rFonts w:eastAsia="Times New Roman"/>
          <w:color w:val="EBCB8B"/>
          <w:spacing w:val="-3"/>
          <w:sz w:val="35"/>
          <w:szCs w:val="35"/>
          <w:rtl/>
        </w:rPr>
        <w:t>۳</w:t>
      </w:r>
      <w:r w:rsidRPr="0099684D">
        <w:rPr>
          <w:rFonts w:eastAsia="Times New Roman"/>
          <w:color w:val="EBCB8B"/>
          <w:spacing w:val="-3"/>
          <w:sz w:val="35"/>
          <w:szCs w:val="35"/>
          <w:lang w:bidi="ar-SA"/>
        </w:rPr>
        <w:t xml:space="preserve">. </w:t>
      </w:r>
      <w:r w:rsidRPr="0099684D">
        <w:rPr>
          <w:rFonts w:eastAsia="Times New Roman"/>
          <w:color w:val="EBCB8B"/>
          <w:spacing w:val="-3"/>
          <w:sz w:val="35"/>
          <w:szCs w:val="35"/>
          <w:rtl/>
          <w:lang w:bidi="ar-SA"/>
        </w:rPr>
        <w:t>فقره دوم از موثقه ابن بکیر</w:t>
      </w:r>
    </w:p>
    <w:p w14:paraId="103F359F" w14:textId="3CCBEA76" w:rsidR="0099684D" w:rsidRPr="0099684D" w:rsidRDefault="0099684D" w:rsidP="009A3034">
      <w:pPr>
        <w:shd w:val="clear" w:color="auto" w:fill="FFFFFF"/>
        <w:spacing w:before="100" w:beforeAutospacing="1" w:after="100" w:afterAutospacing="1" w:line="240" w:lineRule="auto"/>
        <w:jc w:val="left"/>
        <w:rPr>
          <w:rFonts w:eastAsia="Times New Roman"/>
          <w:color w:val="2E3440"/>
          <w:sz w:val="35"/>
          <w:szCs w:val="35"/>
          <w:lang w:bidi="ar-SA"/>
        </w:rPr>
      </w:pPr>
      <w:r w:rsidRPr="0099684D">
        <w:rPr>
          <w:rFonts w:eastAsia="Times New Roman"/>
          <w:color w:val="2E3440"/>
          <w:sz w:val="35"/>
          <w:szCs w:val="35"/>
          <w:rtl/>
          <w:lang w:bidi="ar-SA"/>
        </w:rPr>
        <w:t>روایت سومی که در</w:t>
      </w:r>
      <w:r w:rsidR="002B65D2">
        <w:rPr>
          <w:rFonts w:eastAsia="Times New Roman" w:hint="cs"/>
          <w:color w:val="2E3440"/>
          <w:sz w:val="35"/>
          <w:szCs w:val="35"/>
          <w:rtl/>
          <w:lang w:bidi="ar-SA"/>
        </w:rPr>
        <w:t>تعيين حکم</w:t>
      </w:r>
      <w:r w:rsidRPr="0099684D">
        <w:rPr>
          <w:rFonts w:eastAsia="Times New Roman"/>
          <w:color w:val="2E3440"/>
          <w:sz w:val="35"/>
          <w:szCs w:val="35"/>
          <w:rtl/>
          <w:lang w:bidi="ar-SA"/>
        </w:rPr>
        <w:t xml:space="preserve"> مسأله دخیل است، فقره دوم از همان موثقه ابن بکیر است. در صدر این موثقه، جمله‌ای بیان شد</w:t>
      </w:r>
      <w:r w:rsidRPr="0099684D">
        <w:rPr>
          <w:rFonts w:eastAsia="Times New Roman"/>
          <w:color w:val="2E3440"/>
          <w:sz w:val="35"/>
          <w:szCs w:val="35"/>
          <w:lang w:bidi="ar-SA"/>
        </w:rPr>
        <w:t xml:space="preserve"> </w:t>
      </w:r>
      <w:r w:rsidR="009A3034">
        <w:rPr>
          <w:rFonts w:eastAsia="Times New Roman" w:hint="cs"/>
          <w:color w:val="2E3440"/>
          <w:sz w:val="35"/>
          <w:szCs w:val="35"/>
          <w:rtl/>
          <w:lang w:bidi="ar-SA"/>
        </w:rPr>
        <w:t>(</w:t>
      </w:r>
      <w:r w:rsidRPr="0099684D">
        <w:rPr>
          <w:rFonts w:eastAsia="Times New Roman"/>
          <w:color w:val="2E3440"/>
          <w:sz w:val="30"/>
          <w:szCs w:val="30"/>
          <w:bdr w:val="single" w:sz="2" w:space="2" w:color="D8DEE9" w:frame="1"/>
          <w:shd w:val="clear" w:color="auto" w:fill="ECEFF4"/>
          <w:rtl/>
          <w:lang w:bidi="ar-SA"/>
        </w:rPr>
        <w:t>إن الصلاة في وبر كل شيء... فاسد</w:t>
      </w:r>
      <w:r w:rsidR="009A3034">
        <w:rPr>
          <w:rFonts w:eastAsia="Times New Roman" w:hint="cs"/>
          <w:color w:val="2E3440"/>
          <w:sz w:val="35"/>
          <w:szCs w:val="35"/>
          <w:rtl/>
          <w:lang w:bidi="ar-SA"/>
        </w:rPr>
        <w:t>)</w:t>
      </w:r>
      <w:r w:rsidRPr="0099684D">
        <w:rPr>
          <w:rFonts w:eastAsia="Times New Roman"/>
          <w:color w:val="2E3440"/>
          <w:sz w:val="35"/>
          <w:szCs w:val="35"/>
          <w:lang w:bidi="ar-SA"/>
        </w:rPr>
        <w:t xml:space="preserve"> </w:t>
      </w:r>
      <w:r w:rsidRPr="0099684D">
        <w:rPr>
          <w:rFonts w:eastAsia="Times New Roman"/>
          <w:color w:val="2E3440"/>
          <w:sz w:val="35"/>
          <w:szCs w:val="35"/>
          <w:rtl/>
          <w:lang w:bidi="ar-SA"/>
        </w:rPr>
        <w:t>که تنها دلالت بر مانعیت اجزاء غیر مأکول داشت. اما در ذیل آن، جمله دومی نیز آمده است</w:t>
      </w:r>
      <w:r w:rsidRPr="0099684D">
        <w:rPr>
          <w:rFonts w:eastAsia="Times New Roman"/>
          <w:color w:val="2E3440"/>
          <w:sz w:val="35"/>
          <w:szCs w:val="35"/>
          <w:lang w:bidi="ar-SA"/>
        </w:rPr>
        <w:t>: </w:t>
      </w:r>
      <w:r w:rsidRPr="0099684D">
        <w:rPr>
          <w:rFonts w:eastAsia="Times New Roman"/>
          <w:color w:val="2E3440"/>
          <w:sz w:val="30"/>
          <w:szCs w:val="30"/>
          <w:bdr w:val="single" w:sz="2" w:space="2" w:color="D8DEE9" w:frame="1"/>
          <w:shd w:val="clear" w:color="auto" w:fill="ECEFF4"/>
          <w:rtl/>
          <w:lang w:bidi="ar-SA"/>
        </w:rPr>
        <w:t>لا تقبل تلك الصلاة حتى يصلي في غيره مما أحل الله أكله</w:t>
      </w:r>
      <w:r w:rsidRPr="0099684D">
        <w:rPr>
          <w:rFonts w:eastAsia="Times New Roman"/>
          <w:color w:val="2E3440"/>
          <w:sz w:val="35"/>
          <w:szCs w:val="35"/>
          <w:rtl/>
          <w:lang w:bidi="ar-SA"/>
        </w:rPr>
        <w:t> </w:t>
      </w:r>
      <w:r w:rsidR="009A3034">
        <w:rPr>
          <w:rFonts w:eastAsia="Times New Roman" w:hint="cs"/>
          <w:color w:val="2E3440"/>
          <w:sz w:val="35"/>
          <w:szCs w:val="35"/>
          <w:rtl/>
          <w:lang w:bidi="ar-SA"/>
        </w:rPr>
        <w:t>(</w:t>
      </w:r>
      <w:r w:rsidRPr="0099684D">
        <w:rPr>
          <w:rFonts w:eastAsia="Times New Roman"/>
          <w:color w:val="2E3440"/>
          <w:sz w:val="35"/>
          <w:szCs w:val="35"/>
          <w:rtl/>
          <w:lang w:bidi="ar-SA"/>
        </w:rPr>
        <w:t>آن نماز پذیرفته نیست تا زمانی که در غیر آن اجزاء نماز بخواند</w:t>
      </w:r>
      <w:r w:rsidR="009A3034">
        <w:rPr>
          <w:rFonts w:eastAsia="Times New Roman" w:hint="cs"/>
          <w:color w:val="2E3440"/>
          <w:sz w:val="35"/>
          <w:szCs w:val="35"/>
          <w:rtl/>
          <w:lang w:bidi="ar-SA"/>
        </w:rPr>
        <w:t>)</w:t>
      </w:r>
      <w:r w:rsidRPr="0099684D">
        <w:rPr>
          <w:rFonts w:eastAsia="Times New Roman"/>
          <w:color w:val="2E3440"/>
          <w:sz w:val="35"/>
          <w:szCs w:val="35"/>
          <w:lang w:bidi="ar-SA"/>
        </w:rPr>
        <w:t>.</w:t>
      </w:r>
    </w:p>
    <w:p w14:paraId="63F8CBAF" w14:textId="77777777" w:rsidR="0099684D" w:rsidRPr="0099684D" w:rsidRDefault="0099684D" w:rsidP="0099684D">
      <w:pPr>
        <w:shd w:val="clear" w:color="auto" w:fill="FFFFFF"/>
        <w:spacing w:before="100" w:beforeAutospacing="1" w:after="100" w:afterAutospacing="1" w:line="240" w:lineRule="auto"/>
        <w:jc w:val="left"/>
        <w:rPr>
          <w:rFonts w:eastAsia="Times New Roman"/>
          <w:color w:val="2E3440"/>
          <w:sz w:val="35"/>
          <w:szCs w:val="35"/>
          <w:lang w:bidi="ar-SA"/>
        </w:rPr>
      </w:pPr>
      <w:r w:rsidRPr="0099684D">
        <w:rPr>
          <w:rFonts w:eastAsia="Times New Roman"/>
          <w:color w:val="2E3440"/>
          <w:sz w:val="35"/>
          <w:szCs w:val="35"/>
          <w:rtl/>
          <w:lang w:bidi="ar-SA"/>
        </w:rPr>
        <w:t>در خصوص مفاد این جمله دوم، دو احتمال وجود دارد که منشأ اختلاف شده است</w:t>
      </w:r>
      <w:r w:rsidRPr="0099684D">
        <w:rPr>
          <w:rFonts w:eastAsia="Times New Roman"/>
          <w:color w:val="2E3440"/>
          <w:sz w:val="35"/>
          <w:szCs w:val="35"/>
          <w:lang w:bidi="ar-SA"/>
        </w:rPr>
        <w:t>:</w:t>
      </w:r>
    </w:p>
    <w:p w14:paraId="5AAAD7E2" w14:textId="510F4831" w:rsidR="0099684D" w:rsidRPr="0099684D" w:rsidRDefault="0099684D" w:rsidP="0099684D">
      <w:pPr>
        <w:numPr>
          <w:ilvl w:val="0"/>
          <w:numId w:val="17"/>
        </w:numPr>
        <w:shd w:val="clear" w:color="auto" w:fill="FFFFFF"/>
        <w:spacing w:before="100" w:beforeAutospacing="1" w:after="100" w:afterAutospacing="1" w:line="240" w:lineRule="auto"/>
        <w:jc w:val="left"/>
        <w:rPr>
          <w:rFonts w:eastAsia="Times New Roman"/>
          <w:color w:val="2E3440"/>
          <w:sz w:val="35"/>
          <w:szCs w:val="35"/>
          <w:lang w:bidi="ar-SA"/>
        </w:rPr>
      </w:pPr>
      <w:r w:rsidRPr="0099684D">
        <w:rPr>
          <w:rFonts w:eastAsia="Times New Roman"/>
          <w:b/>
          <w:bCs/>
          <w:color w:val="2E3440"/>
          <w:sz w:val="35"/>
          <w:szCs w:val="35"/>
          <w:rtl/>
          <w:lang w:bidi="ar-SA"/>
        </w:rPr>
        <w:t>احتمال اول (حمل بر تأکید)</w:t>
      </w:r>
      <w:r w:rsidRPr="0099684D">
        <w:rPr>
          <w:rFonts w:eastAsia="Times New Roman"/>
          <w:b/>
          <w:bCs/>
          <w:color w:val="2E3440"/>
          <w:sz w:val="35"/>
          <w:szCs w:val="35"/>
          <w:lang w:bidi="ar-SA"/>
        </w:rPr>
        <w:t>:</w:t>
      </w:r>
      <w:r w:rsidRPr="0099684D">
        <w:rPr>
          <w:rFonts w:eastAsia="Times New Roman"/>
          <w:color w:val="2E3440"/>
          <w:sz w:val="35"/>
          <w:szCs w:val="35"/>
          <w:lang w:bidi="ar-SA"/>
        </w:rPr>
        <w:t> </w:t>
      </w:r>
      <w:r w:rsidRPr="0099684D">
        <w:rPr>
          <w:rFonts w:eastAsia="Times New Roman"/>
          <w:color w:val="2E3440"/>
          <w:sz w:val="35"/>
          <w:szCs w:val="35"/>
          <w:rtl/>
          <w:lang w:bidi="ar-SA"/>
        </w:rPr>
        <w:t>اگر این جمله صرفاً تأکیدی بر جمله اول باشد، معنای جدیدی تأسیس نمی‌کند. در این صورت، کل موثقه در مقام بیان</w:t>
      </w:r>
      <w:r w:rsidR="009A3034">
        <w:rPr>
          <w:rFonts w:eastAsia="Times New Roman" w:hint="cs"/>
          <w:color w:val="2E3440"/>
          <w:sz w:val="35"/>
          <w:szCs w:val="35"/>
          <w:rtl/>
          <w:lang w:bidi="ar-SA"/>
        </w:rPr>
        <w:t xml:space="preserve"> مانعيت اجزاء غيرمأکول واز</w:t>
      </w:r>
      <w:r w:rsidRPr="0099684D">
        <w:rPr>
          <w:rFonts w:eastAsia="Times New Roman"/>
          <w:color w:val="2E3440"/>
          <w:sz w:val="35"/>
          <w:szCs w:val="35"/>
          <w:rtl/>
          <w:lang w:bidi="ar-SA"/>
        </w:rPr>
        <w:t xml:space="preserve"> ادله اولیه اجزاء، شرایط و موانع است. در نتیجه، قابلیت آن را دارد که حدیث «لا تعاد» بر آن حاکم شود و تعارضی میان آن‌ها شکل نمی‌گیرد. در این فرض، باید موثقه ابن بکیر را در کنار صحیحه عبدالرحمن و حدیث «لا تعاد» قرار داد و مقتضای جمع بین آن‌ها را بررسی کرد</w:t>
      </w:r>
      <w:r w:rsidRPr="0099684D">
        <w:rPr>
          <w:rFonts w:eastAsia="Times New Roman"/>
          <w:color w:val="2E3440"/>
          <w:sz w:val="35"/>
          <w:szCs w:val="35"/>
          <w:lang w:bidi="ar-SA"/>
        </w:rPr>
        <w:t>.</w:t>
      </w:r>
    </w:p>
    <w:p w14:paraId="6728D4BD" w14:textId="77777777" w:rsidR="0099684D" w:rsidRPr="0099684D" w:rsidRDefault="0099684D" w:rsidP="0099684D">
      <w:pPr>
        <w:numPr>
          <w:ilvl w:val="0"/>
          <w:numId w:val="17"/>
        </w:numPr>
        <w:shd w:val="clear" w:color="auto" w:fill="FFFFFF"/>
        <w:spacing w:before="100" w:beforeAutospacing="1" w:after="100" w:afterAutospacing="1" w:line="240" w:lineRule="auto"/>
        <w:jc w:val="left"/>
        <w:rPr>
          <w:rFonts w:eastAsia="Times New Roman"/>
          <w:color w:val="2E3440"/>
          <w:sz w:val="35"/>
          <w:szCs w:val="35"/>
          <w:lang w:bidi="ar-SA"/>
        </w:rPr>
      </w:pPr>
      <w:r w:rsidRPr="0099684D">
        <w:rPr>
          <w:rFonts w:eastAsia="Times New Roman"/>
          <w:b/>
          <w:bCs/>
          <w:color w:val="2E3440"/>
          <w:sz w:val="35"/>
          <w:szCs w:val="35"/>
          <w:rtl/>
          <w:lang w:bidi="ar-SA"/>
        </w:rPr>
        <w:t>احتمال دوم (حمل بر تأسیس)</w:t>
      </w:r>
      <w:r w:rsidRPr="0099684D">
        <w:rPr>
          <w:rFonts w:eastAsia="Times New Roman"/>
          <w:b/>
          <w:bCs/>
          <w:color w:val="2E3440"/>
          <w:sz w:val="35"/>
          <w:szCs w:val="35"/>
          <w:lang w:bidi="ar-SA"/>
        </w:rPr>
        <w:t>:</w:t>
      </w:r>
      <w:r w:rsidRPr="0099684D">
        <w:rPr>
          <w:rFonts w:eastAsia="Times New Roman"/>
          <w:color w:val="2E3440"/>
          <w:sz w:val="35"/>
          <w:szCs w:val="35"/>
          <w:lang w:bidi="ar-SA"/>
        </w:rPr>
        <w:t> </w:t>
      </w:r>
      <w:r w:rsidRPr="0099684D">
        <w:rPr>
          <w:rFonts w:eastAsia="Times New Roman"/>
          <w:color w:val="2E3440"/>
          <w:sz w:val="35"/>
          <w:szCs w:val="35"/>
          <w:rtl/>
          <w:lang w:bidi="ar-SA"/>
        </w:rPr>
        <w:t xml:space="preserve">اگر این جمله، جمله‌ای مستقل و در مقام «تأسیس» باشد، مفاد آن بیانگر حکمِ اخلال به مانع، پس از فراغ از جعل مانعیت است. از آنجا که حدیث «لا تعاد» نیز دقیقاً در همین مرتبه قرار دارد (یعنی ناظر به حکم اخلال به اجزاء و شرایط پس از مفروغ‌عنه بودن اصل جعل آن‌هاست)، این دو دلیل هم‌رتبه شده و در عرض یکدیگر قرار می‌گیرند. در این صورت باید بررسی کرد که نسبت میان فقره دوم موثقه ابن بکیر و </w:t>
      </w:r>
      <w:r w:rsidRPr="0099684D">
        <w:rPr>
          <w:rFonts w:eastAsia="Times New Roman"/>
          <w:color w:val="2E3440"/>
          <w:sz w:val="35"/>
          <w:szCs w:val="35"/>
          <w:rtl/>
          <w:lang w:bidi="ar-SA"/>
        </w:rPr>
        <w:lastRenderedPageBreak/>
        <w:t>حدیث «لا تعاد» چیست و در صورت بروز تعارض (مثلاً عموم و خصوص من‌وجه)، نتیجه چه خواهد بود</w:t>
      </w:r>
      <w:r w:rsidRPr="0099684D">
        <w:rPr>
          <w:rFonts w:eastAsia="Times New Roman"/>
          <w:color w:val="2E3440"/>
          <w:sz w:val="35"/>
          <w:szCs w:val="35"/>
          <w:lang w:bidi="ar-SA"/>
        </w:rPr>
        <w:t>.</w:t>
      </w:r>
    </w:p>
    <w:p w14:paraId="2476361F" w14:textId="77777777" w:rsidR="0099684D" w:rsidRPr="0099684D" w:rsidRDefault="0099684D" w:rsidP="0099684D">
      <w:pPr>
        <w:shd w:val="clear" w:color="auto" w:fill="FFFFFF"/>
        <w:spacing w:before="725" w:after="100" w:afterAutospacing="1" w:line="240" w:lineRule="auto"/>
        <w:jc w:val="left"/>
        <w:outlineLvl w:val="1"/>
        <w:rPr>
          <w:rFonts w:eastAsia="Times New Roman"/>
          <w:b/>
          <w:bCs/>
          <w:color w:val="D08770"/>
          <w:spacing w:val="-4"/>
          <w:sz w:val="36"/>
          <w:szCs w:val="36"/>
          <w:lang w:bidi="ar-SA"/>
        </w:rPr>
      </w:pPr>
      <w:r w:rsidRPr="0099684D">
        <w:rPr>
          <w:rFonts w:eastAsia="Times New Roman"/>
          <w:b/>
          <w:bCs/>
          <w:color w:val="D08770"/>
          <w:spacing w:val="-4"/>
          <w:sz w:val="36"/>
          <w:szCs w:val="36"/>
          <w:rtl/>
          <w:lang w:bidi="ar-SA"/>
        </w:rPr>
        <w:t>توجیه اقوال و فتاوای فقها در مسأله</w:t>
      </w:r>
    </w:p>
    <w:p w14:paraId="66070678" w14:textId="77777777" w:rsidR="0099684D" w:rsidRPr="0099684D" w:rsidRDefault="0099684D" w:rsidP="0099684D">
      <w:pPr>
        <w:shd w:val="clear" w:color="auto" w:fill="FFFFFF"/>
        <w:spacing w:before="100" w:beforeAutospacing="1" w:after="100" w:afterAutospacing="1" w:line="240" w:lineRule="auto"/>
        <w:jc w:val="left"/>
        <w:rPr>
          <w:rFonts w:eastAsia="Times New Roman"/>
          <w:color w:val="2E3440"/>
          <w:sz w:val="35"/>
          <w:szCs w:val="35"/>
          <w:lang w:bidi="ar-SA"/>
        </w:rPr>
      </w:pPr>
      <w:r w:rsidRPr="0099684D">
        <w:rPr>
          <w:rFonts w:eastAsia="Times New Roman"/>
          <w:color w:val="2E3440"/>
          <w:sz w:val="35"/>
          <w:szCs w:val="35"/>
          <w:rtl/>
          <w:lang w:bidi="ar-SA"/>
        </w:rPr>
        <w:t>با توجه به اختلاف در استظهار از این سه روایت و کیفیت جمع میان آن‌ها، نتایج فقهی متفاوتی در مسأله حاصل شده است. بر این اساس، وجه فتاوای مطرح شده به شرح زیر تبیین می‌گردد</w:t>
      </w:r>
      <w:r w:rsidRPr="0099684D">
        <w:rPr>
          <w:rFonts w:eastAsia="Times New Roman"/>
          <w:color w:val="2E3440"/>
          <w:sz w:val="35"/>
          <w:szCs w:val="35"/>
          <w:lang w:bidi="ar-SA"/>
        </w:rPr>
        <w:t>:</w:t>
      </w:r>
    </w:p>
    <w:p w14:paraId="3690272D" w14:textId="77777777" w:rsidR="0099684D" w:rsidRPr="0099684D" w:rsidRDefault="0099684D" w:rsidP="0099684D">
      <w:pPr>
        <w:shd w:val="clear" w:color="auto" w:fill="FFFFFF"/>
        <w:spacing w:before="690" w:after="100" w:afterAutospacing="1" w:line="240" w:lineRule="auto"/>
        <w:jc w:val="left"/>
        <w:outlineLvl w:val="2"/>
        <w:rPr>
          <w:rFonts w:eastAsia="Times New Roman"/>
          <w:color w:val="EBCB8B"/>
          <w:spacing w:val="-3"/>
          <w:sz w:val="35"/>
          <w:szCs w:val="35"/>
          <w:lang w:bidi="ar-SA"/>
        </w:rPr>
      </w:pPr>
      <w:r w:rsidRPr="0099684D">
        <w:rPr>
          <w:rFonts w:eastAsia="Times New Roman"/>
          <w:color w:val="EBCB8B"/>
          <w:spacing w:val="-3"/>
          <w:sz w:val="35"/>
          <w:szCs w:val="35"/>
          <w:rtl/>
        </w:rPr>
        <w:t>۱</w:t>
      </w:r>
      <w:r w:rsidRPr="0099684D">
        <w:rPr>
          <w:rFonts w:eastAsia="Times New Roman"/>
          <w:color w:val="EBCB8B"/>
          <w:spacing w:val="-3"/>
          <w:sz w:val="35"/>
          <w:szCs w:val="35"/>
          <w:lang w:bidi="ar-SA"/>
        </w:rPr>
        <w:t xml:space="preserve">. </w:t>
      </w:r>
      <w:r w:rsidRPr="0099684D">
        <w:rPr>
          <w:rFonts w:eastAsia="Times New Roman"/>
          <w:color w:val="EBCB8B"/>
          <w:spacing w:val="-3"/>
          <w:sz w:val="35"/>
          <w:szCs w:val="35"/>
          <w:rtl/>
          <w:lang w:bidi="ar-SA"/>
        </w:rPr>
        <w:t>وجه فتوای مرحوم سید یزدی (حکم به صحت به نحو مطلق)</w:t>
      </w:r>
    </w:p>
    <w:p w14:paraId="533BAD4F" w14:textId="77777777" w:rsidR="0099684D" w:rsidRPr="0099684D" w:rsidRDefault="0099684D" w:rsidP="0099684D">
      <w:pPr>
        <w:shd w:val="clear" w:color="auto" w:fill="FFFFFF"/>
        <w:spacing w:before="100" w:beforeAutospacing="1" w:after="100" w:afterAutospacing="1" w:line="240" w:lineRule="auto"/>
        <w:jc w:val="left"/>
        <w:rPr>
          <w:rFonts w:eastAsia="Times New Roman"/>
          <w:color w:val="2E3440"/>
          <w:sz w:val="35"/>
          <w:szCs w:val="35"/>
          <w:lang w:bidi="ar-SA"/>
        </w:rPr>
      </w:pPr>
      <w:r w:rsidRPr="0099684D">
        <w:rPr>
          <w:rFonts w:eastAsia="Times New Roman"/>
          <w:color w:val="2E3440"/>
          <w:sz w:val="35"/>
          <w:szCs w:val="35"/>
          <w:rtl/>
          <w:lang w:bidi="ar-SA"/>
        </w:rPr>
        <w:t xml:space="preserve">مرحوم سید در مسأله </w:t>
      </w:r>
      <w:r w:rsidRPr="0099684D">
        <w:rPr>
          <w:rFonts w:eastAsia="Times New Roman"/>
          <w:color w:val="2E3440"/>
          <w:sz w:val="35"/>
          <w:szCs w:val="35"/>
          <w:rtl/>
        </w:rPr>
        <w:t>۱۹</w:t>
      </w:r>
      <w:r w:rsidRPr="0099684D">
        <w:rPr>
          <w:rFonts w:eastAsia="Times New Roman"/>
          <w:color w:val="2E3440"/>
          <w:sz w:val="35"/>
          <w:szCs w:val="35"/>
          <w:rtl/>
          <w:lang w:bidi="ar-SA"/>
        </w:rPr>
        <w:t xml:space="preserve"> به نحو مطلق فرموده‌اند که در صورت اخلال از روی جهل و نسیان، مطلقاً حکم به صحت نماز می‌شود</w:t>
      </w:r>
      <w:r w:rsidRPr="0099684D">
        <w:rPr>
          <w:rFonts w:eastAsia="Times New Roman"/>
          <w:color w:val="2E3440"/>
          <w:sz w:val="35"/>
          <w:szCs w:val="35"/>
          <w:lang w:bidi="ar-SA"/>
        </w:rPr>
        <w:t>.</w:t>
      </w:r>
    </w:p>
    <w:p w14:paraId="33747FE0" w14:textId="77777777" w:rsidR="0099684D" w:rsidRPr="0099684D" w:rsidRDefault="0099684D" w:rsidP="0099684D">
      <w:pPr>
        <w:shd w:val="clear" w:color="auto" w:fill="FFFFFF"/>
        <w:spacing w:before="100" w:beforeAutospacing="1" w:after="100" w:afterAutospacing="1" w:line="240" w:lineRule="auto"/>
        <w:jc w:val="left"/>
        <w:rPr>
          <w:rFonts w:eastAsia="Times New Roman"/>
          <w:color w:val="2E3440"/>
          <w:sz w:val="35"/>
          <w:szCs w:val="35"/>
          <w:lang w:bidi="ar-SA"/>
        </w:rPr>
      </w:pPr>
      <w:r w:rsidRPr="0099684D">
        <w:rPr>
          <w:rFonts w:eastAsia="Times New Roman"/>
          <w:color w:val="2E3440"/>
          <w:sz w:val="35"/>
          <w:szCs w:val="35"/>
          <w:rtl/>
          <w:lang w:bidi="ar-SA"/>
        </w:rPr>
        <w:t>منشأ این فتوا آن است که هرچند وقوع نماز در اجزاء حیوان «ما لا یؤکل لحمه» بر اساس صدر موثقه ابن بکیر مانعیت دارد، اما در مورد اخلالِ ناشی از جهل، با استناد به «صحیحه عبدالرحمن بن ابی‌عبدالله»، و در مورد اخلالِ ناشی از نسیان، با استناد به حدیث «لا تعاد» حکم به صحت می‌شود. در این دیدگاه، جمله دوم موثقه ابن بکیر حمل بر «تأکید» می‌شود. بنابراین، در مقابل جمله اول موثقه ابن بکیر، تنها دو دلیل تعیین‌کننده در اختیار داریم: صحیحه عبدالرحمن بن ابی‌عبدالله (برای فرض جهل) و حدیث «لا تعاد» یا همان صحیحه زراره (برای فرض نسیان)</w:t>
      </w:r>
      <w:r w:rsidRPr="0099684D">
        <w:rPr>
          <w:rFonts w:eastAsia="Times New Roman"/>
          <w:color w:val="2E3440"/>
          <w:sz w:val="35"/>
          <w:szCs w:val="35"/>
          <w:lang w:bidi="ar-SA"/>
        </w:rPr>
        <w:t>.</w:t>
      </w:r>
    </w:p>
    <w:p w14:paraId="175A757E" w14:textId="77777777" w:rsidR="0099684D" w:rsidRPr="0099684D" w:rsidRDefault="0099684D" w:rsidP="0099684D">
      <w:pPr>
        <w:shd w:val="clear" w:color="auto" w:fill="FFFFFF"/>
        <w:spacing w:before="100" w:beforeAutospacing="1" w:after="100" w:afterAutospacing="1" w:line="240" w:lineRule="auto"/>
        <w:jc w:val="left"/>
        <w:rPr>
          <w:rFonts w:eastAsia="Times New Roman"/>
          <w:color w:val="2E3440"/>
          <w:sz w:val="35"/>
          <w:szCs w:val="35"/>
          <w:lang w:bidi="ar-SA"/>
        </w:rPr>
      </w:pPr>
      <w:r w:rsidRPr="0099684D">
        <w:rPr>
          <w:rFonts w:eastAsia="Times New Roman"/>
          <w:b/>
          <w:bCs/>
          <w:color w:val="2E3440"/>
          <w:sz w:val="35"/>
          <w:szCs w:val="35"/>
          <w:rtl/>
          <w:lang w:bidi="ar-SA"/>
        </w:rPr>
        <w:t>شروط تمامیت استدلال مرحوم سید</w:t>
      </w:r>
      <w:r w:rsidRPr="0099684D">
        <w:rPr>
          <w:rFonts w:eastAsia="Times New Roman"/>
          <w:b/>
          <w:bCs/>
          <w:color w:val="2E3440"/>
          <w:sz w:val="35"/>
          <w:szCs w:val="35"/>
          <w:lang w:bidi="ar-SA"/>
        </w:rPr>
        <w:t>:</w:t>
      </w:r>
      <w:r w:rsidRPr="0099684D">
        <w:rPr>
          <w:rFonts w:eastAsia="Times New Roman"/>
          <w:color w:val="2E3440"/>
          <w:sz w:val="35"/>
          <w:szCs w:val="35"/>
          <w:lang w:bidi="ar-SA"/>
        </w:rPr>
        <w:br/>
      </w:r>
      <w:r w:rsidRPr="0099684D">
        <w:rPr>
          <w:rFonts w:eastAsia="Times New Roman"/>
          <w:color w:val="2E3440"/>
          <w:sz w:val="35"/>
          <w:szCs w:val="35"/>
          <w:rtl/>
          <w:lang w:bidi="ar-SA"/>
        </w:rPr>
        <w:t>این استدلال در صورتی تمام است که عبارت </w:t>
      </w:r>
      <w:r w:rsidRPr="0099684D">
        <w:rPr>
          <w:rFonts w:eastAsia="Times New Roman"/>
          <w:color w:val="2E3440"/>
          <w:sz w:val="30"/>
          <w:szCs w:val="30"/>
          <w:bdr w:val="single" w:sz="2" w:space="2" w:color="D8DEE9" w:frame="1"/>
          <w:shd w:val="clear" w:color="auto" w:fill="ECEFF4"/>
          <w:rtl/>
          <w:lang w:bidi="ar-SA"/>
        </w:rPr>
        <w:t>إن كان لم يعلم</w:t>
      </w:r>
      <w:r w:rsidRPr="0099684D">
        <w:rPr>
          <w:rFonts w:eastAsia="Times New Roman"/>
          <w:color w:val="2E3440"/>
          <w:sz w:val="35"/>
          <w:szCs w:val="35"/>
          <w:rtl/>
          <w:lang w:bidi="ar-SA"/>
        </w:rPr>
        <w:t> در صحیحه عبدالرحمن بن ابی‌عبدالله، شامل هر دو قسم جهل (جهل به موضوع و جهل به حکم) بشود و همچنین بتوان از مورد خاص مذکور در صحیحه (عذره) به سایر اجزاء غیر مأکول (اعم از نجسه و غیر نجسه) تعدی کرد. اگر صحیحه عبدالرحمن هر دو نوع جهل را در بر بگیرد، مشکل حل می‌شود</w:t>
      </w:r>
      <w:r w:rsidRPr="0099684D">
        <w:rPr>
          <w:rFonts w:eastAsia="Times New Roman"/>
          <w:color w:val="2E3440"/>
          <w:sz w:val="35"/>
          <w:szCs w:val="35"/>
          <w:lang w:bidi="ar-SA"/>
        </w:rPr>
        <w:t>.</w:t>
      </w:r>
    </w:p>
    <w:p w14:paraId="045A1055" w14:textId="77777777" w:rsidR="0099684D" w:rsidRPr="0099684D" w:rsidRDefault="0099684D" w:rsidP="0099684D">
      <w:pPr>
        <w:shd w:val="clear" w:color="auto" w:fill="FFFFFF"/>
        <w:spacing w:before="100" w:beforeAutospacing="1" w:after="100" w:afterAutospacing="1" w:line="240" w:lineRule="auto"/>
        <w:jc w:val="left"/>
        <w:rPr>
          <w:rFonts w:eastAsia="Times New Roman"/>
          <w:color w:val="2E3440"/>
          <w:sz w:val="35"/>
          <w:szCs w:val="35"/>
          <w:lang w:bidi="ar-SA"/>
        </w:rPr>
      </w:pPr>
      <w:r w:rsidRPr="0099684D">
        <w:rPr>
          <w:rFonts w:eastAsia="Times New Roman"/>
          <w:color w:val="2E3440"/>
          <w:sz w:val="35"/>
          <w:szCs w:val="35"/>
          <w:rtl/>
          <w:lang w:bidi="ar-SA"/>
        </w:rPr>
        <w:t xml:space="preserve">اما اگر بگوییم این صحیحه تنها مختص به جهل به موضوع است و جهل به حکم را شامل نمی‌شود، در این صورت برای تصحیح نماز در فرض جهل به حکم، نیازمند حدیث «لا تعاد» خواهیم بود. حال اگر حدیث «لا تعاد» جهل به حکم را مطلقاً (اعم </w:t>
      </w:r>
      <w:r w:rsidRPr="0099684D">
        <w:rPr>
          <w:rFonts w:eastAsia="Times New Roman"/>
          <w:color w:val="2E3440"/>
          <w:sz w:val="35"/>
          <w:szCs w:val="35"/>
          <w:rtl/>
          <w:lang w:bidi="ar-SA"/>
        </w:rPr>
        <w:lastRenderedPageBreak/>
        <w:t>از معذور و غیر معذور) شامل شود، باز هم استدلال تمام است؛ اما اگر حدیث «لا تعاد» جهل تقصیری را در بر نگیرد، با مشکل مواجه می‌شویم و فتوای مرحوم سید قابل توجیه نخواهد بود</w:t>
      </w:r>
      <w:r w:rsidRPr="0099684D">
        <w:rPr>
          <w:rFonts w:eastAsia="Times New Roman"/>
          <w:color w:val="2E3440"/>
          <w:sz w:val="35"/>
          <w:szCs w:val="35"/>
          <w:lang w:bidi="ar-SA"/>
        </w:rPr>
        <w:t>.</w:t>
      </w:r>
    </w:p>
    <w:p w14:paraId="0E315124" w14:textId="77777777" w:rsidR="0099684D" w:rsidRPr="0099684D" w:rsidRDefault="0099684D" w:rsidP="0099684D">
      <w:pPr>
        <w:shd w:val="clear" w:color="auto" w:fill="FFFFFF"/>
        <w:spacing w:before="100" w:beforeAutospacing="1" w:after="100" w:afterAutospacing="1" w:line="240" w:lineRule="auto"/>
        <w:jc w:val="left"/>
        <w:rPr>
          <w:rFonts w:eastAsia="Times New Roman"/>
          <w:color w:val="2E3440"/>
          <w:sz w:val="35"/>
          <w:szCs w:val="35"/>
          <w:lang w:bidi="ar-SA"/>
        </w:rPr>
      </w:pPr>
      <w:r w:rsidRPr="0099684D">
        <w:rPr>
          <w:rFonts w:eastAsia="Times New Roman"/>
          <w:color w:val="2E3440"/>
          <w:sz w:val="35"/>
          <w:szCs w:val="35"/>
          <w:rtl/>
          <w:lang w:bidi="ar-SA"/>
        </w:rPr>
        <w:t>بر این اساس، در فرض عدم شمول حدیث «لا تعاد» نسبت به جاهل به حکم مطلقاً (اعم از معذور و غیر معذور)، توجیه فتوای مرحوم سید منحصراً متوقف بر این است که صحیحه عبدالرحمن بن ابی‌عبدالله را شامل هر دو قسم جهل به موضوع و حکم بدانیم و از مورد مذکور در آن، به سایر اجزاء حیوان نجس تعدی کنیم</w:t>
      </w:r>
      <w:r w:rsidRPr="0099684D">
        <w:rPr>
          <w:rFonts w:eastAsia="Times New Roman"/>
          <w:color w:val="2E3440"/>
          <w:sz w:val="35"/>
          <w:szCs w:val="35"/>
          <w:lang w:bidi="ar-SA"/>
        </w:rPr>
        <w:t>.</w:t>
      </w:r>
    </w:p>
    <w:p w14:paraId="150297C4" w14:textId="77777777" w:rsidR="0099684D" w:rsidRPr="0099684D" w:rsidRDefault="0099684D" w:rsidP="0099684D">
      <w:pPr>
        <w:shd w:val="clear" w:color="auto" w:fill="FFFFFF"/>
        <w:spacing w:before="621" w:after="100" w:afterAutospacing="1" w:line="240" w:lineRule="auto"/>
        <w:jc w:val="left"/>
        <w:outlineLvl w:val="3"/>
        <w:rPr>
          <w:rFonts w:eastAsia="Times New Roman"/>
          <w:color w:val="A3BE8C"/>
          <w:spacing w:val="-2"/>
          <w:sz w:val="31"/>
          <w:szCs w:val="31"/>
          <w:lang w:bidi="ar-SA"/>
        </w:rPr>
      </w:pPr>
      <w:r w:rsidRPr="0099684D">
        <w:rPr>
          <w:rFonts w:eastAsia="Times New Roman"/>
          <w:color w:val="A3BE8C"/>
          <w:spacing w:val="-2"/>
          <w:sz w:val="31"/>
          <w:szCs w:val="31"/>
          <w:rtl/>
        </w:rPr>
        <w:t>۲</w:t>
      </w:r>
      <w:r w:rsidRPr="0099684D">
        <w:rPr>
          <w:rFonts w:eastAsia="Times New Roman"/>
          <w:color w:val="A3BE8C"/>
          <w:spacing w:val="-2"/>
          <w:sz w:val="31"/>
          <w:szCs w:val="31"/>
          <w:lang w:bidi="ar-SA"/>
        </w:rPr>
        <w:t xml:space="preserve">. </w:t>
      </w:r>
      <w:r w:rsidRPr="0099684D">
        <w:rPr>
          <w:rFonts w:eastAsia="Times New Roman"/>
          <w:color w:val="A3BE8C"/>
          <w:spacing w:val="-2"/>
          <w:sz w:val="31"/>
          <w:szCs w:val="31"/>
          <w:rtl/>
          <w:lang w:bidi="ar-SA"/>
        </w:rPr>
        <w:t>وجه تفصیل مرحوم نائینی (صحت در فرض جهل و بطلان در فرض نسیان)</w:t>
      </w:r>
    </w:p>
    <w:p w14:paraId="1F84EAD5" w14:textId="77777777" w:rsidR="0099684D" w:rsidRPr="0099684D" w:rsidRDefault="0099684D" w:rsidP="0099684D">
      <w:pPr>
        <w:shd w:val="clear" w:color="auto" w:fill="FFFFFF"/>
        <w:spacing w:before="100" w:beforeAutospacing="1" w:after="100" w:afterAutospacing="1" w:line="240" w:lineRule="auto"/>
        <w:jc w:val="left"/>
        <w:rPr>
          <w:rFonts w:eastAsia="Times New Roman"/>
          <w:color w:val="2E3440"/>
          <w:sz w:val="35"/>
          <w:szCs w:val="35"/>
          <w:lang w:bidi="ar-SA"/>
        </w:rPr>
      </w:pPr>
      <w:r w:rsidRPr="0099684D">
        <w:rPr>
          <w:rFonts w:eastAsia="Times New Roman"/>
          <w:color w:val="2E3440"/>
          <w:sz w:val="35"/>
          <w:szCs w:val="35"/>
          <w:rtl/>
          <w:lang w:bidi="ar-SA"/>
        </w:rPr>
        <w:t>تفصیل اول در این مسأله، متعلق به مرحوم میرزای نائینی بود که میان مورد نسیان و جهل تفصیل قائل شدند. با توضیحات پیش‌گفته، وجه کلام ایشان روشن می‌شود</w:t>
      </w:r>
      <w:r w:rsidRPr="0099684D">
        <w:rPr>
          <w:rFonts w:eastAsia="Times New Roman"/>
          <w:color w:val="2E3440"/>
          <w:sz w:val="35"/>
          <w:szCs w:val="35"/>
          <w:lang w:bidi="ar-SA"/>
        </w:rPr>
        <w:t>:</w:t>
      </w:r>
    </w:p>
    <w:p w14:paraId="4931C2CC" w14:textId="77777777" w:rsidR="0099684D" w:rsidRPr="0099684D" w:rsidRDefault="0099684D" w:rsidP="0099684D">
      <w:pPr>
        <w:numPr>
          <w:ilvl w:val="0"/>
          <w:numId w:val="18"/>
        </w:numPr>
        <w:shd w:val="clear" w:color="auto" w:fill="FFFFFF"/>
        <w:spacing w:before="100" w:beforeAutospacing="1" w:after="100" w:afterAutospacing="1" w:line="240" w:lineRule="auto"/>
        <w:jc w:val="left"/>
        <w:rPr>
          <w:rFonts w:eastAsia="Times New Roman"/>
          <w:color w:val="2E3440"/>
          <w:sz w:val="35"/>
          <w:szCs w:val="35"/>
          <w:lang w:bidi="ar-SA"/>
        </w:rPr>
      </w:pPr>
      <w:r w:rsidRPr="0099684D">
        <w:rPr>
          <w:rFonts w:eastAsia="Times New Roman"/>
          <w:b/>
          <w:bCs/>
          <w:color w:val="2E3440"/>
          <w:sz w:val="35"/>
          <w:szCs w:val="35"/>
          <w:rtl/>
          <w:lang w:bidi="ar-SA"/>
        </w:rPr>
        <w:t>وجه صحت در فرض جهل</w:t>
      </w:r>
      <w:r w:rsidRPr="0099684D">
        <w:rPr>
          <w:rFonts w:eastAsia="Times New Roman"/>
          <w:b/>
          <w:bCs/>
          <w:color w:val="2E3440"/>
          <w:sz w:val="35"/>
          <w:szCs w:val="35"/>
          <w:lang w:bidi="ar-SA"/>
        </w:rPr>
        <w:t>:</w:t>
      </w:r>
      <w:r w:rsidRPr="0099684D">
        <w:rPr>
          <w:rFonts w:eastAsia="Times New Roman"/>
          <w:color w:val="2E3440"/>
          <w:sz w:val="35"/>
          <w:szCs w:val="35"/>
          <w:lang w:bidi="ar-SA"/>
        </w:rPr>
        <w:t> </w:t>
      </w:r>
      <w:r w:rsidRPr="0099684D">
        <w:rPr>
          <w:rFonts w:eastAsia="Times New Roman"/>
          <w:color w:val="2E3440"/>
          <w:sz w:val="35"/>
          <w:szCs w:val="35"/>
          <w:rtl/>
          <w:lang w:bidi="ar-SA"/>
        </w:rPr>
        <w:t>حکم ایشان به صحت در فرض جهل، به دلیل تمسک به اطلاق صحیحه عبدالرحمن بن ابی‌عبدالله (نسبت به جهل به حکم و موضوع) است</w:t>
      </w:r>
      <w:r w:rsidRPr="0099684D">
        <w:rPr>
          <w:rFonts w:eastAsia="Times New Roman"/>
          <w:color w:val="2E3440"/>
          <w:sz w:val="35"/>
          <w:szCs w:val="35"/>
          <w:lang w:bidi="ar-SA"/>
        </w:rPr>
        <w:t>.</w:t>
      </w:r>
    </w:p>
    <w:p w14:paraId="150AE8A6" w14:textId="0D6B5BCA" w:rsidR="0099684D" w:rsidRPr="0099684D" w:rsidRDefault="0099684D" w:rsidP="009A3034">
      <w:pPr>
        <w:numPr>
          <w:ilvl w:val="0"/>
          <w:numId w:val="18"/>
        </w:numPr>
        <w:shd w:val="clear" w:color="auto" w:fill="FFFFFF"/>
        <w:spacing w:before="100" w:beforeAutospacing="1" w:after="100" w:afterAutospacing="1" w:line="240" w:lineRule="auto"/>
        <w:jc w:val="left"/>
        <w:rPr>
          <w:rFonts w:eastAsia="Times New Roman"/>
          <w:color w:val="2E3440"/>
          <w:sz w:val="35"/>
          <w:szCs w:val="35"/>
          <w:lang w:bidi="ar-SA"/>
        </w:rPr>
      </w:pPr>
      <w:r w:rsidRPr="0099684D">
        <w:rPr>
          <w:rFonts w:eastAsia="Times New Roman"/>
          <w:b/>
          <w:bCs/>
          <w:color w:val="2E3440"/>
          <w:sz w:val="35"/>
          <w:szCs w:val="35"/>
          <w:rtl/>
          <w:lang w:bidi="ar-SA"/>
        </w:rPr>
        <w:t>وجه بطلان در فرض نسیان</w:t>
      </w:r>
      <w:r w:rsidRPr="0099684D">
        <w:rPr>
          <w:rFonts w:eastAsia="Times New Roman"/>
          <w:b/>
          <w:bCs/>
          <w:color w:val="2E3440"/>
          <w:sz w:val="35"/>
          <w:szCs w:val="35"/>
          <w:lang w:bidi="ar-SA"/>
        </w:rPr>
        <w:t>:</w:t>
      </w:r>
      <w:r w:rsidRPr="0099684D">
        <w:rPr>
          <w:rFonts w:eastAsia="Times New Roman"/>
          <w:color w:val="2E3440"/>
          <w:sz w:val="35"/>
          <w:szCs w:val="35"/>
          <w:lang w:bidi="ar-SA"/>
        </w:rPr>
        <w:t> </w:t>
      </w:r>
      <w:r w:rsidRPr="0099684D">
        <w:rPr>
          <w:rFonts w:eastAsia="Times New Roman"/>
          <w:color w:val="2E3440"/>
          <w:sz w:val="35"/>
          <w:szCs w:val="35"/>
          <w:rtl/>
          <w:lang w:bidi="ar-SA"/>
        </w:rPr>
        <w:t>همان‌طور که در کلام مرحوم آیت‌الله حکیم و مرحوم آیت‌الله خویی نیز توضیح داده شده است، مبنای فتوای مرحوم نائینی به بطلان نماز در فرض نسیان، آن است که ایشان جمله دوم موثقه ابن بکیر</w:t>
      </w:r>
      <w:r w:rsidRPr="0099684D">
        <w:rPr>
          <w:rFonts w:eastAsia="Times New Roman"/>
          <w:color w:val="2E3440"/>
          <w:sz w:val="35"/>
          <w:szCs w:val="35"/>
          <w:lang w:bidi="ar-SA"/>
        </w:rPr>
        <w:t xml:space="preserve"> </w:t>
      </w:r>
      <w:r w:rsidR="009A3034">
        <w:rPr>
          <w:rFonts w:eastAsia="Times New Roman" w:hint="cs"/>
          <w:color w:val="2E3440"/>
          <w:sz w:val="35"/>
          <w:szCs w:val="35"/>
          <w:rtl/>
          <w:lang w:bidi="ar-SA"/>
        </w:rPr>
        <w:t>(</w:t>
      </w:r>
      <w:r w:rsidRPr="0099684D">
        <w:rPr>
          <w:rFonts w:eastAsia="Times New Roman"/>
          <w:color w:val="2E3440"/>
          <w:sz w:val="30"/>
          <w:szCs w:val="30"/>
          <w:bdr w:val="single" w:sz="2" w:space="2" w:color="D8DEE9" w:frame="1"/>
          <w:shd w:val="clear" w:color="auto" w:fill="ECEFF4"/>
          <w:rtl/>
          <w:lang w:bidi="ar-SA"/>
        </w:rPr>
        <w:t>لا تقبل تلك الصلاة حتى يصلي في غيره</w:t>
      </w:r>
      <w:r w:rsidR="009A3034">
        <w:rPr>
          <w:rFonts w:eastAsia="Times New Roman" w:hint="cs"/>
          <w:color w:val="2E3440"/>
          <w:sz w:val="35"/>
          <w:szCs w:val="35"/>
          <w:rtl/>
          <w:lang w:bidi="ar-SA"/>
        </w:rPr>
        <w:t>)</w:t>
      </w:r>
      <w:r w:rsidRPr="0099684D">
        <w:rPr>
          <w:rFonts w:eastAsia="Times New Roman"/>
          <w:color w:val="2E3440"/>
          <w:sz w:val="35"/>
          <w:szCs w:val="35"/>
          <w:lang w:bidi="ar-SA"/>
        </w:rPr>
        <w:t xml:space="preserve"> </w:t>
      </w:r>
      <w:r w:rsidRPr="0099684D">
        <w:rPr>
          <w:rFonts w:eastAsia="Times New Roman"/>
          <w:color w:val="2E3440"/>
          <w:sz w:val="35"/>
          <w:szCs w:val="35"/>
          <w:rtl/>
          <w:lang w:bidi="ar-SA"/>
        </w:rPr>
        <w:t>را جمله‌ای </w:t>
      </w:r>
      <w:r w:rsidRPr="0099684D">
        <w:rPr>
          <w:rFonts w:eastAsia="Times New Roman"/>
          <w:b/>
          <w:bCs/>
          <w:color w:val="2E3440"/>
          <w:sz w:val="35"/>
          <w:szCs w:val="35"/>
          <w:rtl/>
          <w:lang w:bidi="ar-SA"/>
        </w:rPr>
        <w:t>تأسیسی</w:t>
      </w:r>
      <w:r w:rsidRPr="0099684D">
        <w:rPr>
          <w:rFonts w:eastAsia="Times New Roman"/>
          <w:color w:val="2E3440"/>
          <w:sz w:val="35"/>
          <w:szCs w:val="35"/>
          <w:rtl/>
          <w:lang w:bidi="ar-SA"/>
        </w:rPr>
        <w:t> می‌دانند، نه تأکیدی</w:t>
      </w:r>
      <w:r w:rsidRPr="0099684D">
        <w:rPr>
          <w:rFonts w:eastAsia="Times New Roman"/>
          <w:color w:val="2E3440"/>
          <w:sz w:val="35"/>
          <w:szCs w:val="35"/>
          <w:lang w:bidi="ar-SA"/>
        </w:rPr>
        <w:t>.</w:t>
      </w:r>
    </w:p>
    <w:p w14:paraId="5E8BE84B" w14:textId="216FC6F0" w:rsidR="0099684D" w:rsidRPr="0099684D" w:rsidRDefault="0099684D" w:rsidP="009A3034">
      <w:pPr>
        <w:shd w:val="clear" w:color="auto" w:fill="FFFFFF"/>
        <w:spacing w:before="100" w:beforeAutospacing="1" w:after="100" w:afterAutospacing="1" w:line="240" w:lineRule="auto"/>
        <w:jc w:val="left"/>
        <w:rPr>
          <w:rFonts w:eastAsia="Times New Roman"/>
          <w:color w:val="2E3440"/>
          <w:sz w:val="35"/>
          <w:szCs w:val="35"/>
          <w:lang w:bidi="ar-SA"/>
        </w:rPr>
      </w:pPr>
      <w:r w:rsidRPr="0099684D">
        <w:rPr>
          <w:rFonts w:eastAsia="Times New Roman"/>
          <w:color w:val="2E3440"/>
          <w:sz w:val="35"/>
          <w:szCs w:val="35"/>
          <w:rtl/>
          <w:lang w:bidi="ar-SA"/>
        </w:rPr>
        <w:t>چون این جمله تأسیسی است، در عرض حدیث «لا تعاد» قرار می‌گیرد. مفاد جمله دوم موثقه ابن بکیر آن است که نماز در اجزاء غیر مأکول باید اعاده شود، در حالی که حدیث «لا تعاد» می‌گوید اخلال به غیر از موارد پنج‌گانه (خمسه) اعاده ندارد. در اینجا میان این دو دلیل، تعارض به نحو </w:t>
      </w:r>
      <w:r w:rsidR="009A3034">
        <w:rPr>
          <w:rFonts w:eastAsia="Times New Roman" w:hint="cs"/>
          <w:b/>
          <w:bCs/>
          <w:color w:val="2E3440"/>
          <w:sz w:val="35"/>
          <w:szCs w:val="35"/>
          <w:rtl/>
          <w:lang w:bidi="ar-SA"/>
        </w:rPr>
        <w:t>«</w:t>
      </w:r>
      <w:r w:rsidRPr="0099684D">
        <w:rPr>
          <w:rFonts w:eastAsia="Times New Roman"/>
          <w:b/>
          <w:bCs/>
          <w:color w:val="2E3440"/>
          <w:sz w:val="35"/>
          <w:szCs w:val="35"/>
          <w:rtl/>
          <w:lang w:bidi="ar-SA"/>
        </w:rPr>
        <w:t>عموم و خصوص من‌وجه</w:t>
      </w:r>
      <w:r w:rsidR="009A3034">
        <w:rPr>
          <w:rFonts w:eastAsia="Times New Roman" w:hint="cs"/>
          <w:b/>
          <w:bCs/>
          <w:color w:val="2E3440"/>
          <w:sz w:val="35"/>
          <w:szCs w:val="35"/>
          <w:rtl/>
          <w:lang w:bidi="ar-SA"/>
        </w:rPr>
        <w:t>»</w:t>
      </w:r>
      <w:r w:rsidRPr="0099684D">
        <w:rPr>
          <w:rFonts w:eastAsia="Times New Roman"/>
          <w:color w:val="2E3440"/>
          <w:sz w:val="35"/>
          <w:szCs w:val="35"/>
          <w:lang w:bidi="ar-SA"/>
        </w:rPr>
        <w:t> </w:t>
      </w:r>
      <w:r w:rsidRPr="0099684D">
        <w:rPr>
          <w:rFonts w:eastAsia="Times New Roman"/>
          <w:color w:val="2E3440"/>
          <w:sz w:val="35"/>
          <w:szCs w:val="35"/>
          <w:rtl/>
          <w:lang w:bidi="ar-SA"/>
        </w:rPr>
        <w:t>شکل می‌گیرد</w:t>
      </w:r>
      <w:r w:rsidRPr="0099684D">
        <w:rPr>
          <w:rFonts w:eastAsia="Times New Roman"/>
          <w:color w:val="2E3440"/>
          <w:sz w:val="35"/>
          <w:szCs w:val="35"/>
          <w:lang w:bidi="ar-SA"/>
        </w:rPr>
        <w:t>.</w:t>
      </w:r>
    </w:p>
    <w:p w14:paraId="385B63BB" w14:textId="77777777" w:rsidR="0099684D" w:rsidRPr="0099684D" w:rsidRDefault="0099684D" w:rsidP="0099684D">
      <w:pPr>
        <w:shd w:val="clear" w:color="auto" w:fill="FFFFFF"/>
        <w:spacing w:before="100" w:beforeAutospacing="1" w:after="100" w:afterAutospacing="1" w:line="240" w:lineRule="auto"/>
        <w:jc w:val="left"/>
        <w:rPr>
          <w:rFonts w:eastAsia="Times New Roman"/>
          <w:color w:val="2E3440"/>
          <w:sz w:val="35"/>
          <w:szCs w:val="35"/>
          <w:lang w:bidi="ar-SA"/>
        </w:rPr>
      </w:pPr>
      <w:r w:rsidRPr="0099684D">
        <w:rPr>
          <w:rFonts w:eastAsia="Times New Roman"/>
          <w:b/>
          <w:bCs/>
          <w:color w:val="2E3440"/>
          <w:sz w:val="35"/>
          <w:szCs w:val="35"/>
          <w:rtl/>
          <w:lang w:bidi="ar-SA"/>
        </w:rPr>
        <w:t>تبیین نسبت عموم و خصوص من‌وجه</w:t>
      </w:r>
      <w:r w:rsidRPr="0099684D">
        <w:rPr>
          <w:rFonts w:eastAsia="Times New Roman"/>
          <w:b/>
          <w:bCs/>
          <w:color w:val="2E3440"/>
          <w:sz w:val="35"/>
          <w:szCs w:val="35"/>
          <w:lang w:bidi="ar-SA"/>
        </w:rPr>
        <w:t>:</w:t>
      </w:r>
    </w:p>
    <w:p w14:paraId="250DD8A6" w14:textId="77777777" w:rsidR="0099684D" w:rsidRPr="0099684D" w:rsidRDefault="0099684D" w:rsidP="0099684D">
      <w:pPr>
        <w:numPr>
          <w:ilvl w:val="0"/>
          <w:numId w:val="19"/>
        </w:numPr>
        <w:shd w:val="clear" w:color="auto" w:fill="FFFFFF"/>
        <w:spacing w:before="100" w:beforeAutospacing="1" w:after="100" w:afterAutospacing="1" w:line="240" w:lineRule="auto"/>
        <w:jc w:val="left"/>
        <w:rPr>
          <w:rFonts w:eastAsia="Times New Roman"/>
          <w:color w:val="2E3440"/>
          <w:sz w:val="35"/>
          <w:szCs w:val="35"/>
          <w:lang w:bidi="ar-SA"/>
        </w:rPr>
      </w:pPr>
      <w:r w:rsidRPr="0099684D">
        <w:rPr>
          <w:rFonts w:eastAsia="Times New Roman"/>
          <w:b/>
          <w:bCs/>
          <w:color w:val="2E3440"/>
          <w:sz w:val="35"/>
          <w:szCs w:val="35"/>
          <w:rtl/>
          <w:lang w:bidi="ar-SA"/>
        </w:rPr>
        <w:t>موثقه ابن بکیر (جمله دوم)</w:t>
      </w:r>
      <w:r w:rsidRPr="0099684D">
        <w:rPr>
          <w:rFonts w:eastAsia="Times New Roman"/>
          <w:b/>
          <w:bCs/>
          <w:color w:val="2E3440"/>
          <w:sz w:val="35"/>
          <w:szCs w:val="35"/>
          <w:lang w:bidi="ar-SA"/>
        </w:rPr>
        <w:t>:</w:t>
      </w:r>
      <w:r w:rsidRPr="0099684D">
        <w:rPr>
          <w:rFonts w:eastAsia="Times New Roman"/>
          <w:color w:val="2E3440"/>
          <w:sz w:val="35"/>
          <w:szCs w:val="35"/>
          <w:lang w:bidi="ar-SA"/>
        </w:rPr>
        <w:t> </w:t>
      </w:r>
      <w:r w:rsidRPr="0099684D">
        <w:rPr>
          <w:rFonts w:eastAsia="Times New Roman"/>
          <w:color w:val="2E3440"/>
          <w:sz w:val="35"/>
          <w:szCs w:val="35"/>
          <w:rtl/>
          <w:lang w:bidi="ar-SA"/>
        </w:rPr>
        <w:t>از حیث نوع مانع، اختصاص به «غیر مأکول» دارد، اما از حیث شمول نسبت به حالات مکلف (جهل و نسیان) دارای اطلاق و عمومیت است</w:t>
      </w:r>
      <w:r w:rsidRPr="0099684D">
        <w:rPr>
          <w:rFonts w:eastAsia="Times New Roman"/>
          <w:color w:val="2E3440"/>
          <w:sz w:val="35"/>
          <w:szCs w:val="35"/>
          <w:lang w:bidi="ar-SA"/>
        </w:rPr>
        <w:t>.</w:t>
      </w:r>
    </w:p>
    <w:p w14:paraId="1F3D185F" w14:textId="77777777" w:rsidR="0099684D" w:rsidRPr="0099684D" w:rsidRDefault="0099684D" w:rsidP="0099684D">
      <w:pPr>
        <w:numPr>
          <w:ilvl w:val="0"/>
          <w:numId w:val="19"/>
        </w:numPr>
        <w:shd w:val="clear" w:color="auto" w:fill="FFFFFF"/>
        <w:spacing w:before="100" w:beforeAutospacing="1" w:after="100" w:afterAutospacing="1" w:line="240" w:lineRule="auto"/>
        <w:jc w:val="left"/>
        <w:rPr>
          <w:rFonts w:eastAsia="Times New Roman"/>
          <w:color w:val="2E3440"/>
          <w:sz w:val="35"/>
          <w:szCs w:val="35"/>
          <w:lang w:bidi="ar-SA"/>
        </w:rPr>
      </w:pPr>
      <w:r w:rsidRPr="0099684D">
        <w:rPr>
          <w:rFonts w:eastAsia="Times New Roman"/>
          <w:b/>
          <w:bCs/>
          <w:color w:val="2E3440"/>
          <w:sz w:val="35"/>
          <w:szCs w:val="35"/>
          <w:rtl/>
          <w:lang w:bidi="ar-SA"/>
        </w:rPr>
        <w:lastRenderedPageBreak/>
        <w:t>حدیث لا تعاد (بر مبنای مرحوم نائینی)</w:t>
      </w:r>
      <w:r w:rsidRPr="0099684D">
        <w:rPr>
          <w:rFonts w:eastAsia="Times New Roman"/>
          <w:b/>
          <w:bCs/>
          <w:color w:val="2E3440"/>
          <w:sz w:val="35"/>
          <w:szCs w:val="35"/>
          <w:lang w:bidi="ar-SA"/>
        </w:rPr>
        <w:t>:</w:t>
      </w:r>
      <w:r w:rsidRPr="0099684D">
        <w:rPr>
          <w:rFonts w:eastAsia="Times New Roman"/>
          <w:color w:val="2E3440"/>
          <w:sz w:val="35"/>
          <w:szCs w:val="35"/>
          <w:lang w:bidi="ar-SA"/>
        </w:rPr>
        <w:t> </w:t>
      </w:r>
      <w:r w:rsidRPr="0099684D">
        <w:rPr>
          <w:rFonts w:eastAsia="Times New Roman"/>
          <w:color w:val="2E3440"/>
          <w:sz w:val="35"/>
          <w:szCs w:val="35"/>
          <w:rtl/>
          <w:lang w:bidi="ar-SA"/>
        </w:rPr>
        <w:t>از حیث حالات مکلف، اختصاص به مورد «نسیان» دارد (و شامل جهل نمی‌شود)، اما از حیث نوع اخلال (چه اخلال به مانعیت غیر مأکول و چه سایر شرایط و موانع) دارای اطلاق و عمومیت است</w:t>
      </w:r>
      <w:r w:rsidRPr="0099684D">
        <w:rPr>
          <w:rFonts w:eastAsia="Times New Roman"/>
          <w:color w:val="2E3440"/>
          <w:sz w:val="35"/>
          <w:szCs w:val="35"/>
          <w:lang w:bidi="ar-SA"/>
        </w:rPr>
        <w:t>.</w:t>
      </w:r>
    </w:p>
    <w:p w14:paraId="05DCB39B" w14:textId="77777777" w:rsidR="0099684D" w:rsidRPr="0099684D" w:rsidRDefault="0099684D" w:rsidP="0099684D">
      <w:pPr>
        <w:shd w:val="clear" w:color="auto" w:fill="FFFFFF"/>
        <w:spacing w:before="100" w:beforeAutospacing="1" w:after="100" w:afterAutospacing="1" w:line="240" w:lineRule="auto"/>
        <w:jc w:val="left"/>
        <w:rPr>
          <w:rFonts w:eastAsia="Times New Roman"/>
          <w:color w:val="2E3440"/>
          <w:sz w:val="35"/>
          <w:szCs w:val="35"/>
          <w:lang w:bidi="ar-SA"/>
        </w:rPr>
      </w:pPr>
      <w:r w:rsidRPr="0099684D">
        <w:rPr>
          <w:rFonts w:eastAsia="Times New Roman"/>
          <w:color w:val="2E3440"/>
          <w:sz w:val="35"/>
          <w:szCs w:val="35"/>
          <w:rtl/>
          <w:lang w:bidi="ar-SA"/>
        </w:rPr>
        <w:t>تقاطع این دو جهت عمومی، سبب ایجاد نسبت عموم و خصوص من‌وجه میان این دو دلیل می‌شود. اما اینکه کیفیت حل این تعارض چگونه است، ان‌شاءالله در جلسه آینده بررسی خواهد شد</w:t>
      </w:r>
      <w:r w:rsidRPr="0099684D">
        <w:rPr>
          <w:rFonts w:eastAsia="Times New Roman"/>
          <w:color w:val="2E3440"/>
          <w:sz w:val="35"/>
          <w:szCs w:val="35"/>
          <w:lang w:bidi="ar-SA"/>
        </w:rPr>
        <w:t>.</w:t>
      </w:r>
    </w:p>
    <w:p w14:paraId="144E10AB" w14:textId="11DB178D" w:rsidR="0013091F" w:rsidRPr="007A2CA4" w:rsidRDefault="0013091F" w:rsidP="0099684D">
      <w:pPr>
        <w:jc w:val="left"/>
        <w:rPr>
          <w:rtl/>
        </w:rPr>
      </w:pPr>
      <w:bookmarkStart w:id="0" w:name="_GoBack"/>
      <w:bookmarkEnd w:id="0"/>
    </w:p>
    <w:sectPr w:rsidR="0013091F" w:rsidRPr="007A2CA4" w:rsidSect="008C664F">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B9E981F" w14:textId="77777777" w:rsidR="00907510" w:rsidRDefault="00907510" w:rsidP="00292230">
      <w:r>
        <w:separator/>
      </w:r>
    </w:p>
  </w:endnote>
  <w:endnote w:type="continuationSeparator" w:id="0">
    <w:p w14:paraId="5895A003" w14:textId="77777777" w:rsidR="00907510" w:rsidRDefault="00907510" w:rsidP="002922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ahel FD">
    <w:altName w:val="Arial"/>
    <w:charset w:val="00"/>
    <w:family w:val="swiss"/>
    <w:pitch w:val="variable"/>
    <w:sig w:usb0="00000000" w:usb1="80000000" w:usb2="00000008" w:usb3="00000000" w:csb0="00000041" w:csb1="00000000"/>
  </w:font>
  <w:font w:name="Sahel">
    <w:charset w:val="00"/>
    <w:family w:val="swiss"/>
    <w:pitch w:val="variable"/>
    <w:sig w:usb0="8000200F" w:usb1="80000000" w:usb2="00000008" w:usb3="00000000" w:csb0="0000004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1DBD4B5" w14:textId="77777777" w:rsidR="00907510" w:rsidRDefault="00907510" w:rsidP="00292230">
      <w:r>
        <w:separator/>
      </w:r>
    </w:p>
  </w:footnote>
  <w:footnote w:type="continuationSeparator" w:id="0">
    <w:p w14:paraId="16FB6807" w14:textId="77777777" w:rsidR="00907510" w:rsidRDefault="00907510" w:rsidP="0029223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907919232"/>
      <w:docPartObj>
        <w:docPartGallery w:val="Page Numbers (Top of Page)"/>
        <w:docPartUnique/>
      </w:docPartObj>
    </w:sdtPr>
    <w:sdtEndPr>
      <w:rPr>
        <w:noProof/>
      </w:rPr>
    </w:sdtEndPr>
    <w:sdtContent>
      <w:p w14:paraId="79E0A962" w14:textId="33ABE809" w:rsidR="006014A5" w:rsidRDefault="006014A5">
        <w:pPr>
          <w:pStyle w:val="a3"/>
          <w:jc w:val="right"/>
        </w:pPr>
        <w:r>
          <w:fldChar w:fldCharType="begin"/>
        </w:r>
        <w:r>
          <w:instrText xml:space="preserve"> PAGE   \* MERGEFORMAT </w:instrText>
        </w:r>
        <w:r>
          <w:fldChar w:fldCharType="separate"/>
        </w:r>
        <w:r w:rsidR="009A3034">
          <w:rPr>
            <w:noProof/>
            <w:rtl/>
          </w:rPr>
          <w:t>11</w:t>
        </w:r>
        <w:r>
          <w:rPr>
            <w:noProof/>
          </w:rPr>
          <w:fldChar w:fldCharType="end"/>
        </w:r>
      </w:p>
    </w:sdtContent>
  </w:sdt>
  <w:p w14:paraId="0766401B" w14:textId="77777777" w:rsidR="006014A5" w:rsidRDefault="006014A5">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63680"/>
    <w:multiLevelType w:val="multilevel"/>
    <w:tmpl w:val="1C206C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2686ED4"/>
    <w:multiLevelType w:val="multilevel"/>
    <w:tmpl w:val="2B781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9BF1FCC"/>
    <w:multiLevelType w:val="multilevel"/>
    <w:tmpl w:val="278EF4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F18354E"/>
    <w:multiLevelType w:val="multilevel"/>
    <w:tmpl w:val="50B473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0FC4BD6"/>
    <w:multiLevelType w:val="multilevel"/>
    <w:tmpl w:val="0D304D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20E4F69"/>
    <w:multiLevelType w:val="multilevel"/>
    <w:tmpl w:val="75C2F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3AA1797"/>
    <w:multiLevelType w:val="multilevel"/>
    <w:tmpl w:val="4D729A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E787E3E"/>
    <w:multiLevelType w:val="multilevel"/>
    <w:tmpl w:val="C45E02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2B5766B"/>
    <w:multiLevelType w:val="multilevel"/>
    <w:tmpl w:val="57BA0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F21141D"/>
    <w:multiLevelType w:val="multilevel"/>
    <w:tmpl w:val="9DD2E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51A4AA1"/>
    <w:multiLevelType w:val="multilevel"/>
    <w:tmpl w:val="9B744A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458364E9"/>
    <w:multiLevelType w:val="multilevel"/>
    <w:tmpl w:val="F1F4C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86169E5"/>
    <w:multiLevelType w:val="multilevel"/>
    <w:tmpl w:val="7C309B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4BDA2B00"/>
    <w:multiLevelType w:val="multilevel"/>
    <w:tmpl w:val="951239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507561B6"/>
    <w:multiLevelType w:val="multilevel"/>
    <w:tmpl w:val="8CD08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512B27DA"/>
    <w:multiLevelType w:val="multilevel"/>
    <w:tmpl w:val="0D8051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543947F3"/>
    <w:multiLevelType w:val="multilevel"/>
    <w:tmpl w:val="FF9C8B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71E47C37"/>
    <w:multiLevelType w:val="multilevel"/>
    <w:tmpl w:val="15B06B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79EF0E1E"/>
    <w:multiLevelType w:val="multilevel"/>
    <w:tmpl w:val="9ED86B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16"/>
  </w:num>
  <w:num w:numId="3">
    <w:abstractNumId w:val="5"/>
  </w:num>
  <w:num w:numId="4">
    <w:abstractNumId w:val="7"/>
  </w:num>
  <w:num w:numId="5">
    <w:abstractNumId w:val="4"/>
  </w:num>
  <w:num w:numId="6">
    <w:abstractNumId w:val="13"/>
  </w:num>
  <w:num w:numId="7">
    <w:abstractNumId w:val="10"/>
  </w:num>
  <w:num w:numId="8">
    <w:abstractNumId w:val="6"/>
  </w:num>
  <w:num w:numId="9">
    <w:abstractNumId w:val="18"/>
  </w:num>
  <w:num w:numId="10">
    <w:abstractNumId w:val="3"/>
  </w:num>
  <w:num w:numId="11">
    <w:abstractNumId w:val="8"/>
  </w:num>
  <w:num w:numId="12">
    <w:abstractNumId w:val="2"/>
  </w:num>
  <w:num w:numId="13">
    <w:abstractNumId w:val="0"/>
  </w:num>
  <w:num w:numId="14">
    <w:abstractNumId w:val="12"/>
  </w:num>
  <w:num w:numId="15">
    <w:abstractNumId w:val="17"/>
  </w:num>
  <w:num w:numId="16">
    <w:abstractNumId w:val="1"/>
  </w:num>
  <w:num w:numId="17">
    <w:abstractNumId w:val="15"/>
  </w:num>
  <w:num w:numId="18">
    <w:abstractNumId w:val="11"/>
  </w:num>
  <w:num w:numId="19">
    <w:abstractNumId w:val="1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7AE5"/>
    <w:rsid w:val="00030938"/>
    <w:rsid w:val="00035306"/>
    <w:rsid w:val="00065C4A"/>
    <w:rsid w:val="00087F40"/>
    <w:rsid w:val="000A35DE"/>
    <w:rsid w:val="000C15C3"/>
    <w:rsid w:val="00125E8A"/>
    <w:rsid w:val="0013091F"/>
    <w:rsid w:val="00134AD5"/>
    <w:rsid w:val="00140669"/>
    <w:rsid w:val="00174F16"/>
    <w:rsid w:val="00186DAC"/>
    <w:rsid w:val="00197012"/>
    <w:rsid w:val="001A4386"/>
    <w:rsid w:val="001A74A7"/>
    <w:rsid w:val="00222691"/>
    <w:rsid w:val="00232521"/>
    <w:rsid w:val="00236017"/>
    <w:rsid w:val="00280E47"/>
    <w:rsid w:val="00290EA0"/>
    <w:rsid w:val="00292230"/>
    <w:rsid w:val="002A1BA1"/>
    <w:rsid w:val="002B206C"/>
    <w:rsid w:val="002B65D2"/>
    <w:rsid w:val="00324484"/>
    <w:rsid w:val="00324AB1"/>
    <w:rsid w:val="00344B9C"/>
    <w:rsid w:val="003A2F27"/>
    <w:rsid w:val="003E3F63"/>
    <w:rsid w:val="00413A7F"/>
    <w:rsid w:val="00441FC9"/>
    <w:rsid w:val="00443216"/>
    <w:rsid w:val="00453374"/>
    <w:rsid w:val="004C7681"/>
    <w:rsid w:val="00501346"/>
    <w:rsid w:val="0054159D"/>
    <w:rsid w:val="00586E96"/>
    <w:rsid w:val="00600ACD"/>
    <w:rsid w:val="006014A5"/>
    <w:rsid w:val="00635BE1"/>
    <w:rsid w:val="006A37AC"/>
    <w:rsid w:val="006B49FB"/>
    <w:rsid w:val="006C4CAF"/>
    <w:rsid w:val="006E4359"/>
    <w:rsid w:val="006F22CA"/>
    <w:rsid w:val="006F40A6"/>
    <w:rsid w:val="006F56A8"/>
    <w:rsid w:val="00712806"/>
    <w:rsid w:val="00727907"/>
    <w:rsid w:val="00740F9D"/>
    <w:rsid w:val="007465F6"/>
    <w:rsid w:val="00762B40"/>
    <w:rsid w:val="00780E6D"/>
    <w:rsid w:val="00791C57"/>
    <w:rsid w:val="007A2CA4"/>
    <w:rsid w:val="007D2384"/>
    <w:rsid w:val="007F61A4"/>
    <w:rsid w:val="00803BC3"/>
    <w:rsid w:val="00813D8B"/>
    <w:rsid w:val="0082184E"/>
    <w:rsid w:val="00846EA9"/>
    <w:rsid w:val="008B085F"/>
    <w:rsid w:val="008C664F"/>
    <w:rsid w:val="008D12E3"/>
    <w:rsid w:val="008E482D"/>
    <w:rsid w:val="008E689B"/>
    <w:rsid w:val="008F275D"/>
    <w:rsid w:val="00907510"/>
    <w:rsid w:val="00910FA8"/>
    <w:rsid w:val="009149B3"/>
    <w:rsid w:val="00923326"/>
    <w:rsid w:val="0094392D"/>
    <w:rsid w:val="00993B52"/>
    <w:rsid w:val="0099684D"/>
    <w:rsid w:val="009A04DD"/>
    <w:rsid w:val="009A3034"/>
    <w:rsid w:val="009B1436"/>
    <w:rsid w:val="009B361E"/>
    <w:rsid w:val="009B39CC"/>
    <w:rsid w:val="009D0D81"/>
    <w:rsid w:val="009D29C5"/>
    <w:rsid w:val="00A43D7B"/>
    <w:rsid w:val="00A4780D"/>
    <w:rsid w:val="00AA5BBD"/>
    <w:rsid w:val="00AB035E"/>
    <w:rsid w:val="00AB538E"/>
    <w:rsid w:val="00AD2A5B"/>
    <w:rsid w:val="00AD7FA3"/>
    <w:rsid w:val="00B05EC7"/>
    <w:rsid w:val="00B11DDA"/>
    <w:rsid w:val="00B34C5D"/>
    <w:rsid w:val="00B64924"/>
    <w:rsid w:val="00B76658"/>
    <w:rsid w:val="00B90CC3"/>
    <w:rsid w:val="00BA4735"/>
    <w:rsid w:val="00BB1A67"/>
    <w:rsid w:val="00BB3E70"/>
    <w:rsid w:val="00BC34BB"/>
    <w:rsid w:val="00BD3C49"/>
    <w:rsid w:val="00BF09B8"/>
    <w:rsid w:val="00BF1C7A"/>
    <w:rsid w:val="00C0362A"/>
    <w:rsid w:val="00C079DC"/>
    <w:rsid w:val="00C11303"/>
    <w:rsid w:val="00C27525"/>
    <w:rsid w:val="00C31DCC"/>
    <w:rsid w:val="00C4674B"/>
    <w:rsid w:val="00CA60CC"/>
    <w:rsid w:val="00CB75E1"/>
    <w:rsid w:val="00CC6694"/>
    <w:rsid w:val="00CE5FE4"/>
    <w:rsid w:val="00CF27F3"/>
    <w:rsid w:val="00D011CD"/>
    <w:rsid w:val="00D07653"/>
    <w:rsid w:val="00D21BD6"/>
    <w:rsid w:val="00D33ABC"/>
    <w:rsid w:val="00D544E9"/>
    <w:rsid w:val="00D914D7"/>
    <w:rsid w:val="00D930E5"/>
    <w:rsid w:val="00DA1A5C"/>
    <w:rsid w:val="00DA578E"/>
    <w:rsid w:val="00DC13F5"/>
    <w:rsid w:val="00DC4844"/>
    <w:rsid w:val="00DD2914"/>
    <w:rsid w:val="00E004B4"/>
    <w:rsid w:val="00E0121F"/>
    <w:rsid w:val="00E50495"/>
    <w:rsid w:val="00E52BEC"/>
    <w:rsid w:val="00E63759"/>
    <w:rsid w:val="00E66FBD"/>
    <w:rsid w:val="00E71E8E"/>
    <w:rsid w:val="00E87BC3"/>
    <w:rsid w:val="00E95E04"/>
    <w:rsid w:val="00EA2D8C"/>
    <w:rsid w:val="00EB7AE5"/>
    <w:rsid w:val="00EC4418"/>
    <w:rsid w:val="00EC6F90"/>
    <w:rsid w:val="00ED1990"/>
    <w:rsid w:val="00EF3675"/>
    <w:rsid w:val="00F16F5C"/>
    <w:rsid w:val="00F238AF"/>
    <w:rsid w:val="00F37E5C"/>
    <w:rsid w:val="00F43B0E"/>
    <w:rsid w:val="00F66EFD"/>
    <w:rsid w:val="00F757F4"/>
    <w:rsid w:val="00F822AC"/>
    <w:rsid w:val="00F86F4A"/>
    <w:rsid w:val="00F936DE"/>
    <w:rsid w:val="00FB39B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07F4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B75E1"/>
    <w:pPr>
      <w:bidi/>
      <w:spacing w:line="276" w:lineRule="auto"/>
      <w:jc w:val="both"/>
    </w:pPr>
    <w:rPr>
      <w:rFonts w:ascii="Sahel FD" w:hAnsi="Sahel FD" w:cs="Sahel FD"/>
      <w:color w:val="000000" w:themeColor="text1"/>
      <w:lang w:bidi="fa-IR"/>
    </w:rPr>
  </w:style>
  <w:style w:type="paragraph" w:styleId="1">
    <w:name w:val="heading 1"/>
    <w:basedOn w:val="a"/>
    <w:next w:val="a"/>
    <w:link w:val="10"/>
    <w:uiPriority w:val="9"/>
    <w:qFormat/>
    <w:rsid w:val="00CB75E1"/>
    <w:pPr>
      <w:keepNext/>
      <w:keepLines/>
      <w:spacing w:before="240" w:after="0"/>
      <w:outlineLvl w:val="0"/>
    </w:pPr>
    <w:rPr>
      <w:rFonts w:eastAsiaTheme="majorEastAsia"/>
      <w:b/>
      <w:bCs/>
      <w:sz w:val="36"/>
      <w:szCs w:val="36"/>
    </w:rPr>
  </w:style>
  <w:style w:type="paragraph" w:styleId="2">
    <w:name w:val="heading 2"/>
    <w:basedOn w:val="1"/>
    <w:next w:val="a"/>
    <w:link w:val="20"/>
    <w:uiPriority w:val="9"/>
    <w:unhideWhenUsed/>
    <w:qFormat/>
    <w:rsid w:val="00CB75E1"/>
    <w:pPr>
      <w:outlineLvl w:val="1"/>
    </w:pPr>
    <w:rPr>
      <w:color w:val="00B050"/>
      <w:sz w:val="32"/>
      <w:szCs w:val="32"/>
    </w:rPr>
  </w:style>
  <w:style w:type="paragraph" w:styleId="3">
    <w:name w:val="heading 3"/>
    <w:basedOn w:val="1"/>
    <w:next w:val="a"/>
    <w:link w:val="30"/>
    <w:uiPriority w:val="9"/>
    <w:unhideWhenUsed/>
    <w:qFormat/>
    <w:rsid w:val="00CB75E1"/>
    <w:pPr>
      <w:outlineLvl w:val="2"/>
    </w:pPr>
    <w:rPr>
      <w:color w:val="ED7D31" w:themeColor="accent2"/>
      <w:sz w:val="28"/>
      <w:szCs w:val="28"/>
    </w:rPr>
  </w:style>
  <w:style w:type="paragraph" w:styleId="4">
    <w:name w:val="heading 4"/>
    <w:basedOn w:val="1"/>
    <w:next w:val="a"/>
    <w:link w:val="40"/>
    <w:uiPriority w:val="9"/>
    <w:unhideWhenUsed/>
    <w:qFormat/>
    <w:rsid w:val="00CB75E1"/>
    <w:pPr>
      <w:outlineLvl w:val="3"/>
    </w:pPr>
    <w:rPr>
      <w:color w:val="FFC000" w:themeColor="accent4"/>
      <w:sz w:val="24"/>
      <w:szCs w:val="24"/>
    </w:rPr>
  </w:style>
  <w:style w:type="paragraph" w:styleId="5">
    <w:name w:val="heading 5"/>
    <w:basedOn w:val="1"/>
    <w:next w:val="a"/>
    <w:link w:val="50"/>
    <w:uiPriority w:val="9"/>
    <w:unhideWhenUsed/>
    <w:qFormat/>
    <w:rsid w:val="00CB75E1"/>
    <w:pPr>
      <w:outlineLvl w:val="4"/>
    </w:pPr>
    <w:rPr>
      <w:color w:val="00B0F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B7AE5"/>
    <w:pPr>
      <w:tabs>
        <w:tab w:val="center" w:pos="4680"/>
        <w:tab w:val="right" w:pos="9360"/>
      </w:tabs>
      <w:spacing w:after="0" w:line="240" w:lineRule="auto"/>
    </w:pPr>
  </w:style>
  <w:style w:type="character" w:customStyle="1" w:styleId="a4">
    <w:name w:val="سرصفحه نویسه"/>
    <w:basedOn w:val="a0"/>
    <w:link w:val="a3"/>
    <w:uiPriority w:val="99"/>
    <w:rsid w:val="00EB7AE5"/>
  </w:style>
  <w:style w:type="paragraph" w:styleId="a5">
    <w:name w:val="footer"/>
    <w:basedOn w:val="a"/>
    <w:link w:val="a6"/>
    <w:uiPriority w:val="99"/>
    <w:unhideWhenUsed/>
    <w:rsid w:val="00EB7AE5"/>
    <w:pPr>
      <w:tabs>
        <w:tab w:val="center" w:pos="4680"/>
        <w:tab w:val="right" w:pos="9360"/>
      </w:tabs>
      <w:spacing w:after="0" w:line="240" w:lineRule="auto"/>
    </w:pPr>
  </w:style>
  <w:style w:type="character" w:customStyle="1" w:styleId="a6">
    <w:name w:val="پانویس نویسه"/>
    <w:basedOn w:val="a0"/>
    <w:link w:val="a5"/>
    <w:uiPriority w:val="99"/>
    <w:rsid w:val="00EB7AE5"/>
  </w:style>
  <w:style w:type="character" w:customStyle="1" w:styleId="10">
    <w:name w:val="عنوان 1 نویسه"/>
    <w:basedOn w:val="a0"/>
    <w:link w:val="1"/>
    <w:uiPriority w:val="9"/>
    <w:rsid w:val="00CB75E1"/>
    <w:rPr>
      <w:rFonts w:ascii="Sahel FD" w:eastAsiaTheme="majorEastAsia" w:hAnsi="Sahel FD" w:cs="Sahel FD"/>
      <w:b/>
      <w:bCs/>
      <w:color w:val="000000" w:themeColor="text1"/>
      <w:sz w:val="36"/>
      <w:szCs w:val="36"/>
      <w:lang w:bidi="fa-IR"/>
    </w:rPr>
  </w:style>
  <w:style w:type="character" w:customStyle="1" w:styleId="20">
    <w:name w:val="عنوان 2 نویسه"/>
    <w:basedOn w:val="a0"/>
    <w:link w:val="2"/>
    <w:uiPriority w:val="9"/>
    <w:rsid w:val="00CB75E1"/>
    <w:rPr>
      <w:rFonts w:ascii="Sahel FD" w:eastAsiaTheme="majorEastAsia" w:hAnsi="Sahel FD" w:cs="Sahel FD"/>
      <w:b/>
      <w:bCs/>
      <w:color w:val="00B050"/>
      <w:sz w:val="32"/>
      <w:szCs w:val="32"/>
      <w:lang w:bidi="fa-IR"/>
    </w:rPr>
  </w:style>
  <w:style w:type="character" w:customStyle="1" w:styleId="30">
    <w:name w:val="عنوان 3 نویسه"/>
    <w:basedOn w:val="a0"/>
    <w:link w:val="3"/>
    <w:uiPriority w:val="9"/>
    <w:rsid w:val="00CB75E1"/>
    <w:rPr>
      <w:rFonts w:ascii="Sahel FD" w:eastAsiaTheme="majorEastAsia" w:hAnsi="Sahel FD" w:cs="Sahel FD"/>
      <w:b/>
      <w:bCs/>
      <w:color w:val="ED7D31" w:themeColor="accent2"/>
      <w:sz w:val="28"/>
      <w:szCs w:val="28"/>
      <w:lang w:bidi="fa-IR"/>
    </w:rPr>
  </w:style>
  <w:style w:type="character" w:customStyle="1" w:styleId="40">
    <w:name w:val="عنوان 4 نویسه"/>
    <w:basedOn w:val="a0"/>
    <w:link w:val="4"/>
    <w:uiPriority w:val="9"/>
    <w:rsid w:val="00CB75E1"/>
    <w:rPr>
      <w:rFonts w:ascii="Sahel FD" w:eastAsiaTheme="majorEastAsia" w:hAnsi="Sahel FD" w:cs="Sahel FD"/>
      <w:b/>
      <w:bCs/>
      <w:color w:val="FFC000" w:themeColor="accent4"/>
      <w:sz w:val="24"/>
      <w:szCs w:val="24"/>
      <w:lang w:bidi="fa-IR"/>
    </w:rPr>
  </w:style>
  <w:style w:type="character" w:customStyle="1" w:styleId="50">
    <w:name w:val="سرصفحه 5 نویسه"/>
    <w:basedOn w:val="a0"/>
    <w:link w:val="5"/>
    <w:uiPriority w:val="9"/>
    <w:rsid w:val="00CB75E1"/>
    <w:rPr>
      <w:rFonts w:ascii="Sahel FD" w:eastAsiaTheme="majorEastAsia" w:hAnsi="Sahel FD" w:cs="Sahel FD"/>
      <w:b/>
      <w:bCs/>
      <w:color w:val="00B0F0"/>
      <w:sz w:val="24"/>
      <w:szCs w:val="24"/>
      <w:lang w:bidi="fa-IR"/>
    </w:rPr>
  </w:style>
  <w:style w:type="paragraph" w:styleId="a7">
    <w:name w:val="Title"/>
    <w:basedOn w:val="a"/>
    <w:next w:val="a"/>
    <w:link w:val="a8"/>
    <w:uiPriority w:val="10"/>
    <w:qFormat/>
    <w:rsid w:val="004C7681"/>
    <w:pPr>
      <w:jc w:val="center"/>
    </w:pPr>
    <w:rPr>
      <w:b/>
      <w:bCs/>
      <w:sz w:val="56"/>
      <w:szCs w:val="56"/>
    </w:rPr>
  </w:style>
  <w:style w:type="character" w:customStyle="1" w:styleId="a8">
    <w:name w:val="عنوان نویسه"/>
    <w:basedOn w:val="a0"/>
    <w:link w:val="a7"/>
    <w:uiPriority w:val="10"/>
    <w:rsid w:val="004C7681"/>
    <w:rPr>
      <w:rFonts w:ascii="Sahel FD" w:hAnsi="Sahel FD" w:cs="Sahel FD"/>
      <w:b/>
      <w:bCs/>
      <w:color w:val="000000" w:themeColor="text1"/>
      <w:sz w:val="56"/>
      <w:szCs w:val="56"/>
      <w:lang w:bidi="fa-IR"/>
    </w:rPr>
  </w:style>
  <w:style w:type="paragraph" w:styleId="a9">
    <w:name w:val="No Spacing"/>
    <w:basedOn w:val="a"/>
    <w:uiPriority w:val="1"/>
    <w:qFormat/>
    <w:rsid w:val="00CB75E1"/>
    <w:pPr>
      <w:spacing w:line="240" w:lineRule="auto"/>
    </w:pPr>
  </w:style>
  <w:style w:type="paragraph" w:styleId="aa">
    <w:name w:val="Subtitle"/>
    <w:basedOn w:val="a9"/>
    <w:next w:val="a"/>
    <w:link w:val="ab"/>
    <w:uiPriority w:val="11"/>
    <w:qFormat/>
    <w:rsid w:val="00EB7AE5"/>
    <w:pPr>
      <w:jc w:val="center"/>
    </w:pPr>
    <w:rPr>
      <w:color w:val="A6A6A6" w:themeColor="background1" w:themeShade="A6"/>
      <w:sz w:val="18"/>
      <w:szCs w:val="18"/>
    </w:rPr>
  </w:style>
  <w:style w:type="character" w:customStyle="1" w:styleId="ab">
    <w:name w:val="زیر نویس نویسه"/>
    <w:basedOn w:val="a0"/>
    <w:link w:val="aa"/>
    <w:uiPriority w:val="11"/>
    <w:rsid w:val="00EB7AE5"/>
    <w:rPr>
      <w:rFonts w:ascii="Sahel" w:hAnsi="Sahel" w:cs="Sahel"/>
      <w:color w:val="A6A6A6" w:themeColor="background1" w:themeShade="A6"/>
      <w:sz w:val="18"/>
      <w:szCs w:val="18"/>
      <w:lang w:bidi="fa-IR"/>
    </w:rPr>
  </w:style>
  <w:style w:type="character" w:styleId="ac">
    <w:name w:val="Subtle Emphasis"/>
    <w:uiPriority w:val="19"/>
    <w:qFormat/>
    <w:rsid w:val="00EB7AE5"/>
  </w:style>
  <w:style w:type="character" w:styleId="ad">
    <w:name w:val="Emphasis"/>
    <w:basedOn w:val="ac"/>
    <w:uiPriority w:val="20"/>
    <w:qFormat/>
    <w:rsid w:val="00EB7AE5"/>
  </w:style>
  <w:style w:type="character" w:styleId="ae">
    <w:name w:val="Strong"/>
    <w:uiPriority w:val="22"/>
    <w:qFormat/>
    <w:rsid w:val="00EB7AE5"/>
    <w:rPr>
      <w:b/>
      <w:bCs/>
    </w:rPr>
  </w:style>
  <w:style w:type="paragraph" w:styleId="af">
    <w:name w:val="Quote"/>
    <w:basedOn w:val="a"/>
    <w:next w:val="a"/>
    <w:link w:val="af0"/>
    <w:uiPriority w:val="29"/>
    <w:qFormat/>
    <w:rsid w:val="00EB7AE5"/>
    <w:pPr>
      <w:spacing w:before="200"/>
      <w:ind w:left="864" w:right="864"/>
      <w:jc w:val="center"/>
    </w:pPr>
    <w:rPr>
      <w:color w:val="262626" w:themeColor="text1" w:themeTint="D9"/>
    </w:rPr>
  </w:style>
  <w:style w:type="character" w:customStyle="1" w:styleId="af0">
    <w:name w:val="نقل قول نویسه"/>
    <w:basedOn w:val="a0"/>
    <w:link w:val="af"/>
    <w:uiPriority w:val="29"/>
    <w:rsid w:val="00EB7AE5"/>
    <w:rPr>
      <w:rFonts w:ascii="Sahel" w:hAnsi="Sahel" w:cs="Sahel"/>
      <w:color w:val="262626" w:themeColor="text1" w:themeTint="D9"/>
      <w:lang w:bidi="fa-IR"/>
    </w:rPr>
  </w:style>
  <w:style w:type="paragraph" w:styleId="af1">
    <w:name w:val="Intense Quote"/>
    <w:basedOn w:val="a"/>
    <w:next w:val="a"/>
    <w:link w:val="af2"/>
    <w:uiPriority w:val="30"/>
    <w:qFormat/>
    <w:rsid w:val="00CB75E1"/>
    <w:pPr>
      <w:pBdr>
        <w:top w:val="single" w:sz="4" w:space="10" w:color="4472C4" w:themeColor="accent1"/>
        <w:bottom w:val="single" w:sz="4" w:space="10" w:color="4472C4" w:themeColor="accent1"/>
      </w:pBdr>
      <w:spacing w:before="360" w:after="360"/>
      <w:ind w:left="864" w:right="864"/>
      <w:jc w:val="center"/>
    </w:pPr>
    <w:rPr>
      <w:b/>
      <w:bCs/>
      <w:color w:val="4472C4" w:themeColor="accent1"/>
    </w:rPr>
  </w:style>
  <w:style w:type="character" w:customStyle="1" w:styleId="af2">
    <w:name w:val="نقل قول قوی نویسه"/>
    <w:basedOn w:val="a0"/>
    <w:link w:val="af1"/>
    <w:uiPriority w:val="30"/>
    <w:rsid w:val="00CB75E1"/>
    <w:rPr>
      <w:rFonts w:ascii="Sahel FD" w:hAnsi="Sahel FD" w:cs="Sahel FD"/>
      <w:b/>
      <w:bCs/>
      <w:color w:val="4472C4" w:themeColor="accent1"/>
      <w:lang w:bidi="fa-IR"/>
    </w:rPr>
  </w:style>
  <w:style w:type="paragraph" w:styleId="af3">
    <w:name w:val="List Paragraph"/>
    <w:basedOn w:val="a"/>
    <w:uiPriority w:val="34"/>
    <w:qFormat/>
    <w:rsid w:val="00035306"/>
    <w:pPr>
      <w:ind w:left="720"/>
      <w:contextualSpacing/>
    </w:pPr>
  </w:style>
  <w:style w:type="character" w:styleId="af4">
    <w:name w:val="Hyperlink"/>
    <w:basedOn w:val="a0"/>
    <w:uiPriority w:val="99"/>
    <w:unhideWhenUsed/>
    <w:rsid w:val="00B11DDA"/>
    <w:rPr>
      <w:rFonts w:ascii="Sahel" w:eastAsia="Sahel" w:hAnsi="Sahel" w:cs="Sahel"/>
      <w:color w:val="12B28C"/>
      <w:sz w:val="22"/>
      <w:szCs w:val="22"/>
      <w:u w:val="single"/>
    </w:rPr>
  </w:style>
  <w:style w:type="character" w:customStyle="1" w:styleId="UnresolvedMention">
    <w:name w:val="Unresolved Mention"/>
    <w:basedOn w:val="a0"/>
    <w:uiPriority w:val="99"/>
    <w:semiHidden/>
    <w:unhideWhenUsed/>
    <w:rsid w:val="00B11DDA"/>
    <w:rPr>
      <w:color w:val="605E5C"/>
      <w:shd w:val="clear" w:color="auto" w:fill="E1DFDD"/>
    </w:rPr>
  </w:style>
  <w:style w:type="paragraph" w:styleId="af5">
    <w:name w:val="footnote text"/>
    <w:basedOn w:val="a"/>
    <w:link w:val="af6"/>
    <w:uiPriority w:val="99"/>
    <w:unhideWhenUsed/>
    <w:rsid w:val="001A74A7"/>
    <w:pPr>
      <w:spacing w:after="0" w:line="240" w:lineRule="auto"/>
    </w:pPr>
    <w:rPr>
      <w:sz w:val="18"/>
      <w:szCs w:val="18"/>
    </w:rPr>
  </w:style>
  <w:style w:type="character" w:customStyle="1" w:styleId="af6">
    <w:name w:val="متن پاورقی نویسه"/>
    <w:basedOn w:val="a0"/>
    <w:link w:val="af5"/>
    <w:uiPriority w:val="99"/>
    <w:rsid w:val="001A74A7"/>
    <w:rPr>
      <w:rFonts w:ascii="Sahel FD" w:hAnsi="Sahel FD" w:cs="Sahel FD"/>
      <w:color w:val="000000" w:themeColor="text1"/>
      <w:sz w:val="18"/>
      <w:szCs w:val="18"/>
      <w:lang w:bidi="fa-IR"/>
    </w:rPr>
  </w:style>
  <w:style w:type="character" w:styleId="af7">
    <w:name w:val="footnote reference"/>
    <w:basedOn w:val="a0"/>
    <w:uiPriority w:val="99"/>
    <w:unhideWhenUsed/>
    <w:rsid w:val="00DC4844"/>
    <w:rPr>
      <w:vertAlign w:val="superscript"/>
    </w:rPr>
  </w:style>
  <w:style w:type="character" w:styleId="af8">
    <w:name w:val="FollowedHyperlink"/>
    <w:basedOn w:val="a0"/>
    <w:uiPriority w:val="99"/>
    <w:semiHidden/>
    <w:unhideWhenUsed/>
    <w:rsid w:val="00DC4844"/>
    <w:rPr>
      <w:color w:val="954F72" w:themeColor="followedHyperlink"/>
      <w:u w:val="single"/>
    </w:rPr>
  </w:style>
  <w:style w:type="paragraph" w:styleId="af9">
    <w:name w:val="caption"/>
    <w:basedOn w:val="a"/>
    <w:next w:val="a"/>
    <w:uiPriority w:val="35"/>
    <w:unhideWhenUsed/>
    <w:qFormat/>
    <w:rsid w:val="0013091F"/>
    <w:pPr>
      <w:spacing w:after="200" w:line="240" w:lineRule="auto"/>
      <w:jc w:val="center"/>
    </w:pPr>
    <w:rPr>
      <w:color w:val="808080" w:themeColor="background1" w:themeShade="80"/>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B75E1"/>
    <w:pPr>
      <w:bidi/>
      <w:spacing w:line="276" w:lineRule="auto"/>
      <w:jc w:val="both"/>
    </w:pPr>
    <w:rPr>
      <w:rFonts w:ascii="Sahel FD" w:hAnsi="Sahel FD" w:cs="Sahel FD"/>
      <w:color w:val="000000" w:themeColor="text1"/>
      <w:lang w:bidi="fa-IR"/>
    </w:rPr>
  </w:style>
  <w:style w:type="paragraph" w:styleId="1">
    <w:name w:val="heading 1"/>
    <w:basedOn w:val="a"/>
    <w:next w:val="a"/>
    <w:link w:val="10"/>
    <w:uiPriority w:val="9"/>
    <w:qFormat/>
    <w:rsid w:val="00CB75E1"/>
    <w:pPr>
      <w:keepNext/>
      <w:keepLines/>
      <w:spacing w:before="240" w:after="0"/>
      <w:outlineLvl w:val="0"/>
    </w:pPr>
    <w:rPr>
      <w:rFonts w:eastAsiaTheme="majorEastAsia"/>
      <w:b/>
      <w:bCs/>
      <w:sz w:val="36"/>
      <w:szCs w:val="36"/>
    </w:rPr>
  </w:style>
  <w:style w:type="paragraph" w:styleId="2">
    <w:name w:val="heading 2"/>
    <w:basedOn w:val="1"/>
    <w:next w:val="a"/>
    <w:link w:val="20"/>
    <w:uiPriority w:val="9"/>
    <w:unhideWhenUsed/>
    <w:qFormat/>
    <w:rsid w:val="00CB75E1"/>
    <w:pPr>
      <w:outlineLvl w:val="1"/>
    </w:pPr>
    <w:rPr>
      <w:color w:val="00B050"/>
      <w:sz w:val="32"/>
      <w:szCs w:val="32"/>
    </w:rPr>
  </w:style>
  <w:style w:type="paragraph" w:styleId="3">
    <w:name w:val="heading 3"/>
    <w:basedOn w:val="1"/>
    <w:next w:val="a"/>
    <w:link w:val="30"/>
    <w:uiPriority w:val="9"/>
    <w:unhideWhenUsed/>
    <w:qFormat/>
    <w:rsid w:val="00CB75E1"/>
    <w:pPr>
      <w:outlineLvl w:val="2"/>
    </w:pPr>
    <w:rPr>
      <w:color w:val="ED7D31" w:themeColor="accent2"/>
      <w:sz w:val="28"/>
      <w:szCs w:val="28"/>
    </w:rPr>
  </w:style>
  <w:style w:type="paragraph" w:styleId="4">
    <w:name w:val="heading 4"/>
    <w:basedOn w:val="1"/>
    <w:next w:val="a"/>
    <w:link w:val="40"/>
    <w:uiPriority w:val="9"/>
    <w:unhideWhenUsed/>
    <w:qFormat/>
    <w:rsid w:val="00CB75E1"/>
    <w:pPr>
      <w:outlineLvl w:val="3"/>
    </w:pPr>
    <w:rPr>
      <w:color w:val="FFC000" w:themeColor="accent4"/>
      <w:sz w:val="24"/>
      <w:szCs w:val="24"/>
    </w:rPr>
  </w:style>
  <w:style w:type="paragraph" w:styleId="5">
    <w:name w:val="heading 5"/>
    <w:basedOn w:val="1"/>
    <w:next w:val="a"/>
    <w:link w:val="50"/>
    <w:uiPriority w:val="9"/>
    <w:unhideWhenUsed/>
    <w:qFormat/>
    <w:rsid w:val="00CB75E1"/>
    <w:pPr>
      <w:outlineLvl w:val="4"/>
    </w:pPr>
    <w:rPr>
      <w:color w:val="00B0F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B7AE5"/>
    <w:pPr>
      <w:tabs>
        <w:tab w:val="center" w:pos="4680"/>
        <w:tab w:val="right" w:pos="9360"/>
      </w:tabs>
      <w:spacing w:after="0" w:line="240" w:lineRule="auto"/>
    </w:pPr>
  </w:style>
  <w:style w:type="character" w:customStyle="1" w:styleId="a4">
    <w:name w:val="سرصفحه نویسه"/>
    <w:basedOn w:val="a0"/>
    <w:link w:val="a3"/>
    <w:uiPriority w:val="99"/>
    <w:rsid w:val="00EB7AE5"/>
  </w:style>
  <w:style w:type="paragraph" w:styleId="a5">
    <w:name w:val="footer"/>
    <w:basedOn w:val="a"/>
    <w:link w:val="a6"/>
    <w:uiPriority w:val="99"/>
    <w:unhideWhenUsed/>
    <w:rsid w:val="00EB7AE5"/>
    <w:pPr>
      <w:tabs>
        <w:tab w:val="center" w:pos="4680"/>
        <w:tab w:val="right" w:pos="9360"/>
      </w:tabs>
      <w:spacing w:after="0" w:line="240" w:lineRule="auto"/>
    </w:pPr>
  </w:style>
  <w:style w:type="character" w:customStyle="1" w:styleId="a6">
    <w:name w:val="پانویس نویسه"/>
    <w:basedOn w:val="a0"/>
    <w:link w:val="a5"/>
    <w:uiPriority w:val="99"/>
    <w:rsid w:val="00EB7AE5"/>
  </w:style>
  <w:style w:type="character" w:customStyle="1" w:styleId="10">
    <w:name w:val="عنوان 1 نویسه"/>
    <w:basedOn w:val="a0"/>
    <w:link w:val="1"/>
    <w:uiPriority w:val="9"/>
    <w:rsid w:val="00CB75E1"/>
    <w:rPr>
      <w:rFonts w:ascii="Sahel FD" w:eastAsiaTheme="majorEastAsia" w:hAnsi="Sahel FD" w:cs="Sahel FD"/>
      <w:b/>
      <w:bCs/>
      <w:color w:val="000000" w:themeColor="text1"/>
      <w:sz w:val="36"/>
      <w:szCs w:val="36"/>
      <w:lang w:bidi="fa-IR"/>
    </w:rPr>
  </w:style>
  <w:style w:type="character" w:customStyle="1" w:styleId="20">
    <w:name w:val="عنوان 2 نویسه"/>
    <w:basedOn w:val="a0"/>
    <w:link w:val="2"/>
    <w:uiPriority w:val="9"/>
    <w:rsid w:val="00CB75E1"/>
    <w:rPr>
      <w:rFonts w:ascii="Sahel FD" w:eastAsiaTheme="majorEastAsia" w:hAnsi="Sahel FD" w:cs="Sahel FD"/>
      <w:b/>
      <w:bCs/>
      <w:color w:val="00B050"/>
      <w:sz w:val="32"/>
      <w:szCs w:val="32"/>
      <w:lang w:bidi="fa-IR"/>
    </w:rPr>
  </w:style>
  <w:style w:type="character" w:customStyle="1" w:styleId="30">
    <w:name w:val="عنوان 3 نویسه"/>
    <w:basedOn w:val="a0"/>
    <w:link w:val="3"/>
    <w:uiPriority w:val="9"/>
    <w:rsid w:val="00CB75E1"/>
    <w:rPr>
      <w:rFonts w:ascii="Sahel FD" w:eastAsiaTheme="majorEastAsia" w:hAnsi="Sahel FD" w:cs="Sahel FD"/>
      <w:b/>
      <w:bCs/>
      <w:color w:val="ED7D31" w:themeColor="accent2"/>
      <w:sz w:val="28"/>
      <w:szCs w:val="28"/>
      <w:lang w:bidi="fa-IR"/>
    </w:rPr>
  </w:style>
  <w:style w:type="character" w:customStyle="1" w:styleId="40">
    <w:name w:val="عنوان 4 نویسه"/>
    <w:basedOn w:val="a0"/>
    <w:link w:val="4"/>
    <w:uiPriority w:val="9"/>
    <w:rsid w:val="00CB75E1"/>
    <w:rPr>
      <w:rFonts w:ascii="Sahel FD" w:eastAsiaTheme="majorEastAsia" w:hAnsi="Sahel FD" w:cs="Sahel FD"/>
      <w:b/>
      <w:bCs/>
      <w:color w:val="FFC000" w:themeColor="accent4"/>
      <w:sz w:val="24"/>
      <w:szCs w:val="24"/>
      <w:lang w:bidi="fa-IR"/>
    </w:rPr>
  </w:style>
  <w:style w:type="character" w:customStyle="1" w:styleId="50">
    <w:name w:val="سرصفحه 5 نویسه"/>
    <w:basedOn w:val="a0"/>
    <w:link w:val="5"/>
    <w:uiPriority w:val="9"/>
    <w:rsid w:val="00CB75E1"/>
    <w:rPr>
      <w:rFonts w:ascii="Sahel FD" w:eastAsiaTheme="majorEastAsia" w:hAnsi="Sahel FD" w:cs="Sahel FD"/>
      <w:b/>
      <w:bCs/>
      <w:color w:val="00B0F0"/>
      <w:sz w:val="24"/>
      <w:szCs w:val="24"/>
      <w:lang w:bidi="fa-IR"/>
    </w:rPr>
  </w:style>
  <w:style w:type="paragraph" w:styleId="a7">
    <w:name w:val="Title"/>
    <w:basedOn w:val="a"/>
    <w:next w:val="a"/>
    <w:link w:val="a8"/>
    <w:uiPriority w:val="10"/>
    <w:qFormat/>
    <w:rsid w:val="004C7681"/>
    <w:pPr>
      <w:jc w:val="center"/>
    </w:pPr>
    <w:rPr>
      <w:b/>
      <w:bCs/>
      <w:sz w:val="56"/>
      <w:szCs w:val="56"/>
    </w:rPr>
  </w:style>
  <w:style w:type="character" w:customStyle="1" w:styleId="a8">
    <w:name w:val="عنوان نویسه"/>
    <w:basedOn w:val="a0"/>
    <w:link w:val="a7"/>
    <w:uiPriority w:val="10"/>
    <w:rsid w:val="004C7681"/>
    <w:rPr>
      <w:rFonts w:ascii="Sahel FD" w:hAnsi="Sahel FD" w:cs="Sahel FD"/>
      <w:b/>
      <w:bCs/>
      <w:color w:val="000000" w:themeColor="text1"/>
      <w:sz w:val="56"/>
      <w:szCs w:val="56"/>
      <w:lang w:bidi="fa-IR"/>
    </w:rPr>
  </w:style>
  <w:style w:type="paragraph" w:styleId="a9">
    <w:name w:val="No Spacing"/>
    <w:basedOn w:val="a"/>
    <w:uiPriority w:val="1"/>
    <w:qFormat/>
    <w:rsid w:val="00CB75E1"/>
    <w:pPr>
      <w:spacing w:line="240" w:lineRule="auto"/>
    </w:pPr>
  </w:style>
  <w:style w:type="paragraph" w:styleId="aa">
    <w:name w:val="Subtitle"/>
    <w:basedOn w:val="a9"/>
    <w:next w:val="a"/>
    <w:link w:val="ab"/>
    <w:uiPriority w:val="11"/>
    <w:qFormat/>
    <w:rsid w:val="00EB7AE5"/>
    <w:pPr>
      <w:jc w:val="center"/>
    </w:pPr>
    <w:rPr>
      <w:color w:val="A6A6A6" w:themeColor="background1" w:themeShade="A6"/>
      <w:sz w:val="18"/>
      <w:szCs w:val="18"/>
    </w:rPr>
  </w:style>
  <w:style w:type="character" w:customStyle="1" w:styleId="ab">
    <w:name w:val="زیر نویس نویسه"/>
    <w:basedOn w:val="a0"/>
    <w:link w:val="aa"/>
    <w:uiPriority w:val="11"/>
    <w:rsid w:val="00EB7AE5"/>
    <w:rPr>
      <w:rFonts w:ascii="Sahel" w:hAnsi="Sahel" w:cs="Sahel"/>
      <w:color w:val="A6A6A6" w:themeColor="background1" w:themeShade="A6"/>
      <w:sz w:val="18"/>
      <w:szCs w:val="18"/>
      <w:lang w:bidi="fa-IR"/>
    </w:rPr>
  </w:style>
  <w:style w:type="character" w:styleId="ac">
    <w:name w:val="Subtle Emphasis"/>
    <w:uiPriority w:val="19"/>
    <w:qFormat/>
    <w:rsid w:val="00EB7AE5"/>
  </w:style>
  <w:style w:type="character" w:styleId="ad">
    <w:name w:val="Emphasis"/>
    <w:basedOn w:val="ac"/>
    <w:uiPriority w:val="20"/>
    <w:qFormat/>
    <w:rsid w:val="00EB7AE5"/>
  </w:style>
  <w:style w:type="character" w:styleId="ae">
    <w:name w:val="Strong"/>
    <w:uiPriority w:val="22"/>
    <w:qFormat/>
    <w:rsid w:val="00EB7AE5"/>
    <w:rPr>
      <w:b/>
      <w:bCs/>
    </w:rPr>
  </w:style>
  <w:style w:type="paragraph" w:styleId="af">
    <w:name w:val="Quote"/>
    <w:basedOn w:val="a"/>
    <w:next w:val="a"/>
    <w:link w:val="af0"/>
    <w:uiPriority w:val="29"/>
    <w:qFormat/>
    <w:rsid w:val="00EB7AE5"/>
    <w:pPr>
      <w:spacing w:before="200"/>
      <w:ind w:left="864" w:right="864"/>
      <w:jc w:val="center"/>
    </w:pPr>
    <w:rPr>
      <w:color w:val="262626" w:themeColor="text1" w:themeTint="D9"/>
    </w:rPr>
  </w:style>
  <w:style w:type="character" w:customStyle="1" w:styleId="af0">
    <w:name w:val="نقل قول نویسه"/>
    <w:basedOn w:val="a0"/>
    <w:link w:val="af"/>
    <w:uiPriority w:val="29"/>
    <w:rsid w:val="00EB7AE5"/>
    <w:rPr>
      <w:rFonts w:ascii="Sahel" w:hAnsi="Sahel" w:cs="Sahel"/>
      <w:color w:val="262626" w:themeColor="text1" w:themeTint="D9"/>
      <w:lang w:bidi="fa-IR"/>
    </w:rPr>
  </w:style>
  <w:style w:type="paragraph" w:styleId="af1">
    <w:name w:val="Intense Quote"/>
    <w:basedOn w:val="a"/>
    <w:next w:val="a"/>
    <w:link w:val="af2"/>
    <w:uiPriority w:val="30"/>
    <w:qFormat/>
    <w:rsid w:val="00CB75E1"/>
    <w:pPr>
      <w:pBdr>
        <w:top w:val="single" w:sz="4" w:space="10" w:color="4472C4" w:themeColor="accent1"/>
        <w:bottom w:val="single" w:sz="4" w:space="10" w:color="4472C4" w:themeColor="accent1"/>
      </w:pBdr>
      <w:spacing w:before="360" w:after="360"/>
      <w:ind w:left="864" w:right="864"/>
      <w:jc w:val="center"/>
    </w:pPr>
    <w:rPr>
      <w:b/>
      <w:bCs/>
      <w:color w:val="4472C4" w:themeColor="accent1"/>
    </w:rPr>
  </w:style>
  <w:style w:type="character" w:customStyle="1" w:styleId="af2">
    <w:name w:val="نقل قول قوی نویسه"/>
    <w:basedOn w:val="a0"/>
    <w:link w:val="af1"/>
    <w:uiPriority w:val="30"/>
    <w:rsid w:val="00CB75E1"/>
    <w:rPr>
      <w:rFonts w:ascii="Sahel FD" w:hAnsi="Sahel FD" w:cs="Sahel FD"/>
      <w:b/>
      <w:bCs/>
      <w:color w:val="4472C4" w:themeColor="accent1"/>
      <w:lang w:bidi="fa-IR"/>
    </w:rPr>
  </w:style>
  <w:style w:type="paragraph" w:styleId="af3">
    <w:name w:val="List Paragraph"/>
    <w:basedOn w:val="a"/>
    <w:uiPriority w:val="34"/>
    <w:qFormat/>
    <w:rsid w:val="00035306"/>
    <w:pPr>
      <w:ind w:left="720"/>
      <w:contextualSpacing/>
    </w:pPr>
  </w:style>
  <w:style w:type="character" w:styleId="af4">
    <w:name w:val="Hyperlink"/>
    <w:basedOn w:val="a0"/>
    <w:uiPriority w:val="99"/>
    <w:unhideWhenUsed/>
    <w:rsid w:val="00B11DDA"/>
    <w:rPr>
      <w:rFonts w:ascii="Sahel" w:eastAsia="Sahel" w:hAnsi="Sahel" w:cs="Sahel"/>
      <w:color w:val="12B28C"/>
      <w:sz w:val="22"/>
      <w:szCs w:val="22"/>
      <w:u w:val="single"/>
    </w:rPr>
  </w:style>
  <w:style w:type="character" w:customStyle="1" w:styleId="UnresolvedMention">
    <w:name w:val="Unresolved Mention"/>
    <w:basedOn w:val="a0"/>
    <w:uiPriority w:val="99"/>
    <w:semiHidden/>
    <w:unhideWhenUsed/>
    <w:rsid w:val="00B11DDA"/>
    <w:rPr>
      <w:color w:val="605E5C"/>
      <w:shd w:val="clear" w:color="auto" w:fill="E1DFDD"/>
    </w:rPr>
  </w:style>
  <w:style w:type="paragraph" w:styleId="af5">
    <w:name w:val="footnote text"/>
    <w:basedOn w:val="a"/>
    <w:link w:val="af6"/>
    <w:uiPriority w:val="99"/>
    <w:unhideWhenUsed/>
    <w:rsid w:val="001A74A7"/>
    <w:pPr>
      <w:spacing w:after="0" w:line="240" w:lineRule="auto"/>
    </w:pPr>
    <w:rPr>
      <w:sz w:val="18"/>
      <w:szCs w:val="18"/>
    </w:rPr>
  </w:style>
  <w:style w:type="character" w:customStyle="1" w:styleId="af6">
    <w:name w:val="متن پاورقی نویسه"/>
    <w:basedOn w:val="a0"/>
    <w:link w:val="af5"/>
    <w:uiPriority w:val="99"/>
    <w:rsid w:val="001A74A7"/>
    <w:rPr>
      <w:rFonts w:ascii="Sahel FD" w:hAnsi="Sahel FD" w:cs="Sahel FD"/>
      <w:color w:val="000000" w:themeColor="text1"/>
      <w:sz w:val="18"/>
      <w:szCs w:val="18"/>
      <w:lang w:bidi="fa-IR"/>
    </w:rPr>
  </w:style>
  <w:style w:type="character" w:styleId="af7">
    <w:name w:val="footnote reference"/>
    <w:basedOn w:val="a0"/>
    <w:uiPriority w:val="99"/>
    <w:unhideWhenUsed/>
    <w:rsid w:val="00DC4844"/>
    <w:rPr>
      <w:vertAlign w:val="superscript"/>
    </w:rPr>
  </w:style>
  <w:style w:type="character" w:styleId="af8">
    <w:name w:val="FollowedHyperlink"/>
    <w:basedOn w:val="a0"/>
    <w:uiPriority w:val="99"/>
    <w:semiHidden/>
    <w:unhideWhenUsed/>
    <w:rsid w:val="00DC4844"/>
    <w:rPr>
      <w:color w:val="954F72" w:themeColor="followedHyperlink"/>
      <w:u w:val="single"/>
    </w:rPr>
  </w:style>
  <w:style w:type="paragraph" w:styleId="af9">
    <w:name w:val="caption"/>
    <w:basedOn w:val="a"/>
    <w:next w:val="a"/>
    <w:uiPriority w:val="35"/>
    <w:unhideWhenUsed/>
    <w:qFormat/>
    <w:rsid w:val="0013091F"/>
    <w:pPr>
      <w:spacing w:after="200" w:line="240" w:lineRule="auto"/>
      <w:jc w:val="center"/>
    </w:pPr>
    <w:rPr>
      <w:color w:val="808080" w:themeColor="background1" w:themeShade="8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DCCBCF-18A1-4BC1-9B2E-C3B2642FA4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11</Pages>
  <Words>2458</Words>
  <Characters>14017</Characters>
  <Application>Microsoft Office Word</Application>
  <DocSecurity>0</DocSecurity>
  <Lines>116</Lines>
  <Paragraphs>32</Paragraphs>
  <ScaleCrop>false</ScaleCrop>
  <HeadingPairs>
    <vt:vector size="2" baseType="variant">
      <vt:variant>
        <vt:lpstr>عنوان</vt:lpstr>
      </vt:variant>
      <vt:variant>
        <vt:i4>1</vt:i4>
      </vt:variant>
    </vt:vector>
  </HeadingPairs>
  <TitlesOfParts>
    <vt:vector size="1" baseType="lpstr">
      <vt:lpstr/>
    </vt:vector>
  </TitlesOfParts>
  <Company/>
  <LinksUpToDate>false</LinksUpToDate>
  <CharactersWithSpaces>16443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eledah !</dc:creator>
  <cp:keywords/>
  <dc:description/>
  <cp:lastModifiedBy>shoopaei</cp:lastModifiedBy>
  <cp:revision>60</cp:revision>
  <dcterms:created xsi:type="dcterms:W3CDTF">2021-07-05T07:07:00Z</dcterms:created>
  <dcterms:modified xsi:type="dcterms:W3CDTF">2026-10-08T19:33:00Z</dcterms:modified>
</cp:coreProperties>
</file>