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0" w:rsidRDefault="00921E40" w:rsidP="0082126F">
      <w:pPr>
        <w:pStyle w:val="1"/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جهت دوم،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بحث در این است که </w:t>
      </w:r>
      <w:r w:rsidR="00203453">
        <w:rPr>
          <w:rFonts w:hint="cs"/>
          <w:sz w:val="40"/>
          <w:szCs w:val="40"/>
          <w:rtl/>
          <w:lang w:bidi="fa-IR"/>
        </w:rPr>
        <w:t xml:space="preserve">آیا قصد </w:t>
      </w:r>
      <w:proofErr w:type="spellStart"/>
      <w:r w:rsidR="00203453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203453">
        <w:rPr>
          <w:rFonts w:hint="cs"/>
          <w:sz w:val="40"/>
          <w:szCs w:val="40"/>
          <w:rtl/>
          <w:lang w:bidi="fa-IR"/>
        </w:rPr>
        <w:t xml:space="preserve"> برای حصول </w:t>
      </w:r>
      <w:proofErr w:type="spellStart"/>
      <w:r w:rsidR="00203453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203453">
        <w:rPr>
          <w:rFonts w:hint="cs"/>
          <w:sz w:val="40"/>
          <w:szCs w:val="40"/>
          <w:rtl/>
          <w:lang w:bidi="fa-IR"/>
        </w:rPr>
        <w:t xml:space="preserve"> با </w:t>
      </w:r>
      <w:proofErr w:type="spellStart"/>
      <w:r w:rsidR="00203453"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لازم است، یا این که صرف اخذ خارجی به همراه قصد اخذ</w:t>
      </w:r>
      <w:r w:rsidR="00203453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کافی است؟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این مسأله بین </w:t>
      </w:r>
      <w:proofErr w:type="spellStart"/>
      <w:r>
        <w:rPr>
          <w:rFonts w:hint="cs"/>
          <w:sz w:val="40"/>
          <w:szCs w:val="40"/>
          <w:rtl/>
          <w:lang w:bidi="fa-IR"/>
        </w:rPr>
        <w:t>متقدمین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</w:t>
      </w:r>
      <w:proofErr w:type="spellStart"/>
      <w:r>
        <w:rPr>
          <w:rFonts w:hint="cs"/>
          <w:sz w:val="40"/>
          <w:szCs w:val="40"/>
          <w:rtl/>
          <w:lang w:bidi="fa-IR"/>
        </w:rPr>
        <w:t>متاخرین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محل خلاف است. برخی مثل شیخ طوسی در مبسوط در کتاب احیاء </w:t>
      </w:r>
      <w:proofErr w:type="spellStart"/>
      <w:r>
        <w:rPr>
          <w:rFonts w:hint="cs"/>
          <w:sz w:val="40"/>
          <w:szCs w:val="40"/>
          <w:rtl/>
          <w:lang w:bidi="fa-IR"/>
        </w:rPr>
        <w:t>موات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مرحوم شهید در دروس و همین طور در </w:t>
      </w:r>
      <w:proofErr w:type="spellStart"/>
      <w:r>
        <w:rPr>
          <w:rFonts w:hint="cs"/>
          <w:sz w:val="40"/>
          <w:szCs w:val="40"/>
          <w:rtl/>
          <w:lang w:bidi="fa-IR"/>
        </w:rPr>
        <w:t>القواعد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</w:t>
      </w:r>
      <w:proofErr w:type="spellStart"/>
      <w:r>
        <w:rPr>
          <w:rFonts w:hint="cs"/>
          <w:sz w:val="40"/>
          <w:szCs w:val="40"/>
          <w:rtl/>
          <w:lang w:bidi="fa-IR"/>
        </w:rPr>
        <w:t>الفوائد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محقق ثانی در جامع </w:t>
      </w:r>
      <w:proofErr w:type="spellStart"/>
      <w:r>
        <w:rPr>
          <w:rFonts w:hint="cs"/>
          <w:sz w:val="40"/>
          <w:szCs w:val="40"/>
          <w:rtl/>
          <w:lang w:bidi="fa-IR"/>
        </w:rPr>
        <w:t>المقاصد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و صاحب مفتاح </w:t>
      </w:r>
      <w:proofErr w:type="spellStart"/>
      <w:r>
        <w:rPr>
          <w:rFonts w:hint="cs"/>
          <w:sz w:val="40"/>
          <w:szCs w:val="40"/>
          <w:rtl/>
          <w:lang w:bidi="fa-IR"/>
        </w:rPr>
        <w:t>الکرامه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قائل به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. در مقابل، جماعتی قائل به عدم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مثل صاحب جواهر، محقق اصفهانی، محقق عراقی و مرحوم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آقای حکیم.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برخی هم همان طور که شهید ثانی در </w:t>
      </w:r>
      <w:proofErr w:type="spellStart"/>
      <w:r>
        <w:rPr>
          <w:rFonts w:hint="cs"/>
          <w:sz w:val="40"/>
          <w:szCs w:val="40"/>
          <w:rtl/>
          <w:lang w:bidi="fa-IR"/>
        </w:rPr>
        <w:t>مسالک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فرموده، تردید در مساله کرده و نظر جزمی نداده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مثل محقق در </w:t>
      </w:r>
      <w:proofErr w:type="spellStart"/>
      <w:r>
        <w:rPr>
          <w:rFonts w:hint="cs"/>
          <w:sz w:val="40"/>
          <w:szCs w:val="40"/>
          <w:rtl/>
          <w:lang w:bidi="fa-IR"/>
        </w:rPr>
        <w:t>شرائع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یا مرحوم شیخ طوسی و علامه در بعضی </w:t>
      </w:r>
      <w:proofErr w:type="spellStart"/>
      <w:r>
        <w:rPr>
          <w:rFonts w:hint="cs"/>
          <w:sz w:val="40"/>
          <w:szCs w:val="40"/>
          <w:rtl/>
          <w:lang w:bidi="fa-IR"/>
        </w:rPr>
        <w:t>کتبشان</w:t>
      </w:r>
      <w:proofErr w:type="spellEnd"/>
      <w:r>
        <w:rPr>
          <w:rFonts w:hint="cs"/>
          <w:sz w:val="40"/>
          <w:szCs w:val="40"/>
          <w:rtl/>
          <w:lang w:bidi="fa-IR"/>
        </w:rPr>
        <w:t>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همان طور که در </w:t>
      </w:r>
      <w:proofErr w:type="spellStart"/>
      <w:r>
        <w:rPr>
          <w:rFonts w:hint="cs"/>
          <w:sz w:val="40"/>
          <w:szCs w:val="40"/>
          <w:rtl/>
          <w:lang w:bidi="fa-IR"/>
        </w:rPr>
        <w:t>مسالک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در </w:t>
      </w:r>
      <w:proofErr w:type="spellStart"/>
      <w:r>
        <w:rPr>
          <w:rFonts w:hint="cs"/>
          <w:sz w:val="40"/>
          <w:szCs w:val="40"/>
          <w:rtl/>
          <w:lang w:bidi="fa-IR"/>
        </w:rPr>
        <w:t>عروه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مطرح است، نسبت به اصل مسأله سه احتمال وجود دارد: 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 w:rsidRPr="00EF394D">
        <w:rPr>
          <w:rFonts w:hint="cs"/>
          <w:b/>
          <w:bCs/>
          <w:sz w:val="40"/>
          <w:szCs w:val="40"/>
          <w:rtl/>
          <w:lang w:bidi="fa-IR"/>
        </w:rPr>
        <w:t>احتمال اول</w:t>
      </w:r>
      <w:r>
        <w:rPr>
          <w:rFonts w:hint="cs"/>
          <w:sz w:val="40"/>
          <w:szCs w:val="40"/>
          <w:rtl/>
          <w:lang w:bidi="fa-IR"/>
        </w:rPr>
        <w:t xml:space="preserve"> این است که اصلا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معتبر نباشد، یعنی شخص به صرف استیلاء مالک مال می شود چه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خودش را کرده باشد، چه اصلا قصدی نکرده باشد، و چه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دیگری را کرده باشد.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 w:rsidRPr="00EF394D">
        <w:rPr>
          <w:rFonts w:hint="cs"/>
          <w:b/>
          <w:bCs/>
          <w:sz w:val="40"/>
          <w:szCs w:val="40"/>
          <w:rtl/>
          <w:lang w:bidi="fa-IR"/>
        </w:rPr>
        <w:t>احتمال دوم</w:t>
      </w:r>
      <w:r>
        <w:rPr>
          <w:rFonts w:hint="cs"/>
          <w:sz w:val="40"/>
          <w:szCs w:val="40"/>
          <w:rtl/>
          <w:lang w:bidi="fa-IR"/>
        </w:rPr>
        <w:t xml:space="preserve"> این است که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دائر مدار قصد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است، یعنی  فقط در صورتی </w:t>
      </w:r>
      <w:proofErr w:type="spellStart"/>
      <w:r>
        <w:rPr>
          <w:rFonts w:hint="cs"/>
          <w:sz w:val="40"/>
          <w:szCs w:val="40"/>
          <w:rtl/>
          <w:lang w:bidi="fa-IR"/>
        </w:rPr>
        <w:t>ملکِ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می شود که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خودش را کرده باشد و اگر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غیر را کرده باشد برای غیر واقع می شود، و اگر هم هیچ قصدی نکرده، </w:t>
      </w:r>
      <w:proofErr w:type="spellStart"/>
      <w:r>
        <w:rPr>
          <w:rFonts w:hint="cs"/>
          <w:sz w:val="40"/>
          <w:szCs w:val="40"/>
          <w:rtl/>
          <w:lang w:bidi="fa-IR"/>
        </w:rPr>
        <w:t>ملکیتی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حاصل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شود.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 w:rsidRPr="00EF394D">
        <w:rPr>
          <w:rFonts w:hint="cs"/>
          <w:b/>
          <w:bCs/>
          <w:sz w:val="40"/>
          <w:szCs w:val="40"/>
          <w:rtl/>
          <w:lang w:bidi="fa-IR"/>
        </w:rPr>
        <w:t>احتمال سوم</w:t>
      </w:r>
      <w:r>
        <w:rPr>
          <w:rFonts w:hint="cs"/>
          <w:sz w:val="40"/>
          <w:szCs w:val="40"/>
          <w:rtl/>
          <w:lang w:bidi="fa-IR"/>
        </w:rPr>
        <w:t xml:space="preserve"> این است که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برای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حاصل می شود در جایی که قصد غیر نکرده باشد، پس صرف این که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غیر نکرده کافی </w:t>
      </w:r>
      <w:r>
        <w:rPr>
          <w:rFonts w:hint="cs"/>
          <w:sz w:val="40"/>
          <w:szCs w:val="40"/>
          <w:rtl/>
          <w:lang w:bidi="fa-IR"/>
        </w:rPr>
        <w:lastRenderedPageBreak/>
        <w:t xml:space="preserve">است، برخلاف وجه دوم می گفت باید حتما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خودش را کرده باشد تا مالک شود.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ذکر این نکته لازم است که نیت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(اگر معتبر باشد) لازم نیست حین اخذ باشد، و کسانی که قائل به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همین که بعد از اخذ،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کند را کافی برای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می دانند.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مرحوم شهید ثانی در </w:t>
      </w:r>
      <w:proofErr w:type="spellStart"/>
      <w:r>
        <w:rPr>
          <w:rFonts w:hint="cs"/>
          <w:sz w:val="40"/>
          <w:szCs w:val="40"/>
          <w:rtl/>
          <w:lang w:bidi="fa-IR"/>
        </w:rPr>
        <w:t>مسالک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عمده وجوه طرفین را ذکر کرده است</w:t>
      </w:r>
      <w:r>
        <w:rPr>
          <w:rStyle w:val="a5"/>
          <w:sz w:val="40"/>
          <w:szCs w:val="40"/>
          <w:rtl/>
          <w:lang w:bidi="fa-IR"/>
        </w:rPr>
        <w:footnoteReference w:id="1"/>
      </w:r>
      <w:r>
        <w:rPr>
          <w:rFonts w:hint="cs"/>
          <w:sz w:val="40"/>
          <w:szCs w:val="40"/>
          <w:rtl/>
          <w:lang w:bidi="fa-IR"/>
        </w:rPr>
        <w:t>.</w:t>
      </w:r>
    </w:p>
    <w:p w:rsidR="00921E40" w:rsidRDefault="00921E40" w:rsidP="0082126F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وجوه عدم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</w:p>
    <w:p w:rsidR="00921E40" w:rsidRDefault="00921E40" w:rsidP="0082126F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وجه اول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وجه اول این است که خود ید و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سببیت مستقل برای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دارد. برای تبیین این مطلب، استشهاد کرده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به این که: 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</w:t>
      </w:r>
      <w:proofErr w:type="spellStart"/>
      <w:r>
        <w:rPr>
          <w:rFonts w:hint="cs"/>
          <w:sz w:val="40"/>
          <w:szCs w:val="40"/>
          <w:rtl/>
          <w:lang w:bidi="fa-IR"/>
        </w:rPr>
        <w:t>مواردی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که می خواهند شهادت به مالکیت کسی نسبت به مالی بدهند، همین که مال را در ید شخص ببینند برای شهادت کافی است، و وقتی در مقام اثبات مجرد ید کافی برای اثبات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باشد، باعث میشود که بگوییم در مقام ثبوت هم مجرد ید کافی برای جعل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است. پس در این وجه برای عدم دخالت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>، به عدم اعتبار آن در مقام اثبات استشهاد شده است.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این وجه در کلمات مورد </w:t>
      </w:r>
      <w:proofErr w:type="spellStart"/>
      <w:r>
        <w:rPr>
          <w:rFonts w:hint="cs"/>
          <w:sz w:val="40"/>
          <w:szCs w:val="40"/>
          <w:rtl/>
          <w:lang w:bidi="fa-IR"/>
        </w:rPr>
        <w:t>مناقشه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واقع شده و </w:t>
      </w:r>
      <w:proofErr w:type="spellStart"/>
      <w:r>
        <w:rPr>
          <w:rFonts w:hint="cs"/>
          <w:sz w:val="40"/>
          <w:szCs w:val="40"/>
          <w:rtl/>
          <w:lang w:bidi="fa-IR"/>
        </w:rPr>
        <w:t>مناقشه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آن این است که در این موارد، </w:t>
      </w:r>
      <w:proofErr w:type="spellStart"/>
      <w:r>
        <w:rPr>
          <w:rFonts w:hint="cs"/>
          <w:sz w:val="40"/>
          <w:szCs w:val="40"/>
          <w:rtl/>
          <w:lang w:bidi="fa-IR"/>
        </w:rPr>
        <w:t>تلازمی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بین مقام ثبوت و اثبات نیست؛ چون در مقام اثبات نکات </w:t>
      </w:r>
      <w:proofErr w:type="spellStart"/>
      <w:r>
        <w:rPr>
          <w:rFonts w:hint="cs"/>
          <w:sz w:val="40"/>
          <w:szCs w:val="40"/>
          <w:rtl/>
          <w:lang w:bidi="fa-IR"/>
        </w:rPr>
        <w:t>عقلائیه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ای وجود دارد و </w:t>
      </w:r>
      <w:proofErr w:type="spellStart"/>
      <w:r>
        <w:rPr>
          <w:rFonts w:hint="cs"/>
          <w:sz w:val="40"/>
          <w:szCs w:val="40"/>
          <w:rtl/>
          <w:lang w:bidi="fa-IR"/>
        </w:rPr>
        <w:t>بنائات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عقلائیه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به خاطر حفظ </w:t>
      </w:r>
      <w:proofErr w:type="spellStart"/>
      <w:r>
        <w:rPr>
          <w:rFonts w:hint="cs"/>
          <w:sz w:val="40"/>
          <w:szCs w:val="40"/>
          <w:rtl/>
          <w:lang w:bidi="fa-IR"/>
        </w:rPr>
        <w:t>نظامات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قیام سوق مسلمین و امثال ذلک است، لذا این که برای تشخیص مالکیت از قاعده ید استفاده می کنند، ملازمه ای ندارد با این که در مقام ثبوت و جعل هم، ید کافی برای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باشد.</w:t>
      </w:r>
    </w:p>
    <w:p w:rsidR="00921E40" w:rsidRDefault="00921E40" w:rsidP="0082126F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وجه دوم</w:t>
      </w:r>
      <w:r w:rsidR="0082126F">
        <w:rPr>
          <w:rFonts w:hint="cs"/>
          <w:rtl/>
          <w:lang w:bidi="fa-IR"/>
        </w:rPr>
        <w:t xml:space="preserve"> بر عدم اعتبار قصد </w:t>
      </w:r>
      <w:proofErr w:type="spellStart"/>
      <w:r w:rsidR="0082126F">
        <w:rPr>
          <w:rFonts w:hint="cs"/>
          <w:rtl/>
          <w:lang w:bidi="fa-IR"/>
        </w:rPr>
        <w:t>ملکیت</w:t>
      </w:r>
      <w:proofErr w:type="spellEnd"/>
    </w:p>
    <w:p w:rsidR="00921E40" w:rsidRDefault="00921E40" w:rsidP="004726D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اصل این که ید فی </w:t>
      </w:r>
      <w:proofErr w:type="spellStart"/>
      <w:r>
        <w:rPr>
          <w:rFonts w:hint="cs"/>
          <w:sz w:val="40"/>
          <w:szCs w:val="40"/>
          <w:rtl/>
          <w:lang w:bidi="fa-IR"/>
        </w:rPr>
        <w:t>الجمله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دخالت در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 مسلم است، و شک ما در این است که آیا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شرط است یا نه. پس در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اعتبار امر </w:t>
      </w:r>
      <w:proofErr w:type="spellStart"/>
      <w:r>
        <w:rPr>
          <w:rFonts w:hint="cs"/>
          <w:sz w:val="40"/>
          <w:szCs w:val="40"/>
          <w:rtl/>
          <w:lang w:bidi="fa-IR"/>
        </w:rPr>
        <w:t>زائدی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شک داریم و مقتضای اصل </w:t>
      </w:r>
      <w:proofErr w:type="spellStart"/>
      <w:r>
        <w:rPr>
          <w:rFonts w:hint="cs"/>
          <w:sz w:val="40"/>
          <w:szCs w:val="40"/>
          <w:rtl/>
          <w:lang w:bidi="fa-IR"/>
        </w:rPr>
        <w:t>عند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الشک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فی </w:t>
      </w:r>
      <w:proofErr w:type="spellStart"/>
      <w:r>
        <w:rPr>
          <w:rFonts w:hint="cs"/>
          <w:sz w:val="40"/>
          <w:szCs w:val="40"/>
          <w:rtl/>
          <w:lang w:bidi="fa-IR"/>
        </w:rPr>
        <w:t>الشرطیه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عدم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</w:t>
      </w:r>
      <w:r w:rsidR="004726DA" w:rsidRPr="004726DA">
        <w:rPr>
          <w:rFonts w:hint="cs"/>
          <w:sz w:val="40"/>
          <w:szCs w:val="40"/>
          <w:rtl/>
          <w:lang w:bidi="fa-IR"/>
        </w:rPr>
        <w:t xml:space="preserve"> </w:t>
      </w:r>
      <w:r w:rsidR="004726DA">
        <w:rPr>
          <w:rFonts w:hint="cs"/>
          <w:sz w:val="40"/>
          <w:szCs w:val="40"/>
          <w:rtl/>
          <w:lang w:bidi="fa-IR"/>
        </w:rPr>
        <w:t xml:space="preserve">(شبیه کلام محقق ایروانی که در بحث اعتبار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عربیت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یا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ماضویت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در صیغه بیع، گفته است که می توان به اصل برائت، برای نفی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عربیت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و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ماضویت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تمسک کرد).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</w:t>
      </w:r>
      <w:proofErr w:type="spellStart"/>
      <w:r>
        <w:rPr>
          <w:rFonts w:hint="cs"/>
          <w:sz w:val="40"/>
          <w:szCs w:val="40"/>
          <w:rtl/>
          <w:lang w:bidi="fa-IR"/>
        </w:rPr>
        <w:t>مسالک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از این وجه جواب داده نشده است. جواب این است که:</w:t>
      </w:r>
    </w:p>
    <w:p w:rsidR="008B1EE5" w:rsidRDefault="00921E40" w:rsidP="004726D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مراد از اصل عدم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اگر اصل برائت است، برائت باید به لحاظ ثقل و تکلیف جاری شود، در حالی که فی نفسه در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ضیق و کلفتی نیست تا برائت از آن جاری شود. اما اگر فرض کنیم در این گونه موارد، ثقل وجود دارد  باز هم جریان برائت صحیح نخواهد بود؛ چون برائت با </w:t>
      </w:r>
      <w:proofErr w:type="spellStart"/>
      <w:r>
        <w:rPr>
          <w:rFonts w:hint="cs"/>
          <w:sz w:val="40"/>
          <w:szCs w:val="40"/>
          <w:rtl/>
          <w:lang w:bidi="fa-IR"/>
        </w:rPr>
        <w:t>جریانش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امر </w:t>
      </w:r>
      <w:proofErr w:type="spellStart"/>
      <w:r>
        <w:rPr>
          <w:rFonts w:hint="cs"/>
          <w:sz w:val="40"/>
          <w:szCs w:val="40"/>
          <w:rtl/>
          <w:lang w:bidi="fa-IR"/>
        </w:rPr>
        <w:t>ثقیلی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که </w:t>
      </w:r>
      <w:proofErr w:type="spellStart"/>
      <w:r>
        <w:rPr>
          <w:rFonts w:hint="cs"/>
          <w:sz w:val="40"/>
          <w:szCs w:val="40"/>
          <w:rtl/>
          <w:lang w:bidi="fa-IR"/>
        </w:rPr>
        <w:t>مجعول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شارع است را در فرض شک </w:t>
      </w:r>
      <w:proofErr w:type="spellStart"/>
      <w:r>
        <w:rPr>
          <w:rFonts w:hint="cs"/>
          <w:sz w:val="40"/>
          <w:szCs w:val="40"/>
          <w:rtl/>
          <w:lang w:bidi="fa-IR"/>
        </w:rPr>
        <w:t>برمی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دارد، اما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وضع و جعل مستقل ندارد نه در باب عبادات و </w:t>
      </w:r>
      <w:proofErr w:type="spellStart"/>
      <w:r>
        <w:rPr>
          <w:rFonts w:hint="cs"/>
          <w:sz w:val="40"/>
          <w:szCs w:val="40"/>
          <w:rtl/>
          <w:lang w:bidi="fa-IR"/>
        </w:rPr>
        <w:t>معاملات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</w:t>
      </w:r>
      <w:proofErr w:type="spellStart"/>
      <w:r>
        <w:rPr>
          <w:rFonts w:hint="cs"/>
          <w:sz w:val="40"/>
          <w:szCs w:val="40"/>
          <w:rtl/>
          <w:lang w:bidi="fa-IR"/>
        </w:rPr>
        <w:t>وآن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چه قابل جعل است، منشأ انتزاع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است. </w:t>
      </w:r>
    </w:p>
    <w:p w:rsidR="00921E40" w:rsidRDefault="00921E40" w:rsidP="008B1EE5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منشأ انتزاع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عبادات، امر شارع به عمل مقید به شرط است، و این منشا انتزاع</w:t>
      </w:r>
      <w:r w:rsidR="00EE0499">
        <w:rPr>
          <w:rFonts w:hint="cs"/>
          <w:sz w:val="40"/>
          <w:szCs w:val="40"/>
          <w:rtl/>
          <w:lang w:bidi="fa-IR"/>
        </w:rPr>
        <w:t xml:space="preserve"> است که قابل جعل است و ثقل دارد. اما</w:t>
      </w:r>
      <w:r>
        <w:rPr>
          <w:rFonts w:hint="cs"/>
          <w:sz w:val="40"/>
          <w:szCs w:val="40"/>
          <w:rtl/>
          <w:lang w:bidi="fa-IR"/>
        </w:rPr>
        <w:t xml:space="preserve"> در باب </w:t>
      </w:r>
      <w:proofErr w:type="spellStart"/>
      <w:r>
        <w:rPr>
          <w:rFonts w:hint="cs"/>
          <w:sz w:val="40"/>
          <w:szCs w:val="40"/>
          <w:rtl/>
          <w:lang w:bidi="fa-IR"/>
        </w:rPr>
        <w:t>معاملات</w:t>
      </w:r>
      <w:proofErr w:type="spellEnd"/>
      <w:r w:rsidR="00EE04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چون در حقیقت تصحیح </w:t>
      </w:r>
      <w:r w:rsidR="00EE0499">
        <w:rPr>
          <w:rFonts w:hint="cs"/>
          <w:sz w:val="40"/>
          <w:szCs w:val="40"/>
          <w:rtl/>
          <w:lang w:bidi="fa-IR"/>
        </w:rPr>
        <w:t xml:space="preserve">و عدم تصحیح </w:t>
      </w:r>
      <w:r>
        <w:rPr>
          <w:rFonts w:hint="cs"/>
          <w:sz w:val="40"/>
          <w:szCs w:val="40"/>
          <w:rtl/>
          <w:lang w:bidi="fa-IR"/>
        </w:rPr>
        <w:t xml:space="preserve">معامله به امضاء و اعتبار امری در آن مورد </w:t>
      </w:r>
      <w:proofErr w:type="spellStart"/>
      <w:r>
        <w:rPr>
          <w:rFonts w:hint="cs"/>
          <w:sz w:val="40"/>
          <w:szCs w:val="40"/>
          <w:rtl/>
          <w:lang w:bidi="fa-IR"/>
        </w:rPr>
        <w:t>برمی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گردد</w:t>
      </w:r>
      <w:r w:rsidR="00EE04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شیئی برای امضاء </w:t>
      </w:r>
      <w:r w:rsidR="00EE0499">
        <w:rPr>
          <w:rFonts w:hint="cs"/>
          <w:sz w:val="40"/>
          <w:szCs w:val="40"/>
          <w:rtl/>
          <w:lang w:bidi="fa-IR"/>
        </w:rPr>
        <w:t xml:space="preserve">در حقیقت به این </w:t>
      </w:r>
      <w:proofErr w:type="spellStart"/>
      <w:r w:rsidR="00EE0499">
        <w:rPr>
          <w:rFonts w:hint="cs"/>
          <w:sz w:val="40"/>
          <w:szCs w:val="40"/>
          <w:rtl/>
          <w:lang w:bidi="fa-IR"/>
        </w:rPr>
        <w:t>برمی</w:t>
      </w:r>
      <w:proofErr w:type="spellEnd"/>
      <w:r w:rsidR="00EE0499">
        <w:rPr>
          <w:rFonts w:hint="cs"/>
          <w:sz w:val="40"/>
          <w:szCs w:val="40"/>
          <w:rtl/>
          <w:lang w:bidi="fa-IR"/>
        </w:rPr>
        <w:t xml:space="preserve"> گردد</w:t>
      </w:r>
      <w:r>
        <w:rPr>
          <w:rFonts w:hint="cs"/>
          <w:sz w:val="40"/>
          <w:szCs w:val="40"/>
          <w:rtl/>
          <w:lang w:bidi="fa-IR"/>
        </w:rPr>
        <w:t xml:space="preserve"> که آیا شارع</w:t>
      </w:r>
      <w:r w:rsidR="00EE04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آنی ک</w:t>
      </w:r>
      <w:r w:rsidR="00EE0499">
        <w:rPr>
          <w:rFonts w:hint="cs"/>
          <w:sz w:val="40"/>
          <w:szCs w:val="40"/>
          <w:rtl/>
          <w:lang w:bidi="fa-IR"/>
        </w:rPr>
        <w:t xml:space="preserve">ه امضاء کرده به صورت </w:t>
      </w:r>
      <w:proofErr w:type="spellStart"/>
      <w:r w:rsidR="00EE0499">
        <w:rPr>
          <w:rFonts w:hint="cs"/>
          <w:sz w:val="40"/>
          <w:szCs w:val="40"/>
          <w:rtl/>
          <w:lang w:bidi="fa-IR"/>
        </w:rPr>
        <w:t>مطلق</w:t>
      </w:r>
      <w:proofErr w:type="spellEnd"/>
      <w:r w:rsidR="00EE0499">
        <w:rPr>
          <w:rFonts w:hint="cs"/>
          <w:sz w:val="40"/>
          <w:szCs w:val="40"/>
          <w:rtl/>
          <w:lang w:bidi="fa-IR"/>
        </w:rPr>
        <w:t xml:space="preserve"> امضاء</w:t>
      </w:r>
      <w:r>
        <w:rPr>
          <w:rFonts w:hint="cs"/>
          <w:sz w:val="40"/>
          <w:szCs w:val="40"/>
          <w:rtl/>
          <w:lang w:bidi="fa-IR"/>
        </w:rPr>
        <w:t xml:space="preserve"> کرده یا به صورت مقید اعتبار کرده است</w:t>
      </w:r>
      <w:r w:rsidR="00EE0499">
        <w:rPr>
          <w:rFonts w:hint="cs"/>
          <w:sz w:val="40"/>
          <w:szCs w:val="40"/>
          <w:rtl/>
          <w:lang w:bidi="fa-IR"/>
        </w:rPr>
        <w:t>.</w:t>
      </w:r>
      <w:r>
        <w:rPr>
          <w:rFonts w:hint="cs"/>
          <w:sz w:val="40"/>
          <w:szCs w:val="40"/>
          <w:rtl/>
          <w:lang w:bidi="fa-IR"/>
        </w:rPr>
        <w:t xml:space="preserve"> مثلا ش</w:t>
      </w:r>
      <w:r w:rsidR="00EE0499">
        <w:rPr>
          <w:rFonts w:hint="cs"/>
          <w:sz w:val="40"/>
          <w:szCs w:val="40"/>
          <w:rtl/>
          <w:lang w:bidi="fa-IR"/>
        </w:rPr>
        <w:t>ک در اعتب</w:t>
      </w:r>
      <w:r>
        <w:rPr>
          <w:rFonts w:hint="cs"/>
          <w:sz w:val="40"/>
          <w:szCs w:val="40"/>
          <w:rtl/>
          <w:lang w:bidi="fa-IR"/>
        </w:rPr>
        <w:t xml:space="preserve">ار </w:t>
      </w:r>
      <w:proofErr w:type="spellStart"/>
      <w:r>
        <w:rPr>
          <w:rFonts w:hint="cs"/>
          <w:sz w:val="40"/>
          <w:szCs w:val="40"/>
          <w:rtl/>
          <w:lang w:bidi="fa-IR"/>
        </w:rPr>
        <w:t>عربیت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</w:t>
      </w:r>
      <w:r w:rsidR="00EE0499">
        <w:rPr>
          <w:rFonts w:hint="cs"/>
          <w:sz w:val="40"/>
          <w:szCs w:val="40"/>
          <w:rtl/>
          <w:lang w:bidi="fa-IR"/>
        </w:rPr>
        <w:t xml:space="preserve">صیغه </w:t>
      </w:r>
      <w:r>
        <w:rPr>
          <w:rFonts w:hint="cs"/>
          <w:sz w:val="40"/>
          <w:szCs w:val="40"/>
          <w:rtl/>
          <w:lang w:bidi="fa-IR"/>
        </w:rPr>
        <w:t>بیع</w:t>
      </w:r>
      <w:r w:rsidR="00EE04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به این بر می گردد که حکم شارع به نفوذ بیع</w:t>
      </w:r>
      <w:r w:rsidR="00EE04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تمام مصادیق بیع عرفی را </w:t>
      </w:r>
      <w:r w:rsidR="00604D61">
        <w:rPr>
          <w:rFonts w:hint="cs"/>
          <w:sz w:val="40"/>
          <w:szCs w:val="40"/>
          <w:rtl/>
          <w:lang w:bidi="fa-IR"/>
        </w:rPr>
        <w:t xml:space="preserve">شامل می شود </w:t>
      </w:r>
      <w:r>
        <w:rPr>
          <w:rFonts w:hint="cs"/>
          <w:sz w:val="40"/>
          <w:szCs w:val="40"/>
          <w:rtl/>
          <w:lang w:bidi="fa-IR"/>
        </w:rPr>
        <w:t>چه صیغه عربی باشد چه نباشد</w:t>
      </w:r>
      <w:r w:rsidR="00604D61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یا</w:t>
      </w:r>
      <w:r w:rsidR="00604D61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این که خصوص بیع عربی را امضاء کرده است </w:t>
      </w:r>
      <w:r w:rsidR="008B1EE5">
        <w:rPr>
          <w:rFonts w:hint="cs"/>
          <w:sz w:val="40"/>
          <w:szCs w:val="40"/>
          <w:rtl/>
          <w:lang w:bidi="fa-IR"/>
        </w:rPr>
        <w:t>(</w:t>
      </w:r>
      <w:r>
        <w:rPr>
          <w:rFonts w:hint="cs"/>
          <w:sz w:val="40"/>
          <w:szCs w:val="40"/>
          <w:rtl/>
          <w:lang w:bidi="fa-IR"/>
        </w:rPr>
        <w:t xml:space="preserve">که این منشاء انتزاع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 والا شارع</w:t>
      </w:r>
      <w:r w:rsidR="00750E3E">
        <w:rPr>
          <w:rFonts w:hint="cs"/>
          <w:sz w:val="40"/>
          <w:szCs w:val="40"/>
          <w:rtl/>
          <w:lang w:bidi="fa-IR"/>
        </w:rPr>
        <w:t xml:space="preserve"> جعل مستقلی نسبت به </w:t>
      </w:r>
      <w:proofErr w:type="spellStart"/>
      <w:r w:rsidR="00750E3E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750E3E">
        <w:rPr>
          <w:rFonts w:hint="cs"/>
          <w:sz w:val="40"/>
          <w:szCs w:val="40"/>
          <w:rtl/>
          <w:lang w:bidi="fa-IR"/>
        </w:rPr>
        <w:t xml:space="preserve"> ندارد</w:t>
      </w:r>
      <w:r w:rsidR="008B1EE5">
        <w:rPr>
          <w:rFonts w:hint="cs"/>
          <w:sz w:val="40"/>
          <w:szCs w:val="40"/>
          <w:rtl/>
          <w:lang w:bidi="fa-IR"/>
        </w:rPr>
        <w:t>.)</w:t>
      </w:r>
      <w:r w:rsidR="00750E3E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lastRenderedPageBreak/>
        <w:t xml:space="preserve">پس در باب </w:t>
      </w:r>
      <w:proofErr w:type="spellStart"/>
      <w:r>
        <w:rPr>
          <w:rFonts w:hint="cs"/>
          <w:sz w:val="40"/>
          <w:szCs w:val="40"/>
          <w:rtl/>
          <w:lang w:bidi="fa-IR"/>
        </w:rPr>
        <w:t>معاملات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شک در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شیئی به این بر می گردد که موضوع امضاء شارع، عام است یا خاص.</w:t>
      </w:r>
    </w:p>
    <w:p w:rsidR="00921E40" w:rsidRDefault="00921E40" w:rsidP="004726D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باب عبادات و تکالیف، </w:t>
      </w:r>
      <w:r w:rsidR="00750E3E">
        <w:rPr>
          <w:rFonts w:hint="cs"/>
          <w:sz w:val="40"/>
          <w:szCs w:val="40"/>
          <w:rtl/>
          <w:lang w:bidi="fa-IR"/>
        </w:rPr>
        <w:t xml:space="preserve">اگر شک در </w:t>
      </w:r>
      <w:proofErr w:type="spellStart"/>
      <w:r w:rsidR="00750E3E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750E3E">
        <w:rPr>
          <w:rFonts w:hint="cs"/>
          <w:sz w:val="40"/>
          <w:szCs w:val="40"/>
          <w:rtl/>
          <w:lang w:bidi="fa-IR"/>
        </w:rPr>
        <w:t xml:space="preserve"> امر </w:t>
      </w:r>
      <w:proofErr w:type="spellStart"/>
      <w:r w:rsidR="00750E3E">
        <w:rPr>
          <w:rFonts w:hint="cs"/>
          <w:sz w:val="40"/>
          <w:szCs w:val="40"/>
          <w:rtl/>
          <w:lang w:bidi="fa-IR"/>
        </w:rPr>
        <w:t>زائدی</w:t>
      </w:r>
      <w:proofErr w:type="spellEnd"/>
      <w:r w:rsidR="00750E3E">
        <w:rPr>
          <w:rFonts w:hint="cs"/>
          <w:sz w:val="40"/>
          <w:szCs w:val="40"/>
          <w:rtl/>
          <w:lang w:bidi="fa-IR"/>
        </w:rPr>
        <w:t xml:space="preserve"> داشتیم </w:t>
      </w:r>
      <w:r>
        <w:rPr>
          <w:rFonts w:hint="cs"/>
          <w:sz w:val="40"/>
          <w:szCs w:val="40"/>
          <w:rtl/>
          <w:lang w:bidi="fa-IR"/>
        </w:rPr>
        <w:t xml:space="preserve">اصل </w:t>
      </w:r>
      <w:r w:rsidR="00750E3E">
        <w:rPr>
          <w:rFonts w:hint="cs"/>
          <w:sz w:val="40"/>
          <w:szCs w:val="40"/>
          <w:rtl/>
          <w:lang w:bidi="fa-IR"/>
        </w:rPr>
        <w:t xml:space="preserve">برائت </w:t>
      </w:r>
      <w:r>
        <w:rPr>
          <w:rFonts w:hint="cs"/>
          <w:sz w:val="40"/>
          <w:szCs w:val="40"/>
          <w:rtl/>
          <w:lang w:bidi="fa-IR"/>
        </w:rPr>
        <w:t>جاری می شود</w:t>
      </w:r>
      <w:r w:rsidR="00750E3E">
        <w:rPr>
          <w:rFonts w:hint="cs"/>
          <w:sz w:val="40"/>
          <w:szCs w:val="40"/>
          <w:rtl/>
          <w:lang w:bidi="fa-IR"/>
        </w:rPr>
        <w:t>؛</w:t>
      </w:r>
      <w:r>
        <w:rPr>
          <w:rFonts w:hint="cs"/>
          <w:sz w:val="40"/>
          <w:szCs w:val="40"/>
          <w:rtl/>
          <w:lang w:bidi="fa-IR"/>
        </w:rPr>
        <w:t xml:space="preserve"> چون</w:t>
      </w:r>
      <w:r w:rsidR="00750E3E">
        <w:rPr>
          <w:rFonts w:hint="cs"/>
          <w:sz w:val="40"/>
          <w:szCs w:val="40"/>
          <w:rtl/>
          <w:lang w:bidi="fa-IR"/>
        </w:rPr>
        <w:t xml:space="preserve"> مثلا</w:t>
      </w:r>
      <w:r>
        <w:rPr>
          <w:rFonts w:hint="cs"/>
          <w:sz w:val="40"/>
          <w:szCs w:val="40"/>
          <w:rtl/>
          <w:lang w:bidi="fa-IR"/>
        </w:rPr>
        <w:t xml:space="preserve"> شک در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استقبال به این بر می گردد که متعلق امر طبیعی صلات است یا </w:t>
      </w:r>
      <w:proofErr w:type="spellStart"/>
      <w:r>
        <w:rPr>
          <w:rFonts w:hint="cs"/>
          <w:sz w:val="40"/>
          <w:szCs w:val="40"/>
          <w:rtl/>
          <w:lang w:bidi="fa-IR"/>
        </w:rPr>
        <w:t>حصه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خاصی از صلات</w:t>
      </w:r>
      <w:r w:rsidR="00750E3E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که دوران امر بین اقل و اکثر می شود و نسبت به </w:t>
      </w:r>
      <w:r w:rsidR="004726DA">
        <w:rPr>
          <w:rFonts w:hint="cs"/>
          <w:sz w:val="40"/>
          <w:szCs w:val="40"/>
          <w:rtl/>
          <w:lang w:bidi="fa-IR"/>
        </w:rPr>
        <w:t>اکثر</w:t>
      </w:r>
      <w:r>
        <w:rPr>
          <w:rFonts w:hint="cs"/>
          <w:sz w:val="40"/>
          <w:szCs w:val="40"/>
          <w:rtl/>
          <w:lang w:bidi="fa-IR"/>
        </w:rPr>
        <w:t xml:space="preserve"> که تکلیف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وثقل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زائد است</w:t>
      </w:r>
      <w:r w:rsidR="00F06C4E">
        <w:rPr>
          <w:rFonts w:hint="cs"/>
          <w:sz w:val="40"/>
          <w:szCs w:val="40"/>
          <w:rtl/>
          <w:lang w:bidi="fa-IR"/>
        </w:rPr>
        <w:t>،</w:t>
      </w:r>
      <w:r w:rsidR="004726DA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برائت جاری</w:t>
      </w:r>
      <w:r w:rsidR="00750E3E">
        <w:rPr>
          <w:rFonts w:hint="cs"/>
          <w:sz w:val="40"/>
          <w:szCs w:val="40"/>
          <w:rtl/>
          <w:lang w:bidi="fa-IR"/>
        </w:rPr>
        <w:t xml:space="preserve"> می شود. اما در باب </w:t>
      </w:r>
      <w:proofErr w:type="spellStart"/>
      <w:r w:rsidR="00750E3E">
        <w:rPr>
          <w:rFonts w:hint="cs"/>
          <w:sz w:val="40"/>
          <w:szCs w:val="40"/>
          <w:rtl/>
          <w:lang w:bidi="fa-IR"/>
        </w:rPr>
        <w:t>معاملات</w:t>
      </w:r>
      <w:proofErr w:type="spellEnd"/>
      <w:r w:rsidR="00750E3E">
        <w:rPr>
          <w:rFonts w:hint="cs"/>
          <w:sz w:val="40"/>
          <w:szCs w:val="40"/>
          <w:rtl/>
          <w:lang w:bidi="fa-IR"/>
        </w:rPr>
        <w:t xml:space="preserve"> منشأ</w:t>
      </w:r>
      <w:r>
        <w:rPr>
          <w:rFonts w:hint="cs"/>
          <w:sz w:val="40"/>
          <w:szCs w:val="40"/>
          <w:rtl/>
          <w:lang w:bidi="fa-IR"/>
        </w:rPr>
        <w:t xml:space="preserve"> شک در </w:t>
      </w:r>
      <w:proofErr w:type="spellStart"/>
      <w:r>
        <w:rPr>
          <w:rFonts w:hint="cs"/>
          <w:sz w:val="40"/>
          <w:szCs w:val="40"/>
          <w:rtl/>
          <w:lang w:bidi="fa-IR"/>
        </w:rPr>
        <w:t>شرطیت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این است که امضاء به </w:t>
      </w:r>
      <w:proofErr w:type="spellStart"/>
      <w:r>
        <w:rPr>
          <w:rFonts w:hint="cs"/>
          <w:sz w:val="40"/>
          <w:szCs w:val="40"/>
          <w:rtl/>
          <w:lang w:bidi="fa-IR"/>
        </w:rPr>
        <w:t>مطلق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تعلق گرفته یا خاص، نسبت به خاص (واجد مشکوک </w:t>
      </w:r>
      <w:proofErr w:type="spellStart"/>
      <w:r>
        <w:rPr>
          <w:rFonts w:hint="cs"/>
          <w:sz w:val="40"/>
          <w:szCs w:val="40"/>
          <w:rtl/>
          <w:lang w:bidi="fa-IR"/>
        </w:rPr>
        <w:t>الشرطیه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) </w:t>
      </w:r>
      <w:r w:rsidR="00462D00">
        <w:rPr>
          <w:rFonts w:hint="cs"/>
          <w:sz w:val="40"/>
          <w:szCs w:val="40"/>
          <w:rtl/>
          <w:lang w:bidi="fa-IR"/>
        </w:rPr>
        <w:t xml:space="preserve">قدر </w:t>
      </w:r>
      <w:proofErr w:type="spellStart"/>
      <w:r>
        <w:rPr>
          <w:rFonts w:hint="cs"/>
          <w:sz w:val="40"/>
          <w:szCs w:val="40"/>
          <w:rtl/>
          <w:lang w:bidi="fa-IR"/>
        </w:rPr>
        <w:t>متیقن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از تعلق امضاء است</w:t>
      </w:r>
      <w:r w:rsidR="00462D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و نسبت به زائد محل شک است که آیا </w:t>
      </w:r>
      <w:r w:rsidR="00462D00">
        <w:rPr>
          <w:rFonts w:hint="cs"/>
          <w:sz w:val="40"/>
          <w:szCs w:val="40"/>
          <w:rtl/>
          <w:lang w:bidi="fa-IR"/>
        </w:rPr>
        <w:t>اصلا امضاء و اعتبار شده یا نه، و از آن جایی که  شک در اعتبار،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مساوق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عدم اعتبار ا</w:t>
      </w:r>
      <w:r w:rsidR="00462D00">
        <w:rPr>
          <w:rFonts w:hint="cs"/>
          <w:sz w:val="40"/>
          <w:szCs w:val="40"/>
          <w:rtl/>
          <w:lang w:bidi="fa-IR"/>
        </w:rPr>
        <w:t>ست،</w:t>
      </w:r>
      <w:r>
        <w:rPr>
          <w:rFonts w:hint="cs"/>
          <w:sz w:val="40"/>
          <w:szCs w:val="40"/>
          <w:rtl/>
          <w:lang w:bidi="fa-IR"/>
        </w:rPr>
        <w:t xml:space="preserve"> اصل عدم اعتبار جاری می شود</w:t>
      </w:r>
      <w:r w:rsidR="00462D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شبیه حرفی که در شک در </w:t>
      </w:r>
      <w:proofErr w:type="spellStart"/>
      <w:r>
        <w:rPr>
          <w:rFonts w:hint="cs"/>
          <w:sz w:val="40"/>
          <w:szCs w:val="40"/>
          <w:rtl/>
          <w:lang w:bidi="fa-IR"/>
        </w:rPr>
        <w:t>حجیت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گفته می شود که اصل عدم </w:t>
      </w:r>
      <w:proofErr w:type="spellStart"/>
      <w:r>
        <w:rPr>
          <w:rFonts w:hint="cs"/>
          <w:sz w:val="40"/>
          <w:szCs w:val="40"/>
          <w:rtl/>
          <w:lang w:bidi="fa-IR"/>
        </w:rPr>
        <w:t>حجیت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است.</w:t>
      </w:r>
    </w:p>
    <w:p w:rsidR="00921E40" w:rsidRDefault="00462D0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پس تحلیل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اصاله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الفساد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معاملات</w:t>
      </w:r>
      <w:proofErr w:type="spellEnd"/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این است که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شرائط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جریان برائت در آن چه منشأ</w:t>
      </w:r>
      <w:r w:rsidR="00921E40">
        <w:rPr>
          <w:rFonts w:hint="cs"/>
          <w:sz w:val="40"/>
          <w:szCs w:val="40"/>
          <w:rtl/>
          <w:lang w:bidi="fa-IR"/>
        </w:rPr>
        <w:t xml:space="preserve"> انتزاع است وجود ندارد</w:t>
      </w:r>
      <w:r>
        <w:rPr>
          <w:rFonts w:hint="cs"/>
          <w:sz w:val="40"/>
          <w:szCs w:val="40"/>
          <w:rtl/>
          <w:lang w:bidi="fa-IR"/>
        </w:rPr>
        <w:t>،</w:t>
      </w:r>
      <w:r w:rsidR="00147563">
        <w:rPr>
          <w:rFonts w:hint="cs"/>
          <w:sz w:val="40"/>
          <w:szCs w:val="40"/>
          <w:rtl/>
          <w:lang w:bidi="fa-IR"/>
        </w:rPr>
        <w:t xml:space="preserve"> و اگر اصل بخواهد در منشأ</w:t>
      </w:r>
      <w:r w:rsidR="00921E40">
        <w:rPr>
          <w:rFonts w:hint="cs"/>
          <w:sz w:val="40"/>
          <w:szCs w:val="40"/>
          <w:rtl/>
          <w:lang w:bidi="fa-IR"/>
        </w:rPr>
        <w:t xml:space="preserve"> انتزاع جاری شود</w:t>
      </w:r>
      <w:r w:rsidR="00147563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در نتیجه موافق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است.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زیر بنای این مطلب و نکته فرق بین باب عبادات و </w:t>
      </w:r>
      <w:proofErr w:type="spellStart"/>
      <w:r>
        <w:rPr>
          <w:rFonts w:hint="cs"/>
          <w:sz w:val="40"/>
          <w:szCs w:val="40"/>
          <w:rtl/>
          <w:lang w:bidi="fa-IR"/>
        </w:rPr>
        <w:t>معاملات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این است که در باب تکالیف، حکم صرف </w:t>
      </w:r>
      <w:proofErr w:type="spellStart"/>
      <w:r>
        <w:rPr>
          <w:rFonts w:hint="cs"/>
          <w:sz w:val="40"/>
          <w:szCs w:val="40"/>
          <w:rtl/>
          <w:lang w:bidi="fa-IR"/>
        </w:rPr>
        <w:t>الوجودی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است، اما در باب </w:t>
      </w:r>
      <w:proofErr w:type="spellStart"/>
      <w:r>
        <w:rPr>
          <w:rFonts w:hint="cs"/>
          <w:sz w:val="40"/>
          <w:szCs w:val="40"/>
          <w:rtl/>
          <w:lang w:bidi="fa-IR"/>
        </w:rPr>
        <w:t>معاملات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حکم انحلالی است، یعنی تک </w:t>
      </w:r>
      <w:proofErr w:type="spellStart"/>
      <w:r>
        <w:rPr>
          <w:rFonts w:hint="cs"/>
          <w:sz w:val="40"/>
          <w:szCs w:val="40"/>
          <w:rtl/>
          <w:lang w:bidi="fa-IR"/>
        </w:rPr>
        <w:t>تک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افراد بیع مورد امضاء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به عدد افراد بیع، حکم جعل شده است (اگر هم جع</w:t>
      </w:r>
      <w:r w:rsidR="00865ADE">
        <w:rPr>
          <w:rFonts w:hint="cs"/>
          <w:sz w:val="40"/>
          <w:szCs w:val="40"/>
          <w:rtl/>
          <w:lang w:bidi="fa-IR"/>
        </w:rPr>
        <w:t xml:space="preserve">ل منحل نشود، </w:t>
      </w:r>
      <w:proofErr w:type="spellStart"/>
      <w:r w:rsidR="00865ADE">
        <w:rPr>
          <w:rFonts w:hint="cs"/>
          <w:sz w:val="40"/>
          <w:szCs w:val="40"/>
          <w:rtl/>
          <w:lang w:bidi="fa-IR"/>
        </w:rPr>
        <w:t>مجعول</w:t>
      </w:r>
      <w:proofErr w:type="spellEnd"/>
      <w:r w:rsidR="00865ADE">
        <w:rPr>
          <w:rFonts w:hint="cs"/>
          <w:sz w:val="40"/>
          <w:szCs w:val="40"/>
          <w:rtl/>
          <w:lang w:bidi="fa-IR"/>
        </w:rPr>
        <w:t xml:space="preserve"> منحل می شود).</w:t>
      </w:r>
    </w:p>
    <w:p w:rsidR="00921E40" w:rsidRDefault="00147563" w:rsidP="00147563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محل بحث هم می گوییم: </w:t>
      </w:r>
      <w:r w:rsidR="00921E40">
        <w:rPr>
          <w:rFonts w:hint="cs"/>
          <w:sz w:val="40"/>
          <w:szCs w:val="40"/>
          <w:rtl/>
          <w:lang w:bidi="fa-IR"/>
        </w:rPr>
        <w:t xml:space="preserve">هرچند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را قبول کردیم</w:t>
      </w:r>
      <w:r>
        <w:rPr>
          <w:rFonts w:hint="cs"/>
          <w:sz w:val="40"/>
          <w:szCs w:val="40"/>
          <w:rtl/>
          <w:lang w:bidi="fa-IR"/>
        </w:rPr>
        <w:t xml:space="preserve">، اما </w:t>
      </w:r>
      <w:proofErr w:type="spellStart"/>
      <w:r>
        <w:rPr>
          <w:rFonts w:hint="cs"/>
          <w:sz w:val="40"/>
          <w:szCs w:val="40"/>
          <w:rtl/>
          <w:lang w:bidi="fa-IR"/>
        </w:rPr>
        <w:t>مملکیت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یعنی هنگام</w:t>
      </w:r>
      <w:r w:rsidR="00921E40">
        <w:rPr>
          <w:rFonts w:hint="cs"/>
          <w:sz w:val="40"/>
          <w:szCs w:val="40"/>
          <w:rtl/>
          <w:lang w:bidi="fa-IR"/>
        </w:rPr>
        <w:t xml:space="preserve">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شارع حکم به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کرده است، و </w:t>
      </w:r>
      <w:r>
        <w:rPr>
          <w:rFonts w:hint="cs"/>
          <w:sz w:val="40"/>
          <w:szCs w:val="40"/>
          <w:rtl/>
          <w:lang w:bidi="fa-IR"/>
        </w:rPr>
        <w:t xml:space="preserve">فرض این است که </w:t>
      </w:r>
      <w:r w:rsidR="00921E40">
        <w:rPr>
          <w:rFonts w:hint="cs"/>
          <w:sz w:val="40"/>
          <w:szCs w:val="40"/>
          <w:rtl/>
          <w:lang w:bidi="fa-IR"/>
        </w:rPr>
        <w:t>شک داریم در این که آیا</w:t>
      </w:r>
      <w:r>
        <w:rPr>
          <w:rFonts w:hint="cs"/>
          <w:sz w:val="40"/>
          <w:szCs w:val="40"/>
          <w:rtl/>
          <w:lang w:bidi="fa-IR"/>
        </w:rPr>
        <w:t xml:space="preserve"> شارع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lastRenderedPageBreak/>
        <w:t xml:space="preserve">در خصوص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با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اعتبار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کرده است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یا این که </w:t>
      </w:r>
      <w:r>
        <w:rPr>
          <w:rFonts w:hint="cs"/>
          <w:sz w:val="40"/>
          <w:szCs w:val="40"/>
          <w:rtl/>
          <w:lang w:bidi="fa-IR"/>
        </w:rPr>
        <w:t xml:space="preserve">برای </w:t>
      </w:r>
      <w:r w:rsidR="00921E40">
        <w:rPr>
          <w:rFonts w:hint="cs"/>
          <w:sz w:val="40"/>
          <w:szCs w:val="40"/>
          <w:rtl/>
          <w:lang w:bidi="fa-IR"/>
        </w:rPr>
        <w:t xml:space="preserve">تمام مصادیق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اعتبار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کرده است. </w:t>
      </w:r>
      <w:r w:rsidR="00921E40">
        <w:rPr>
          <w:rFonts w:hint="cs"/>
          <w:sz w:val="40"/>
          <w:szCs w:val="40"/>
          <w:rtl/>
          <w:lang w:bidi="fa-IR"/>
        </w:rPr>
        <w:t xml:space="preserve">نسبت به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حصه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زائد (موارد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بدون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) شک در اصل امضاء و اعتبار داریم و شک </w:t>
      </w:r>
      <w:r>
        <w:rPr>
          <w:rFonts w:hint="cs"/>
          <w:sz w:val="40"/>
          <w:szCs w:val="40"/>
          <w:rtl/>
          <w:lang w:bidi="fa-IR"/>
        </w:rPr>
        <w:t xml:space="preserve">در اعتبار </w:t>
      </w:r>
      <w:proofErr w:type="spellStart"/>
      <w:r>
        <w:rPr>
          <w:rFonts w:hint="cs"/>
          <w:sz w:val="40"/>
          <w:szCs w:val="40"/>
          <w:rtl/>
          <w:lang w:bidi="fa-IR"/>
        </w:rPr>
        <w:t>مساوق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عدم اعتبار است.</w:t>
      </w:r>
    </w:p>
    <w:p w:rsidR="00921E40" w:rsidRDefault="00F458E6" w:rsidP="00921E40">
      <w:pPr>
        <w:bidi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بنابراین، </w:t>
      </w:r>
      <w:r w:rsidR="00921E40">
        <w:rPr>
          <w:rFonts w:hint="cs"/>
          <w:sz w:val="40"/>
          <w:szCs w:val="40"/>
          <w:rtl/>
          <w:lang w:bidi="fa-IR"/>
        </w:rPr>
        <w:t xml:space="preserve">اگر نوبت به اصل عملی برسد مقتضای اصل عملی در این جا و در موارد دیگر از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معاملات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، در نتیجه موافق با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است، </w:t>
      </w:r>
      <w:r>
        <w:rPr>
          <w:rFonts w:hint="cs"/>
          <w:sz w:val="40"/>
          <w:szCs w:val="40"/>
          <w:rtl/>
          <w:lang w:bidi="fa-IR"/>
        </w:rPr>
        <w:t xml:space="preserve">لذا </w:t>
      </w:r>
      <w:r w:rsidR="00921E40">
        <w:rPr>
          <w:rFonts w:hint="cs"/>
          <w:sz w:val="40"/>
          <w:szCs w:val="40"/>
          <w:rtl/>
          <w:lang w:bidi="fa-IR"/>
        </w:rPr>
        <w:t xml:space="preserve">با اصل عملی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نمی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توان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شرطیت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را نفی کرد.</w:t>
      </w:r>
    </w:p>
    <w:p w:rsidR="00921E40" w:rsidRDefault="00921E40" w:rsidP="006729F9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وجه سوم عدم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921E40" w:rsidRDefault="00F06C4E" w:rsidP="0096348D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وجه سوم این است که: </w:t>
      </w:r>
      <w:r w:rsidR="00921E40">
        <w:rPr>
          <w:rFonts w:hint="cs"/>
          <w:sz w:val="40"/>
          <w:szCs w:val="40"/>
          <w:rtl/>
          <w:lang w:bidi="fa-IR"/>
        </w:rPr>
        <w:t xml:space="preserve">اگر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شرط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باشد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کسی که مالی را جمع آوری کرده قبل از این که نیت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کند، بیع او نباید صحیح باشد </w:t>
      </w:r>
      <w:r>
        <w:rPr>
          <w:rFonts w:hint="cs"/>
          <w:sz w:val="40"/>
          <w:szCs w:val="40"/>
          <w:rtl/>
          <w:lang w:bidi="fa-IR"/>
        </w:rPr>
        <w:t>(</w:t>
      </w:r>
      <w:r w:rsidR="00921E40">
        <w:rPr>
          <w:rFonts w:hint="cs"/>
          <w:sz w:val="40"/>
          <w:szCs w:val="40"/>
          <w:rtl/>
          <w:lang w:bidi="fa-IR"/>
        </w:rPr>
        <w:t xml:space="preserve">چون صحت بیع متوقف بر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است</w:t>
      </w:r>
      <w:r>
        <w:rPr>
          <w:rFonts w:hint="cs"/>
          <w:sz w:val="40"/>
          <w:szCs w:val="40"/>
          <w:rtl/>
          <w:lang w:bidi="fa-IR"/>
        </w:rPr>
        <w:t>)</w:t>
      </w:r>
      <w:r w:rsidR="00921E40">
        <w:rPr>
          <w:rFonts w:hint="cs"/>
          <w:sz w:val="40"/>
          <w:szCs w:val="40"/>
          <w:rtl/>
          <w:lang w:bidi="fa-IR"/>
        </w:rPr>
        <w:t xml:space="preserve"> در حالی که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نمی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شود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ملتزم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به بطلان </w:t>
      </w:r>
      <w:r>
        <w:rPr>
          <w:rFonts w:hint="cs"/>
          <w:sz w:val="40"/>
          <w:szCs w:val="40"/>
          <w:rtl/>
          <w:lang w:bidi="fa-IR"/>
        </w:rPr>
        <w:t xml:space="preserve">این </w:t>
      </w:r>
      <w:r w:rsidR="00921E40">
        <w:rPr>
          <w:rFonts w:hint="cs"/>
          <w:sz w:val="40"/>
          <w:szCs w:val="40"/>
          <w:rtl/>
          <w:lang w:bidi="fa-IR"/>
        </w:rPr>
        <w:t>بیع شد</w:t>
      </w:r>
      <w:r w:rsidR="0096348D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بلکه</w:t>
      </w:r>
      <w:r w:rsidR="00921E40">
        <w:rPr>
          <w:rFonts w:hint="cs"/>
          <w:sz w:val="40"/>
          <w:szCs w:val="40"/>
          <w:rtl/>
          <w:lang w:bidi="fa-IR"/>
        </w:rPr>
        <w:t xml:space="preserve"> همه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فقهاء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قائل به صحت چنین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بیعی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شده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اند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و </w:t>
      </w:r>
      <w:r w:rsidR="0096348D">
        <w:rPr>
          <w:rFonts w:hint="cs"/>
          <w:sz w:val="40"/>
          <w:szCs w:val="40"/>
          <w:rtl/>
          <w:lang w:bidi="fa-IR"/>
        </w:rPr>
        <w:t xml:space="preserve">با چنین </w:t>
      </w:r>
      <w:proofErr w:type="spellStart"/>
      <w:r w:rsidR="0096348D">
        <w:rPr>
          <w:rFonts w:hint="cs"/>
          <w:sz w:val="40"/>
          <w:szCs w:val="40"/>
          <w:rtl/>
          <w:lang w:bidi="fa-IR"/>
        </w:rPr>
        <w:t>بیعی</w:t>
      </w:r>
      <w:proofErr w:type="spellEnd"/>
      <w:r w:rsidR="0096348D"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>معامله بیع صحیح می کنند</w:t>
      </w:r>
      <w:r w:rsidR="0096348D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پس این که بیع کسی که هنوز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نکرده است را صحیح می دانند</w:t>
      </w:r>
      <w:r w:rsidR="0096348D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کاشف ا</w:t>
      </w:r>
      <w:r w:rsidR="0096348D">
        <w:rPr>
          <w:rFonts w:hint="cs"/>
          <w:sz w:val="40"/>
          <w:szCs w:val="40"/>
          <w:rtl/>
          <w:lang w:bidi="fa-IR"/>
        </w:rPr>
        <w:t xml:space="preserve">ز این است که در </w:t>
      </w:r>
      <w:proofErr w:type="spellStart"/>
      <w:r w:rsidR="0096348D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6348D">
        <w:rPr>
          <w:rFonts w:hint="cs"/>
          <w:sz w:val="40"/>
          <w:szCs w:val="40"/>
          <w:rtl/>
          <w:lang w:bidi="fa-IR"/>
        </w:rPr>
        <w:t xml:space="preserve"> قصد </w:t>
      </w:r>
      <w:proofErr w:type="spellStart"/>
      <w:r w:rsidR="0096348D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6348D">
        <w:rPr>
          <w:rFonts w:hint="cs"/>
          <w:sz w:val="40"/>
          <w:szCs w:val="40"/>
          <w:rtl/>
          <w:lang w:bidi="fa-IR"/>
        </w:rPr>
        <w:t xml:space="preserve"> برای حصول </w:t>
      </w:r>
      <w:proofErr w:type="spellStart"/>
      <w:r w:rsidR="0096348D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6348D">
        <w:rPr>
          <w:rFonts w:hint="cs"/>
          <w:sz w:val="40"/>
          <w:szCs w:val="40"/>
          <w:rtl/>
          <w:lang w:bidi="fa-IR"/>
        </w:rPr>
        <w:t xml:space="preserve"> معتبر نیست.</w:t>
      </w:r>
    </w:p>
    <w:p w:rsidR="00921E40" w:rsidRDefault="009A0FFA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مرحوم </w:t>
      </w:r>
      <w:r w:rsidR="00921E40">
        <w:rPr>
          <w:rFonts w:hint="cs"/>
          <w:sz w:val="40"/>
          <w:szCs w:val="40"/>
          <w:rtl/>
          <w:lang w:bidi="fa-IR"/>
        </w:rPr>
        <w:t xml:space="preserve">فخر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المحققین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این اشکال را به عنوان نقض به علامه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حلی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ذکر کرده است.</w:t>
      </w:r>
    </w:p>
    <w:p w:rsidR="00921E40" w:rsidRDefault="00921E40" w:rsidP="004726D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مرحوم شهید ثانی فرموده</w:t>
      </w:r>
      <w:r w:rsidR="003240D7">
        <w:rPr>
          <w:rFonts w:hint="cs"/>
          <w:sz w:val="40"/>
          <w:szCs w:val="40"/>
          <w:rtl/>
          <w:lang w:bidi="fa-IR"/>
        </w:rPr>
        <w:t xml:space="preserve"> است که مرحوم</w:t>
      </w:r>
      <w:r>
        <w:rPr>
          <w:rFonts w:hint="cs"/>
          <w:sz w:val="40"/>
          <w:szCs w:val="40"/>
          <w:rtl/>
          <w:lang w:bidi="fa-IR"/>
        </w:rPr>
        <w:t xml:space="preserve"> علامه </w:t>
      </w:r>
      <w:r w:rsidR="003240D7">
        <w:rPr>
          <w:rFonts w:hint="cs"/>
          <w:sz w:val="40"/>
          <w:szCs w:val="40"/>
          <w:rtl/>
          <w:lang w:bidi="fa-IR"/>
        </w:rPr>
        <w:t xml:space="preserve">از این نقض </w:t>
      </w:r>
      <w:r>
        <w:rPr>
          <w:rFonts w:hint="cs"/>
          <w:sz w:val="40"/>
          <w:szCs w:val="40"/>
          <w:rtl/>
          <w:lang w:bidi="fa-IR"/>
        </w:rPr>
        <w:t>جواب داده</w:t>
      </w:r>
      <w:r w:rsidR="003240D7">
        <w:rPr>
          <w:rFonts w:hint="cs"/>
          <w:sz w:val="40"/>
          <w:szCs w:val="40"/>
          <w:rtl/>
          <w:lang w:bidi="fa-IR"/>
        </w:rPr>
        <w:t xml:space="preserve"> است</w:t>
      </w:r>
      <w:r w:rsidR="009A0FFA">
        <w:rPr>
          <w:rFonts w:hint="cs"/>
          <w:sz w:val="40"/>
          <w:szCs w:val="40"/>
          <w:rtl/>
          <w:lang w:bidi="fa-IR"/>
        </w:rPr>
        <w:t xml:space="preserve"> که</w:t>
      </w:r>
      <w:r>
        <w:rPr>
          <w:rFonts w:hint="cs"/>
          <w:sz w:val="40"/>
          <w:szCs w:val="40"/>
          <w:rtl/>
          <w:lang w:bidi="fa-IR"/>
        </w:rPr>
        <w:t xml:space="preserve">: </w:t>
      </w:r>
      <w:r w:rsidR="003240D7">
        <w:rPr>
          <w:rFonts w:hint="cs"/>
          <w:sz w:val="40"/>
          <w:szCs w:val="40"/>
          <w:rtl/>
          <w:lang w:bidi="fa-IR"/>
        </w:rPr>
        <w:t xml:space="preserve">این نقض وارد نیست، </w:t>
      </w:r>
      <w:r>
        <w:rPr>
          <w:rFonts w:hint="cs"/>
          <w:sz w:val="40"/>
          <w:szCs w:val="40"/>
          <w:rtl/>
          <w:lang w:bidi="fa-IR"/>
        </w:rPr>
        <w:t xml:space="preserve">چون ما که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را در </w:t>
      </w:r>
      <w:proofErr w:type="spellStart"/>
      <w:r w:rsidR="003240D7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3240D7">
        <w:rPr>
          <w:rFonts w:hint="cs"/>
          <w:sz w:val="40"/>
          <w:szCs w:val="40"/>
          <w:rtl/>
          <w:lang w:bidi="fa-IR"/>
        </w:rPr>
        <w:t xml:space="preserve"> معتبر می دانیم، </w:t>
      </w:r>
      <w:proofErr w:type="spellStart"/>
      <w:r w:rsidR="003240D7">
        <w:rPr>
          <w:rFonts w:hint="cs"/>
          <w:sz w:val="40"/>
          <w:szCs w:val="40"/>
          <w:rtl/>
          <w:lang w:bidi="fa-IR"/>
        </w:rPr>
        <w:t>مرادمان</w:t>
      </w:r>
      <w:proofErr w:type="spellEnd"/>
      <w:r w:rsidR="003240D7">
        <w:rPr>
          <w:rFonts w:hint="cs"/>
          <w:sz w:val="40"/>
          <w:szCs w:val="40"/>
          <w:rtl/>
          <w:lang w:bidi="fa-IR"/>
        </w:rPr>
        <w:t xml:space="preserve"> نی</w:t>
      </w:r>
      <w:r w:rsidR="009A0FFA">
        <w:rPr>
          <w:rFonts w:hint="cs"/>
          <w:sz w:val="40"/>
          <w:szCs w:val="40"/>
          <w:rtl/>
          <w:lang w:bidi="fa-IR"/>
        </w:rPr>
        <w:t xml:space="preserve">ت </w:t>
      </w:r>
      <w:proofErr w:type="spellStart"/>
      <w:r w:rsidR="009A0FFA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A0FFA">
        <w:rPr>
          <w:rFonts w:hint="cs"/>
          <w:sz w:val="40"/>
          <w:szCs w:val="40"/>
          <w:rtl/>
          <w:lang w:bidi="fa-IR"/>
        </w:rPr>
        <w:t xml:space="preserve"> حین اخذ نیست بلکه</w:t>
      </w:r>
      <w:r>
        <w:rPr>
          <w:rFonts w:hint="cs"/>
          <w:sz w:val="40"/>
          <w:szCs w:val="40"/>
          <w:rtl/>
          <w:lang w:bidi="fa-IR"/>
        </w:rPr>
        <w:t xml:space="preserve"> همین که بعدا هم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کند کافی است برای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3240D7">
        <w:rPr>
          <w:rFonts w:hint="cs"/>
          <w:sz w:val="40"/>
          <w:szCs w:val="40"/>
          <w:rtl/>
          <w:lang w:bidi="fa-IR"/>
        </w:rPr>
        <w:t>؛</w:t>
      </w:r>
      <w:r>
        <w:rPr>
          <w:rFonts w:hint="cs"/>
          <w:sz w:val="40"/>
          <w:szCs w:val="40"/>
          <w:rtl/>
          <w:lang w:bidi="fa-IR"/>
        </w:rPr>
        <w:t xml:space="preserve"> چون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این جا وج</w:t>
      </w:r>
      <w:r w:rsidR="003240D7">
        <w:rPr>
          <w:rFonts w:hint="cs"/>
          <w:sz w:val="40"/>
          <w:szCs w:val="40"/>
          <w:rtl/>
          <w:lang w:bidi="fa-IR"/>
        </w:rPr>
        <w:t xml:space="preserve">ود دارد و نیت بیع </w:t>
      </w:r>
      <w:r w:rsidR="004726DA">
        <w:rPr>
          <w:rFonts w:hint="cs"/>
          <w:sz w:val="40"/>
          <w:szCs w:val="40"/>
          <w:rtl/>
          <w:lang w:bidi="fa-IR"/>
        </w:rPr>
        <w:t>مستلزم</w:t>
      </w:r>
      <w:r w:rsidR="003240D7">
        <w:rPr>
          <w:rFonts w:hint="cs"/>
          <w:sz w:val="40"/>
          <w:szCs w:val="40"/>
          <w:rtl/>
          <w:lang w:bidi="fa-IR"/>
        </w:rPr>
        <w:t xml:space="preserve"> نیت </w:t>
      </w:r>
      <w:proofErr w:type="spellStart"/>
      <w:r w:rsidR="003240D7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4726DA">
        <w:rPr>
          <w:rFonts w:hint="cs"/>
          <w:sz w:val="40"/>
          <w:szCs w:val="40"/>
          <w:rtl/>
          <w:lang w:bidi="fa-IR"/>
        </w:rPr>
        <w:t xml:space="preserve"> است</w:t>
      </w:r>
      <w:r w:rsidR="003240D7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لذا نقض وارد نیست.</w:t>
      </w:r>
    </w:p>
    <w:p w:rsidR="00921E40" w:rsidRDefault="00921E40" w:rsidP="004726D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برخی گفته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جایی که </w:t>
      </w:r>
      <w:proofErr w:type="spellStart"/>
      <w:r>
        <w:rPr>
          <w:rFonts w:hint="cs"/>
          <w:sz w:val="40"/>
          <w:szCs w:val="40"/>
          <w:rtl/>
          <w:lang w:bidi="fa-IR"/>
        </w:rPr>
        <w:t>بائع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</w:t>
      </w:r>
      <w:proofErr w:type="spellStart"/>
      <w:r>
        <w:rPr>
          <w:rFonts w:hint="cs"/>
          <w:sz w:val="40"/>
          <w:szCs w:val="40"/>
          <w:rtl/>
          <w:lang w:bidi="fa-IR"/>
        </w:rPr>
        <w:t>وکیل</w:t>
      </w:r>
      <w:r w:rsidR="001353E0">
        <w:rPr>
          <w:rFonts w:hint="cs"/>
          <w:sz w:val="40"/>
          <w:szCs w:val="40"/>
          <w:rtl/>
          <w:lang w:bidi="fa-IR"/>
        </w:rPr>
        <w:t>ِ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باشد و خود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بائع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9A0FFA">
        <w:rPr>
          <w:rFonts w:hint="cs"/>
          <w:sz w:val="40"/>
          <w:szCs w:val="40"/>
          <w:rtl/>
          <w:lang w:bidi="fa-IR"/>
        </w:rPr>
        <w:t>نباشد، این نقض وارد است؛ چون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محیز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نکرده و چه بسا اصلا </w:t>
      </w:r>
      <w:proofErr w:type="spellStart"/>
      <w:r w:rsidR="004726DA">
        <w:rPr>
          <w:rFonts w:hint="cs"/>
          <w:sz w:val="40"/>
          <w:szCs w:val="40"/>
          <w:rtl/>
          <w:lang w:bidi="fa-IR"/>
        </w:rPr>
        <w:t>از</w:t>
      </w:r>
      <w:r>
        <w:rPr>
          <w:rFonts w:hint="cs"/>
          <w:sz w:val="40"/>
          <w:szCs w:val="40"/>
          <w:rtl/>
          <w:lang w:bidi="fa-IR"/>
        </w:rPr>
        <w:t>قبل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وکالت به بیع به صورت کلی داده است بدون این که التفات به خصوص این بیع داشته باشد</w:t>
      </w:r>
      <w:r w:rsidR="001353E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لذا وک</w:t>
      </w:r>
      <w:r w:rsidR="001353E0">
        <w:rPr>
          <w:rFonts w:hint="cs"/>
          <w:sz w:val="40"/>
          <w:szCs w:val="40"/>
          <w:rtl/>
          <w:lang w:bidi="fa-IR"/>
        </w:rPr>
        <w:t xml:space="preserve">الت به بیع مستلزم قصد </w:t>
      </w:r>
      <w:proofErr w:type="spellStart"/>
      <w:r w:rsidR="001353E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1353E0">
        <w:rPr>
          <w:rFonts w:hint="cs"/>
          <w:sz w:val="40"/>
          <w:szCs w:val="40"/>
          <w:rtl/>
          <w:lang w:bidi="fa-IR"/>
        </w:rPr>
        <w:t xml:space="preserve"> نیست؛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9A0FFA">
        <w:rPr>
          <w:rFonts w:hint="cs"/>
          <w:sz w:val="40"/>
          <w:szCs w:val="40"/>
          <w:rtl/>
          <w:lang w:bidi="fa-IR"/>
        </w:rPr>
        <w:t xml:space="preserve">اما </w:t>
      </w:r>
      <w:r>
        <w:rPr>
          <w:rFonts w:hint="cs"/>
          <w:sz w:val="40"/>
          <w:szCs w:val="40"/>
          <w:rtl/>
          <w:lang w:bidi="fa-IR"/>
        </w:rPr>
        <w:t xml:space="preserve">وکیل هم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نکرده چون می خواهد مال غیر را بفروشد</w:t>
      </w:r>
      <w:r w:rsidR="001353E0">
        <w:rPr>
          <w:rFonts w:hint="cs"/>
          <w:sz w:val="40"/>
          <w:szCs w:val="40"/>
          <w:rtl/>
          <w:lang w:bidi="fa-IR"/>
        </w:rPr>
        <w:t xml:space="preserve">، پس </w:t>
      </w:r>
      <w:r w:rsidR="002A6EC7">
        <w:rPr>
          <w:rFonts w:hint="cs"/>
          <w:sz w:val="40"/>
          <w:szCs w:val="40"/>
          <w:rtl/>
          <w:lang w:bidi="fa-IR"/>
        </w:rPr>
        <w:t xml:space="preserve">نقض را با توجه به موارد وکالت می توان تکمیل کرد و گفت که صحت بیع در مورد وکالت، </w:t>
      </w:r>
      <w:r>
        <w:rPr>
          <w:rFonts w:hint="cs"/>
          <w:sz w:val="40"/>
          <w:szCs w:val="40"/>
          <w:rtl/>
          <w:lang w:bidi="fa-IR"/>
        </w:rPr>
        <w:t xml:space="preserve">نشان می دهد که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2A6EC7">
        <w:rPr>
          <w:rFonts w:hint="cs"/>
          <w:sz w:val="40"/>
          <w:szCs w:val="40"/>
          <w:rtl/>
          <w:lang w:bidi="fa-IR"/>
        </w:rPr>
        <w:t xml:space="preserve">در </w:t>
      </w:r>
      <w:proofErr w:type="spellStart"/>
      <w:r w:rsidR="002A6EC7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2A6EC7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معتبر نیست.</w:t>
      </w:r>
    </w:p>
    <w:p w:rsidR="00921E40" w:rsidRDefault="002A6EC7" w:rsidP="00EC1E84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این نقض را هم </w:t>
      </w:r>
      <w:r w:rsidR="00921E40">
        <w:rPr>
          <w:rFonts w:hint="cs"/>
          <w:sz w:val="40"/>
          <w:szCs w:val="40"/>
          <w:rtl/>
          <w:lang w:bidi="fa-IR"/>
        </w:rPr>
        <w:t>مرحوم شهید ثانی جواب داده است که</w:t>
      </w:r>
      <w:r>
        <w:rPr>
          <w:rFonts w:hint="cs"/>
          <w:sz w:val="40"/>
          <w:szCs w:val="40"/>
          <w:rtl/>
          <w:lang w:bidi="fa-IR"/>
        </w:rPr>
        <w:t>:</w:t>
      </w:r>
      <w:r w:rsidR="00921E40"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موارد</w:t>
      </w:r>
      <w:r>
        <w:rPr>
          <w:rFonts w:hint="cs"/>
          <w:sz w:val="40"/>
          <w:szCs w:val="40"/>
          <w:rtl/>
          <w:lang w:bidi="fa-IR"/>
        </w:rPr>
        <w:t>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که وکیل اقدام به بیع می کند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این </w:t>
      </w:r>
      <w:r w:rsidR="00921E40">
        <w:rPr>
          <w:rFonts w:hint="cs"/>
          <w:sz w:val="40"/>
          <w:szCs w:val="40"/>
          <w:rtl/>
          <w:lang w:bidi="fa-IR"/>
        </w:rPr>
        <w:t>از باب اخذ به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 xml:space="preserve">ظاهر حال و </w:t>
      </w:r>
      <w:r>
        <w:rPr>
          <w:rFonts w:hint="cs"/>
          <w:sz w:val="40"/>
          <w:szCs w:val="40"/>
          <w:rtl/>
          <w:lang w:bidi="fa-IR"/>
        </w:rPr>
        <w:t xml:space="preserve">از باب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اماریت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ید بر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است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یعنی </w:t>
      </w:r>
      <w:r>
        <w:rPr>
          <w:rFonts w:hint="cs"/>
          <w:sz w:val="40"/>
          <w:szCs w:val="40"/>
          <w:rtl/>
          <w:lang w:bidi="fa-IR"/>
        </w:rPr>
        <w:t xml:space="preserve">ولو </w:t>
      </w:r>
      <w:r w:rsidR="00921E40">
        <w:rPr>
          <w:rFonts w:hint="cs"/>
          <w:sz w:val="40"/>
          <w:szCs w:val="40"/>
          <w:rtl/>
          <w:lang w:bidi="fa-IR"/>
        </w:rPr>
        <w:t xml:space="preserve">خود وکیل احراز نکرده است که موکل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کرده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اما کسی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 xml:space="preserve">که مالی </w:t>
      </w:r>
      <w:r>
        <w:rPr>
          <w:rFonts w:hint="cs"/>
          <w:sz w:val="40"/>
          <w:szCs w:val="40"/>
          <w:rtl/>
          <w:lang w:bidi="fa-IR"/>
        </w:rPr>
        <w:t xml:space="preserve">را </w:t>
      </w:r>
      <w:r w:rsidR="00921E40">
        <w:rPr>
          <w:rFonts w:hint="cs"/>
          <w:sz w:val="40"/>
          <w:szCs w:val="40"/>
          <w:rtl/>
          <w:lang w:bidi="fa-IR"/>
        </w:rPr>
        <w:t>جمع آوری می کند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طبیعتا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</w:t>
      </w:r>
      <w:r w:rsidR="00151171">
        <w:rPr>
          <w:rFonts w:hint="cs"/>
          <w:sz w:val="40"/>
          <w:szCs w:val="40"/>
          <w:rtl/>
          <w:lang w:bidi="fa-IR"/>
        </w:rPr>
        <w:t>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هم </w:t>
      </w:r>
      <w:r w:rsidR="00151171">
        <w:rPr>
          <w:rFonts w:hint="cs"/>
          <w:sz w:val="40"/>
          <w:szCs w:val="40"/>
          <w:rtl/>
          <w:lang w:bidi="fa-IR"/>
        </w:rPr>
        <w:t>می</w:t>
      </w:r>
      <w:r w:rsidR="00921E40">
        <w:rPr>
          <w:rFonts w:hint="cs"/>
          <w:sz w:val="40"/>
          <w:szCs w:val="40"/>
          <w:rtl/>
          <w:lang w:bidi="fa-IR"/>
        </w:rPr>
        <w:t xml:space="preserve"> کند</w:t>
      </w:r>
      <w:r w:rsidR="00151171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لذا </w:t>
      </w:r>
      <w:r w:rsidR="00EC1E84">
        <w:rPr>
          <w:rFonts w:hint="cs"/>
          <w:sz w:val="40"/>
          <w:szCs w:val="40"/>
          <w:rtl/>
          <w:lang w:bidi="fa-IR"/>
        </w:rPr>
        <w:t xml:space="preserve">وکیل </w:t>
      </w:r>
      <w:r w:rsidR="00921E40">
        <w:rPr>
          <w:rFonts w:hint="cs"/>
          <w:sz w:val="40"/>
          <w:szCs w:val="40"/>
          <w:rtl/>
          <w:lang w:bidi="fa-IR"/>
        </w:rPr>
        <w:t xml:space="preserve">فعل </w:t>
      </w:r>
      <w:r w:rsidR="00EC1E84">
        <w:rPr>
          <w:rFonts w:hint="cs"/>
          <w:sz w:val="40"/>
          <w:szCs w:val="40"/>
          <w:rtl/>
          <w:lang w:bidi="fa-IR"/>
        </w:rPr>
        <w:t>موکل</w:t>
      </w:r>
      <w:r w:rsidR="00921E40">
        <w:rPr>
          <w:rFonts w:hint="cs"/>
          <w:sz w:val="40"/>
          <w:szCs w:val="40"/>
          <w:rtl/>
          <w:lang w:bidi="fa-IR"/>
        </w:rPr>
        <w:t xml:space="preserve"> را حمل بر فرض</w:t>
      </w:r>
      <w:r w:rsidR="00EC1E84">
        <w:rPr>
          <w:rFonts w:hint="cs"/>
          <w:sz w:val="40"/>
          <w:szCs w:val="40"/>
          <w:rtl/>
          <w:lang w:bidi="fa-IR"/>
        </w:rPr>
        <w:t xml:space="preserve"> حصول </w:t>
      </w:r>
      <w:r w:rsidR="00921E40">
        <w:rPr>
          <w:rFonts w:hint="cs"/>
          <w:sz w:val="40"/>
          <w:szCs w:val="40"/>
          <w:rtl/>
          <w:lang w:bidi="fa-IR"/>
        </w:rPr>
        <w:t xml:space="preserve">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کرده</w:t>
      </w:r>
      <w:r w:rsidR="00EC1E84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از باب حمل بر ظاهر</w:t>
      </w:r>
      <w:r w:rsidR="00EC1E84">
        <w:rPr>
          <w:rFonts w:hint="cs"/>
          <w:sz w:val="40"/>
          <w:szCs w:val="40"/>
          <w:rtl/>
          <w:lang w:bidi="fa-IR"/>
        </w:rPr>
        <w:t>، و چه بسا حکمی به حسب واقع</w:t>
      </w:r>
      <w:r w:rsidR="00921E40">
        <w:rPr>
          <w:rFonts w:hint="cs"/>
          <w:sz w:val="40"/>
          <w:szCs w:val="40"/>
          <w:rtl/>
          <w:lang w:bidi="fa-IR"/>
        </w:rPr>
        <w:t xml:space="preserve"> ثابت نباشد</w:t>
      </w:r>
      <w:r w:rsidR="00EC1E84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اما به حسب ظاهر ثابت باشد مگر این که علم به خلاف پیدا شود.</w:t>
      </w:r>
    </w:p>
    <w:p w:rsidR="00921E40" w:rsidRDefault="00921E40" w:rsidP="00D04CF6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وجه چهارم بر عدم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D04CF6" w:rsidRDefault="006729F9" w:rsidP="00D04CF6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وجه چهارم </w:t>
      </w:r>
      <w:r w:rsidR="00EC1E84">
        <w:rPr>
          <w:rFonts w:hint="cs"/>
          <w:sz w:val="40"/>
          <w:szCs w:val="40"/>
          <w:rtl/>
          <w:lang w:bidi="fa-IR"/>
        </w:rPr>
        <w:t xml:space="preserve">بر عدم اعتبار قصد </w:t>
      </w:r>
      <w:proofErr w:type="spellStart"/>
      <w:r w:rsidR="00EC1E84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EC1E84"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 w:rsidR="00EC1E84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EC1E84">
        <w:rPr>
          <w:rFonts w:hint="cs"/>
          <w:sz w:val="40"/>
          <w:szCs w:val="40"/>
          <w:rtl/>
          <w:lang w:bidi="fa-IR"/>
        </w:rPr>
        <w:t xml:space="preserve">، </w:t>
      </w:r>
      <w:r w:rsidR="00921E40">
        <w:rPr>
          <w:rFonts w:hint="cs"/>
          <w:sz w:val="40"/>
          <w:szCs w:val="40"/>
          <w:rtl/>
          <w:lang w:bidi="fa-IR"/>
        </w:rPr>
        <w:t xml:space="preserve">تمسک به اطلاق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است</w:t>
      </w:r>
      <w:r w:rsidR="00D04CF6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به این بیان که </w:t>
      </w:r>
      <w:proofErr w:type="spellStart"/>
      <w:r>
        <w:rPr>
          <w:rFonts w:hint="cs"/>
          <w:sz w:val="40"/>
          <w:szCs w:val="40"/>
          <w:rtl/>
          <w:lang w:bidi="fa-IR"/>
        </w:rPr>
        <w:t>عقلاء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فرقی بین موارد وجود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 عدم آن در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بینند. </w:t>
      </w:r>
    </w:p>
    <w:p w:rsidR="00D04CF6" w:rsidRDefault="00D04CF6" w:rsidP="00D04CF6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کلام مرحوم آقای </w:t>
      </w:r>
      <w:proofErr w:type="spellStart"/>
      <w:r>
        <w:rPr>
          <w:rFonts w:hint="cs"/>
          <w:rtl/>
          <w:lang w:bidi="fa-IR"/>
        </w:rPr>
        <w:t>خوئی</w:t>
      </w:r>
      <w:proofErr w:type="spellEnd"/>
      <w:r>
        <w:rPr>
          <w:rFonts w:hint="cs"/>
          <w:rtl/>
          <w:lang w:bidi="fa-IR"/>
        </w:rPr>
        <w:t xml:space="preserve"> در اطلاق </w:t>
      </w:r>
      <w:proofErr w:type="spellStart"/>
      <w:r>
        <w:rPr>
          <w:rFonts w:hint="cs"/>
          <w:rtl/>
          <w:lang w:bidi="fa-IR"/>
        </w:rPr>
        <w:t>سیره</w:t>
      </w:r>
      <w:proofErr w:type="spellEnd"/>
    </w:p>
    <w:p w:rsidR="00503197" w:rsidRDefault="00503197" w:rsidP="00D04CF6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کلمات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 xml:space="preserve">دو شاهد برای اطلاق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بیان شده است</w:t>
      </w:r>
      <w:r w:rsidR="00D04CF6">
        <w:rPr>
          <w:rFonts w:hint="cs"/>
          <w:sz w:val="40"/>
          <w:szCs w:val="40"/>
          <w:rtl/>
          <w:lang w:bidi="fa-IR"/>
        </w:rPr>
        <w:t>:</w:t>
      </w:r>
    </w:p>
    <w:p w:rsidR="00921E40" w:rsidRDefault="00503197" w:rsidP="00D36799">
      <w:pPr>
        <w:bidi/>
        <w:rPr>
          <w:sz w:val="40"/>
          <w:szCs w:val="40"/>
          <w:rtl/>
          <w:lang w:bidi="fa-IR"/>
        </w:rPr>
      </w:pPr>
      <w:r w:rsidRPr="00D04CF6">
        <w:rPr>
          <w:rFonts w:hint="cs"/>
          <w:b/>
          <w:bCs/>
          <w:sz w:val="40"/>
          <w:szCs w:val="40"/>
          <w:rtl/>
          <w:lang w:bidi="fa-IR"/>
        </w:rPr>
        <w:t>شاهد اول: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 xml:space="preserve">اگر کسی صیدی را پیدا کند و چون توهم داشته که ملک غیر است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نکرد</w:t>
      </w:r>
      <w:r>
        <w:rPr>
          <w:rFonts w:hint="cs"/>
          <w:sz w:val="40"/>
          <w:szCs w:val="40"/>
          <w:rtl/>
          <w:lang w:bidi="fa-IR"/>
        </w:rPr>
        <w:t>ه باشد،</w:t>
      </w:r>
      <w:r w:rsidR="00921E40">
        <w:rPr>
          <w:rFonts w:hint="cs"/>
          <w:sz w:val="40"/>
          <w:szCs w:val="40"/>
          <w:rtl/>
          <w:lang w:bidi="fa-IR"/>
        </w:rPr>
        <w:t xml:space="preserve"> اگر بعدا بفهمد که مال غیر نبوده</w:t>
      </w:r>
      <w:r>
        <w:rPr>
          <w:rFonts w:hint="cs"/>
          <w:sz w:val="40"/>
          <w:szCs w:val="40"/>
          <w:rtl/>
          <w:lang w:bidi="fa-IR"/>
        </w:rPr>
        <w:t xml:space="preserve"> و از مباحات بوده است</w:t>
      </w:r>
      <w:r w:rsidR="00921E40">
        <w:rPr>
          <w:rFonts w:hint="cs"/>
          <w:sz w:val="40"/>
          <w:szCs w:val="40"/>
          <w:rtl/>
          <w:lang w:bidi="fa-IR"/>
        </w:rPr>
        <w:t xml:space="preserve">،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هرگز تردید در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برای این شخص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نمی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کنند و می گویند همان اول از مباحات</w:t>
      </w:r>
      <w:r>
        <w:rPr>
          <w:rFonts w:hint="cs"/>
          <w:sz w:val="40"/>
          <w:szCs w:val="40"/>
          <w:rtl/>
          <w:lang w:bidi="fa-IR"/>
        </w:rPr>
        <w:t xml:space="preserve"> خارج شد و به ملک </w:t>
      </w:r>
      <w:r>
        <w:rPr>
          <w:rFonts w:hint="cs"/>
          <w:sz w:val="40"/>
          <w:szCs w:val="40"/>
          <w:rtl/>
          <w:lang w:bidi="fa-IR"/>
        </w:rPr>
        <w:lastRenderedPageBreak/>
        <w:t>شخص وارد شد.</w:t>
      </w:r>
      <w:r w:rsidR="00D36799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D36799">
        <w:rPr>
          <w:rFonts w:hint="cs"/>
          <w:sz w:val="40"/>
          <w:szCs w:val="40"/>
          <w:rtl/>
          <w:lang w:bidi="fa-IR"/>
        </w:rPr>
        <w:t>بناء</w:t>
      </w:r>
      <w:proofErr w:type="spellEnd"/>
      <w:r w:rsidR="00D36799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D36799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D36799">
        <w:rPr>
          <w:rFonts w:hint="cs"/>
          <w:sz w:val="40"/>
          <w:szCs w:val="40"/>
          <w:rtl/>
          <w:lang w:bidi="fa-IR"/>
        </w:rPr>
        <w:t xml:space="preserve"> در این مورد کاشف از این است</w:t>
      </w:r>
      <w:r w:rsidR="00921E40">
        <w:rPr>
          <w:rFonts w:hint="cs"/>
          <w:sz w:val="40"/>
          <w:szCs w:val="40"/>
          <w:rtl/>
          <w:lang w:bidi="fa-IR"/>
        </w:rPr>
        <w:t xml:space="preserve"> که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اعتباری 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ندارد.</w:t>
      </w:r>
    </w:p>
    <w:p w:rsidR="00921E40" w:rsidRDefault="00921E40" w:rsidP="00D36799">
      <w:pPr>
        <w:bidi/>
        <w:rPr>
          <w:sz w:val="40"/>
          <w:szCs w:val="40"/>
          <w:rtl/>
          <w:lang w:bidi="fa-IR"/>
        </w:rPr>
      </w:pPr>
      <w:r w:rsidRPr="00D04CF6">
        <w:rPr>
          <w:rFonts w:hint="cs"/>
          <w:b/>
          <w:bCs/>
          <w:sz w:val="40"/>
          <w:szCs w:val="40"/>
          <w:rtl/>
          <w:lang w:bidi="fa-IR"/>
        </w:rPr>
        <w:t>شاهد دوم:</w:t>
      </w:r>
      <w:r>
        <w:rPr>
          <w:rFonts w:hint="cs"/>
          <w:sz w:val="40"/>
          <w:szCs w:val="40"/>
          <w:rtl/>
          <w:lang w:bidi="fa-IR"/>
        </w:rPr>
        <w:t xml:space="preserve"> اگر کسی برای قضاء حاجت موقت خود مثل استراحت</w:t>
      </w:r>
      <w:r w:rsidR="00D367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شاخه</w:t>
      </w:r>
      <w:r w:rsidR="00F87EBA">
        <w:rPr>
          <w:rFonts w:hint="cs"/>
          <w:sz w:val="40"/>
          <w:szCs w:val="40"/>
          <w:rtl/>
          <w:lang w:bidi="fa-IR"/>
        </w:rPr>
        <w:t xml:space="preserve"> درخت</w:t>
      </w:r>
      <w:r>
        <w:rPr>
          <w:rFonts w:hint="cs"/>
          <w:sz w:val="40"/>
          <w:szCs w:val="40"/>
          <w:rtl/>
          <w:lang w:bidi="fa-IR"/>
        </w:rPr>
        <w:t xml:space="preserve"> یا علفی جمع کرد که </w:t>
      </w:r>
      <w:r w:rsidR="00D36799">
        <w:rPr>
          <w:rFonts w:hint="cs"/>
          <w:sz w:val="40"/>
          <w:szCs w:val="40"/>
          <w:rtl/>
          <w:lang w:bidi="fa-IR"/>
        </w:rPr>
        <w:t xml:space="preserve">طبعا </w:t>
      </w:r>
      <w:r>
        <w:rPr>
          <w:rFonts w:hint="cs"/>
          <w:sz w:val="40"/>
          <w:szCs w:val="40"/>
          <w:rtl/>
          <w:lang w:bidi="fa-IR"/>
        </w:rPr>
        <w:t xml:space="preserve">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ندارد، </w:t>
      </w:r>
      <w:proofErr w:type="spellStart"/>
      <w:r>
        <w:rPr>
          <w:rFonts w:hint="cs"/>
          <w:sz w:val="40"/>
          <w:szCs w:val="40"/>
          <w:rtl/>
          <w:lang w:bidi="fa-IR"/>
        </w:rPr>
        <w:t>عقلاء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این شخص را مالک می بینند و چنین نیست که برای این شخص</w:t>
      </w:r>
      <w:r w:rsidR="00D36799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فقط حق اختصاص قائل باشند.</w:t>
      </w:r>
    </w:p>
    <w:p w:rsidR="00D04CF6" w:rsidRDefault="00D04CF6" w:rsidP="00D04CF6">
      <w:pPr>
        <w:pStyle w:val="3"/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مناقشه</w:t>
      </w:r>
      <w:proofErr w:type="spellEnd"/>
      <w:r>
        <w:rPr>
          <w:rFonts w:hint="cs"/>
          <w:rtl/>
          <w:lang w:bidi="fa-IR"/>
        </w:rPr>
        <w:t xml:space="preserve"> بعض </w:t>
      </w:r>
      <w:proofErr w:type="spellStart"/>
      <w:r>
        <w:rPr>
          <w:rFonts w:hint="cs"/>
          <w:rtl/>
          <w:lang w:bidi="fa-IR"/>
        </w:rPr>
        <w:t>الاعلام</w:t>
      </w:r>
      <w:proofErr w:type="spellEnd"/>
      <w:r>
        <w:rPr>
          <w:rFonts w:hint="cs"/>
          <w:rtl/>
          <w:lang w:bidi="fa-IR"/>
        </w:rPr>
        <w:t xml:space="preserve"> به فرمایش آقای </w:t>
      </w:r>
      <w:proofErr w:type="spellStart"/>
      <w:r>
        <w:rPr>
          <w:rFonts w:hint="cs"/>
          <w:rtl/>
          <w:lang w:bidi="fa-IR"/>
        </w:rPr>
        <w:t>خوئی</w:t>
      </w:r>
      <w:proofErr w:type="spellEnd"/>
    </w:p>
    <w:p w:rsidR="00921E40" w:rsidRDefault="00921E40" w:rsidP="00D04CF6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بعض</w:t>
      </w:r>
      <w:r w:rsidR="00207600">
        <w:rPr>
          <w:rFonts w:hint="cs"/>
          <w:sz w:val="40"/>
          <w:szCs w:val="40"/>
          <w:rtl/>
          <w:lang w:bidi="fa-IR"/>
        </w:rPr>
        <w:t>ی از</w:t>
      </w:r>
      <w:r>
        <w:rPr>
          <w:rFonts w:hint="cs"/>
          <w:sz w:val="40"/>
          <w:szCs w:val="40"/>
          <w:rtl/>
          <w:lang w:bidi="fa-IR"/>
        </w:rPr>
        <w:t xml:space="preserve"> اعلام</w:t>
      </w:r>
      <w:r w:rsidR="00207600">
        <w:rPr>
          <w:rFonts w:hint="cs"/>
          <w:sz w:val="40"/>
          <w:szCs w:val="40"/>
          <w:rtl/>
          <w:lang w:bidi="fa-IR"/>
        </w:rPr>
        <w:t xml:space="preserve"> در کتاب اجاره</w:t>
      </w:r>
      <w:r>
        <w:rPr>
          <w:rFonts w:hint="cs"/>
          <w:sz w:val="40"/>
          <w:szCs w:val="40"/>
          <w:rtl/>
          <w:lang w:bidi="fa-IR"/>
        </w:rPr>
        <w:t xml:space="preserve"> به این دو وجه اشکال کرده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که:</w:t>
      </w:r>
    </w:p>
    <w:p w:rsidR="00921E40" w:rsidRDefault="00921E40" w:rsidP="0020760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اولا </w:t>
      </w:r>
      <w:r w:rsidR="00207600">
        <w:rPr>
          <w:rFonts w:hint="cs"/>
          <w:sz w:val="40"/>
          <w:szCs w:val="40"/>
          <w:rtl/>
          <w:lang w:bidi="fa-IR"/>
        </w:rPr>
        <w:t xml:space="preserve">استدلال به این </w:t>
      </w:r>
      <w:r>
        <w:rPr>
          <w:rFonts w:hint="cs"/>
          <w:sz w:val="40"/>
          <w:szCs w:val="40"/>
          <w:rtl/>
          <w:lang w:bidi="fa-IR"/>
        </w:rPr>
        <w:t xml:space="preserve">روایت به عنوان دلیل بر </w:t>
      </w:r>
      <w:proofErr w:type="spellStart"/>
      <w:r>
        <w:rPr>
          <w:rFonts w:hint="cs"/>
          <w:sz w:val="40"/>
          <w:szCs w:val="40"/>
          <w:rtl/>
          <w:lang w:bidi="fa-IR"/>
        </w:rPr>
        <w:t>مملکیت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صحیح نیست </w:t>
      </w:r>
      <w:r w:rsidR="00207600">
        <w:rPr>
          <w:rFonts w:hint="cs"/>
          <w:sz w:val="40"/>
          <w:szCs w:val="40"/>
          <w:rtl/>
          <w:lang w:bidi="fa-IR"/>
        </w:rPr>
        <w:t xml:space="preserve">(که </w:t>
      </w:r>
      <w:proofErr w:type="spellStart"/>
      <w:r w:rsidR="00207600">
        <w:rPr>
          <w:rFonts w:hint="cs"/>
          <w:sz w:val="40"/>
          <w:szCs w:val="40"/>
          <w:rtl/>
          <w:lang w:bidi="fa-IR"/>
        </w:rPr>
        <w:t>بحثش</w:t>
      </w:r>
      <w:proofErr w:type="spellEnd"/>
      <w:r w:rsidR="00207600">
        <w:rPr>
          <w:rFonts w:hint="cs"/>
          <w:sz w:val="40"/>
          <w:szCs w:val="40"/>
          <w:rtl/>
          <w:lang w:bidi="fa-IR"/>
        </w:rPr>
        <w:t xml:space="preserve"> گذشت).</w:t>
      </w:r>
    </w:p>
    <w:p w:rsidR="00921E40" w:rsidRDefault="00921E40" w:rsidP="000C75E6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اما در مورد شاهد اول</w:t>
      </w:r>
      <w:r w:rsidR="002076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اشکال ایشان این است که این شاهد حرف شما</w:t>
      </w:r>
      <w:r w:rsidR="00207600">
        <w:rPr>
          <w:rFonts w:hint="cs"/>
          <w:sz w:val="40"/>
          <w:szCs w:val="40"/>
          <w:rtl/>
          <w:lang w:bidi="fa-IR"/>
        </w:rPr>
        <w:t xml:space="preserve"> (عدم اعتبار قصد </w:t>
      </w:r>
      <w:proofErr w:type="spellStart"/>
      <w:r w:rsidR="0020760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207600">
        <w:rPr>
          <w:rFonts w:hint="cs"/>
          <w:sz w:val="40"/>
          <w:szCs w:val="40"/>
          <w:rtl/>
          <w:lang w:bidi="fa-IR"/>
        </w:rPr>
        <w:t>)</w:t>
      </w:r>
      <w:r>
        <w:rPr>
          <w:rFonts w:hint="cs"/>
          <w:sz w:val="40"/>
          <w:szCs w:val="40"/>
          <w:rtl/>
          <w:lang w:bidi="fa-IR"/>
        </w:rPr>
        <w:t xml:space="preserve"> را اثبات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کند</w:t>
      </w:r>
      <w:r w:rsidR="00207600">
        <w:rPr>
          <w:rFonts w:hint="cs"/>
          <w:sz w:val="40"/>
          <w:szCs w:val="40"/>
          <w:rtl/>
          <w:lang w:bidi="fa-IR"/>
        </w:rPr>
        <w:t xml:space="preserve">، چون هرچند </w:t>
      </w:r>
      <w:proofErr w:type="spellStart"/>
      <w:r w:rsidR="0020760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207600">
        <w:rPr>
          <w:rFonts w:hint="cs"/>
          <w:sz w:val="40"/>
          <w:szCs w:val="40"/>
          <w:rtl/>
          <w:lang w:bidi="fa-IR"/>
        </w:rPr>
        <w:t xml:space="preserve"> این شخص را</w:t>
      </w:r>
      <w:r>
        <w:rPr>
          <w:rFonts w:hint="cs"/>
          <w:sz w:val="40"/>
          <w:szCs w:val="40"/>
          <w:rtl/>
          <w:lang w:bidi="fa-IR"/>
        </w:rPr>
        <w:t xml:space="preserve"> از همان ابتدا مالک می دانند</w:t>
      </w:r>
      <w:r w:rsidR="002076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اما این جا از موارد مفقود بودن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نیست</w:t>
      </w:r>
      <w:r w:rsidR="002076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بلکه این شخص مستولی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</w:t>
      </w:r>
      <w:r w:rsidR="002076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منتهی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تقدیری نه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فعلی، یعنی اگر این مال</w:t>
      </w:r>
      <w:r w:rsidR="0020760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ملک غیر نباشد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</w:t>
      </w:r>
      <w:r w:rsidR="000C75E6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0C75E6">
        <w:rPr>
          <w:rFonts w:hint="cs"/>
          <w:sz w:val="40"/>
          <w:szCs w:val="40"/>
          <w:rtl/>
          <w:lang w:bidi="fa-IR"/>
        </w:rPr>
        <w:t>لذا</w:t>
      </w:r>
      <w:r>
        <w:rPr>
          <w:rFonts w:hint="cs"/>
          <w:sz w:val="40"/>
          <w:szCs w:val="40"/>
          <w:rtl/>
          <w:lang w:bidi="fa-IR"/>
        </w:rPr>
        <w:t xml:space="preserve"> باید جایی را به عنوان شاهد</w:t>
      </w:r>
      <w:r w:rsidR="000C75E6">
        <w:rPr>
          <w:rFonts w:hint="cs"/>
          <w:sz w:val="40"/>
          <w:szCs w:val="40"/>
          <w:rtl/>
          <w:lang w:bidi="fa-IR"/>
        </w:rPr>
        <w:t xml:space="preserve"> نقض</w:t>
      </w:r>
      <w:r>
        <w:rPr>
          <w:rFonts w:hint="cs"/>
          <w:sz w:val="40"/>
          <w:szCs w:val="40"/>
          <w:rtl/>
          <w:lang w:bidi="fa-IR"/>
        </w:rPr>
        <w:t xml:space="preserve"> بیاورید که اصلا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نباشد.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اما </w:t>
      </w:r>
      <w:r w:rsidR="000C75E6">
        <w:rPr>
          <w:rFonts w:hint="cs"/>
          <w:sz w:val="40"/>
          <w:szCs w:val="40"/>
          <w:rtl/>
          <w:lang w:bidi="fa-IR"/>
        </w:rPr>
        <w:t xml:space="preserve">در </w:t>
      </w:r>
      <w:r>
        <w:rPr>
          <w:rFonts w:hint="cs"/>
          <w:sz w:val="40"/>
          <w:szCs w:val="40"/>
          <w:rtl/>
          <w:lang w:bidi="fa-IR"/>
        </w:rPr>
        <w:t>شاهد دوم</w:t>
      </w:r>
      <w:r w:rsidR="000C75E6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اشکال ایشان این است که این جا هم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وجود دارد</w:t>
      </w:r>
      <w:r w:rsidR="000C75E6">
        <w:rPr>
          <w:rFonts w:hint="cs"/>
          <w:sz w:val="40"/>
          <w:szCs w:val="40"/>
          <w:rtl/>
          <w:lang w:bidi="fa-IR"/>
        </w:rPr>
        <w:t>؛</w:t>
      </w:r>
      <w:r>
        <w:rPr>
          <w:rFonts w:hint="cs"/>
          <w:sz w:val="40"/>
          <w:szCs w:val="40"/>
          <w:rtl/>
          <w:lang w:bidi="fa-IR"/>
        </w:rPr>
        <w:t xml:space="preserve"> چون مراد از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این نیست که شخص </w:t>
      </w:r>
      <w:r w:rsidR="000C75E6">
        <w:rPr>
          <w:rFonts w:hint="cs"/>
          <w:sz w:val="40"/>
          <w:szCs w:val="40"/>
          <w:rtl/>
          <w:lang w:bidi="fa-IR"/>
        </w:rPr>
        <w:t xml:space="preserve">قصد کند که </w:t>
      </w:r>
      <w:r>
        <w:rPr>
          <w:rFonts w:hint="cs"/>
          <w:sz w:val="40"/>
          <w:szCs w:val="40"/>
          <w:rtl/>
          <w:lang w:bidi="fa-IR"/>
        </w:rPr>
        <w:t>مالک شود و تا ابد مال را در اختیار خودش داشته باشد</w:t>
      </w:r>
      <w:r w:rsidR="000C75E6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بلکه محل نزاع، اصل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 و این شخصی که قصد استراحت دارد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مال در این مدت محدود را دارد.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پس حاصل اشکال ایشان به دو شاهد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0C75E6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این است که </w:t>
      </w:r>
      <w:r w:rsidR="008519D5">
        <w:rPr>
          <w:rFonts w:hint="cs"/>
          <w:sz w:val="40"/>
          <w:szCs w:val="40"/>
          <w:rtl/>
          <w:lang w:bidi="fa-IR"/>
        </w:rPr>
        <w:t>قبول می کنیم که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عقلاء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8519D5">
        <w:rPr>
          <w:rFonts w:hint="cs"/>
          <w:sz w:val="40"/>
          <w:szCs w:val="40"/>
          <w:rtl/>
          <w:lang w:bidi="fa-IR"/>
        </w:rPr>
        <w:t xml:space="preserve">در این دو مورد </w:t>
      </w:r>
      <w:proofErr w:type="spellStart"/>
      <w:r w:rsidR="008519D5"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را ثابت می دانند</w:t>
      </w:r>
      <w:r w:rsidR="008519D5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اما این دو مورد </w:t>
      </w:r>
      <w:r>
        <w:rPr>
          <w:rFonts w:hint="cs"/>
          <w:sz w:val="40"/>
          <w:szCs w:val="40"/>
          <w:rtl/>
          <w:lang w:bidi="fa-IR"/>
        </w:rPr>
        <w:lastRenderedPageBreak/>
        <w:t xml:space="preserve">از موارد وجود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 (اولی </w:t>
      </w:r>
      <w:r w:rsidR="008519D5">
        <w:rPr>
          <w:rFonts w:hint="cs"/>
          <w:sz w:val="40"/>
          <w:szCs w:val="40"/>
          <w:rtl/>
          <w:lang w:bidi="fa-IR"/>
        </w:rPr>
        <w:t xml:space="preserve">قصد </w:t>
      </w:r>
      <w:r>
        <w:rPr>
          <w:rFonts w:hint="cs"/>
          <w:sz w:val="40"/>
          <w:szCs w:val="40"/>
          <w:rtl/>
          <w:lang w:bidi="fa-IR"/>
        </w:rPr>
        <w:t>تقدیری</w:t>
      </w:r>
      <w:r w:rsidR="008519D5">
        <w:rPr>
          <w:rFonts w:hint="cs"/>
          <w:sz w:val="40"/>
          <w:szCs w:val="40"/>
          <w:rtl/>
          <w:lang w:bidi="fa-IR"/>
        </w:rPr>
        <w:t xml:space="preserve"> و</w:t>
      </w:r>
      <w:r>
        <w:rPr>
          <w:rFonts w:hint="cs"/>
          <w:sz w:val="40"/>
          <w:szCs w:val="40"/>
          <w:rtl/>
          <w:lang w:bidi="fa-IR"/>
        </w:rPr>
        <w:t xml:space="preserve"> دومی </w:t>
      </w:r>
      <w:r w:rsidR="008519D5">
        <w:rPr>
          <w:rFonts w:hint="cs"/>
          <w:sz w:val="40"/>
          <w:szCs w:val="40"/>
          <w:rtl/>
          <w:lang w:bidi="fa-IR"/>
        </w:rPr>
        <w:t xml:space="preserve">قصد </w:t>
      </w:r>
      <w:proofErr w:type="spellStart"/>
      <w:r w:rsidR="00F87EBA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F87EBA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موقت) لذا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تواند شاهد بر عدم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باشد.</w:t>
      </w:r>
    </w:p>
    <w:p w:rsidR="00921E40" w:rsidRDefault="008519D5" w:rsidP="005C1664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نظر </w:t>
      </w:r>
      <w:r w:rsidR="00921E40">
        <w:rPr>
          <w:rFonts w:hint="cs"/>
          <w:rtl/>
          <w:lang w:bidi="fa-IR"/>
        </w:rPr>
        <w:t>مختار</w:t>
      </w:r>
      <w:r w:rsidR="005C1664">
        <w:rPr>
          <w:rFonts w:hint="cs"/>
          <w:rtl/>
          <w:lang w:bidi="fa-IR"/>
        </w:rPr>
        <w:t xml:space="preserve"> در مورد وجه چهارم</w:t>
      </w:r>
    </w:p>
    <w:p w:rsidR="00921E40" w:rsidRDefault="008519D5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به نظر می رسد</w:t>
      </w:r>
      <w:r w:rsidR="00921E40">
        <w:rPr>
          <w:rFonts w:hint="cs"/>
          <w:sz w:val="40"/>
          <w:szCs w:val="40"/>
          <w:rtl/>
          <w:lang w:bidi="fa-IR"/>
        </w:rPr>
        <w:t xml:space="preserve"> اصل این مدعی که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را 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معتبر می دانند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مطلب صحیحی است و لااقل این است که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بناء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در موارد عدم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احراز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نمی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شود، لذا اصل این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مناقشه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به مرحوم آقای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تمام است.</w:t>
      </w:r>
    </w:p>
    <w:p w:rsidR="00921E40" w:rsidRDefault="00921E40" w:rsidP="006205B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اما نسبت به دو شاهدی که در کلام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ذکر شد، </w:t>
      </w:r>
      <w:proofErr w:type="spellStart"/>
      <w:r>
        <w:rPr>
          <w:rFonts w:hint="cs"/>
          <w:sz w:val="40"/>
          <w:szCs w:val="40"/>
          <w:rtl/>
          <w:lang w:bidi="fa-IR"/>
        </w:rPr>
        <w:t>مناقشه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6205B0">
        <w:rPr>
          <w:rFonts w:hint="cs"/>
          <w:sz w:val="40"/>
          <w:szCs w:val="40"/>
          <w:rtl/>
          <w:lang w:bidi="fa-IR"/>
        </w:rPr>
        <w:t xml:space="preserve">کتاب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الاجاره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به شاهد دوم </w:t>
      </w:r>
      <w:r w:rsidR="006205B0">
        <w:rPr>
          <w:rFonts w:hint="cs"/>
          <w:sz w:val="40"/>
          <w:szCs w:val="40"/>
          <w:rtl/>
          <w:lang w:bidi="fa-IR"/>
        </w:rPr>
        <w:t xml:space="preserve">مرحوم آقای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وارد است</w:t>
      </w:r>
      <w:r w:rsidR="006205B0">
        <w:rPr>
          <w:rFonts w:hint="cs"/>
          <w:sz w:val="40"/>
          <w:szCs w:val="40"/>
          <w:rtl/>
          <w:lang w:bidi="fa-IR"/>
        </w:rPr>
        <w:t>؛</w:t>
      </w:r>
      <w:r>
        <w:rPr>
          <w:rFonts w:hint="cs"/>
          <w:sz w:val="40"/>
          <w:szCs w:val="40"/>
          <w:rtl/>
          <w:lang w:bidi="fa-IR"/>
        </w:rPr>
        <w:t xml:space="preserve"> چون اصل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6205B0">
        <w:rPr>
          <w:rFonts w:hint="cs"/>
          <w:sz w:val="40"/>
          <w:szCs w:val="40"/>
          <w:rtl/>
          <w:lang w:bidi="fa-IR"/>
        </w:rPr>
        <w:t xml:space="preserve">برای حصول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کافی است و لازم نیست که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دوام داشته باشد. اما نسبت به شاهد اول مرحوم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، </w:t>
      </w:r>
      <w:proofErr w:type="spellStart"/>
      <w:r>
        <w:rPr>
          <w:rFonts w:hint="cs"/>
          <w:sz w:val="40"/>
          <w:szCs w:val="40"/>
          <w:rtl/>
          <w:lang w:bidi="fa-IR"/>
        </w:rPr>
        <w:t>مناقشه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ایشان وارد نیست</w:t>
      </w:r>
      <w:r w:rsidR="006205B0">
        <w:rPr>
          <w:rFonts w:hint="cs"/>
          <w:sz w:val="40"/>
          <w:szCs w:val="40"/>
          <w:rtl/>
          <w:lang w:bidi="fa-IR"/>
        </w:rPr>
        <w:t>؛</w:t>
      </w:r>
      <w:r>
        <w:rPr>
          <w:rFonts w:hint="cs"/>
          <w:sz w:val="40"/>
          <w:szCs w:val="40"/>
          <w:rtl/>
          <w:lang w:bidi="fa-IR"/>
        </w:rPr>
        <w:t xml:space="preserve"> چون اولا </w:t>
      </w:r>
      <w:r w:rsidR="006205B0">
        <w:rPr>
          <w:rFonts w:hint="cs"/>
          <w:sz w:val="40"/>
          <w:szCs w:val="40"/>
          <w:rtl/>
          <w:lang w:bidi="fa-IR"/>
        </w:rPr>
        <w:t>وجود</w:t>
      </w:r>
      <w:r>
        <w:rPr>
          <w:rFonts w:hint="cs"/>
          <w:sz w:val="40"/>
          <w:szCs w:val="40"/>
          <w:rtl/>
          <w:lang w:bidi="fa-IR"/>
        </w:rPr>
        <w:t xml:space="preserve"> قصد تقدیری در این موارد از نظر </w:t>
      </w:r>
      <w:proofErr w:type="spellStart"/>
      <w:r>
        <w:rPr>
          <w:rFonts w:hint="cs"/>
          <w:sz w:val="40"/>
          <w:szCs w:val="40"/>
          <w:rtl/>
          <w:lang w:bidi="fa-IR"/>
        </w:rPr>
        <w:t>صغروی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محل اشکال است</w:t>
      </w:r>
      <w:r w:rsidR="006205B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چون وقتی التفات نباشد</w:t>
      </w:r>
      <w:r w:rsidR="006205B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طبیعتا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قصدی محقق نیست و</w:t>
      </w:r>
      <w:r w:rsidR="006205B0">
        <w:rPr>
          <w:rFonts w:hint="cs"/>
          <w:sz w:val="40"/>
          <w:szCs w:val="40"/>
          <w:rtl/>
          <w:lang w:bidi="fa-IR"/>
        </w:rPr>
        <w:t xml:space="preserve"> این که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="006205B0">
        <w:rPr>
          <w:rFonts w:hint="cs"/>
          <w:sz w:val="40"/>
          <w:szCs w:val="40"/>
          <w:rtl/>
          <w:lang w:bidi="fa-IR"/>
        </w:rPr>
        <w:t>"</w:t>
      </w:r>
      <w:r>
        <w:rPr>
          <w:rFonts w:hint="cs"/>
          <w:sz w:val="40"/>
          <w:szCs w:val="40"/>
          <w:rtl/>
          <w:lang w:bidi="fa-IR"/>
        </w:rPr>
        <w:t xml:space="preserve">لو </w:t>
      </w:r>
      <w:proofErr w:type="spellStart"/>
      <w:r>
        <w:rPr>
          <w:rFonts w:hint="cs"/>
          <w:sz w:val="40"/>
          <w:szCs w:val="40"/>
          <w:rtl/>
          <w:lang w:bidi="fa-IR"/>
        </w:rPr>
        <w:t>التفت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ل</w:t>
      </w:r>
      <w:r>
        <w:rPr>
          <w:rFonts w:hint="cs"/>
          <w:sz w:val="40"/>
          <w:szCs w:val="40"/>
          <w:rtl/>
          <w:lang w:bidi="fa-IR"/>
        </w:rPr>
        <w:t>قص</w:t>
      </w:r>
      <w:r w:rsidR="006205B0">
        <w:rPr>
          <w:rFonts w:hint="cs"/>
          <w:sz w:val="40"/>
          <w:szCs w:val="40"/>
          <w:rtl/>
          <w:lang w:bidi="fa-IR"/>
        </w:rPr>
        <w:t>َ</w:t>
      </w:r>
      <w:r>
        <w:rPr>
          <w:rFonts w:hint="cs"/>
          <w:sz w:val="40"/>
          <w:szCs w:val="40"/>
          <w:rtl/>
          <w:lang w:bidi="fa-IR"/>
        </w:rPr>
        <w:t>د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>"</w:t>
      </w:r>
      <w:r>
        <w:rPr>
          <w:rFonts w:hint="cs"/>
          <w:sz w:val="40"/>
          <w:szCs w:val="40"/>
          <w:rtl/>
          <w:lang w:bidi="fa-IR"/>
        </w:rPr>
        <w:t xml:space="preserve"> کافی نیست و مهم این اس</w:t>
      </w:r>
      <w:r w:rsidR="006205B0">
        <w:rPr>
          <w:rFonts w:hint="cs"/>
          <w:sz w:val="40"/>
          <w:szCs w:val="40"/>
          <w:rtl/>
          <w:lang w:bidi="fa-IR"/>
        </w:rPr>
        <w:t>ت</w:t>
      </w:r>
      <w:r>
        <w:rPr>
          <w:rFonts w:hint="cs"/>
          <w:sz w:val="40"/>
          <w:szCs w:val="40"/>
          <w:rtl/>
          <w:lang w:bidi="fa-IR"/>
        </w:rPr>
        <w:t xml:space="preserve"> که فعلا قصد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ندارد</w:t>
      </w:r>
      <w:r w:rsidR="006205B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بله در جایی</w:t>
      </w:r>
      <w:r w:rsidR="006205B0">
        <w:rPr>
          <w:rFonts w:hint="cs"/>
          <w:sz w:val="40"/>
          <w:szCs w:val="40"/>
          <w:rtl/>
          <w:lang w:bidi="fa-IR"/>
        </w:rPr>
        <w:t xml:space="preserve"> که التفات دارد</w:t>
      </w:r>
      <w:r>
        <w:rPr>
          <w:rFonts w:hint="cs"/>
          <w:sz w:val="40"/>
          <w:szCs w:val="40"/>
          <w:rtl/>
          <w:lang w:bidi="fa-IR"/>
        </w:rPr>
        <w:t xml:space="preserve"> که ممکن است </w:t>
      </w:r>
      <w:r w:rsidR="006205B0">
        <w:rPr>
          <w:rFonts w:hint="cs"/>
          <w:sz w:val="40"/>
          <w:szCs w:val="40"/>
          <w:rtl/>
          <w:lang w:bidi="fa-IR"/>
        </w:rPr>
        <w:t>این مال ملک</w:t>
      </w:r>
      <w:r>
        <w:rPr>
          <w:rFonts w:hint="cs"/>
          <w:sz w:val="40"/>
          <w:szCs w:val="40"/>
          <w:rtl/>
          <w:lang w:bidi="fa-IR"/>
        </w:rPr>
        <w:t xml:space="preserve"> غیر نباشد قصد تقدیری معنی دارد</w:t>
      </w:r>
      <w:r w:rsidR="006205B0">
        <w:rPr>
          <w:rFonts w:hint="cs"/>
          <w:sz w:val="40"/>
          <w:szCs w:val="40"/>
          <w:rtl/>
          <w:lang w:bidi="fa-IR"/>
        </w:rPr>
        <w:t>.</w:t>
      </w:r>
      <w:r>
        <w:rPr>
          <w:rFonts w:hint="cs"/>
          <w:sz w:val="40"/>
          <w:szCs w:val="40"/>
          <w:rtl/>
          <w:lang w:bidi="fa-IR"/>
        </w:rPr>
        <w:t xml:space="preserve"> ثانیا این که قصد تقدیری موجب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باشد</w:t>
      </w:r>
      <w:r w:rsidR="006205B0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اول </w:t>
      </w:r>
      <w:proofErr w:type="spellStart"/>
      <w:r>
        <w:rPr>
          <w:rFonts w:hint="cs"/>
          <w:sz w:val="40"/>
          <w:szCs w:val="40"/>
          <w:rtl/>
          <w:lang w:bidi="fa-IR"/>
        </w:rPr>
        <w:t>الکلام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است و اگر در نظر </w:t>
      </w:r>
      <w:proofErr w:type="spellStart"/>
      <w:r>
        <w:rPr>
          <w:rFonts w:hint="cs"/>
          <w:sz w:val="40"/>
          <w:szCs w:val="40"/>
          <w:rtl/>
          <w:lang w:bidi="fa-IR"/>
        </w:rPr>
        <w:t>عقلاء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r w:rsidR="006205B0">
        <w:rPr>
          <w:rFonts w:hint="cs"/>
          <w:sz w:val="40"/>
          <w:szCs w:val="40"/>
          <w:rtl/>
          <w:lang w:bidi="fa-IR"/>
        </w:rPr>
        <w:t xml:space="preserve">قصد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 xml:space="preserve"> معتبر باشد، آن چه معتبر</w:t>
      </w:r>
      <w:r>
        <w:rPr>
          <w:rFonts w:hint="cs"/>
          <w:sz w:val="40"/>
          <w:szCs w:val="40"/>
          <w:rtl/>
          <w:lang w:bidi="fa-IR"/>
        </w:rPr>
        <w:t xml:space="preserve"> است قصد فعلی است نه قصد تقدیری.</w:t>
      </w:r>
      <w:r w:rsidR="006205B0">
        <w:rPr>
          <w:rFonts w:hint="cs"/>
          <w:sz w:val="40"/>
          <w:szCs w:val="40"/>
          <w:rtl/>
          <w:lang w:bidi="fa-IR"/>
        </w:rPr>
        <w:t xml:space="preserve"> بنابراین اشکال ایشان به شاهد اول آقای </w:t>
      </w:r>
      <w:proofErr w:type="spellStart"/>
      <w:r w:rsidR="006205B0"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6205B0">
        <w:rPr>
          <w:rFonts w:hint="cs"/>
          <w:sz w:val="40"/>
          <w:szCs w:val="40"/>
          <w:rtl/>
          <w:lang w:bidi="fa-IR"/>
        </w:rPr>
        <w:t xml:space="preserve"> وارد نیست.</w:t>
      </w:r>
    </w:p>
    <w:p w:rsidR="00921E40" w:rsidRDefault="006205B0" w:rsidP="00F87EB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به نظر ما </w:t>
      </w:r>
      <w:proofErr w:type="spellStart"/>
      <w:r>
        <w:rPr>
          <w:rFonts w:hint="cs"/>
          <w:sz w:val="40"/>
          <w:szCs w:val="40"/>
          <w:rtl/>
          <w:lang w:bidi="fa-IR"/>
        </w:rPr>
        <w:t>مناقشه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صحیح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به </w:t>
      </w:r>
      <w:r w:rsidR="00921E40">
        <w:rPr>
          <w:rFonts w:hint="cs"/>
          <w:sz w:val="40"/>
          <w:szCs w:val="40"/>
          <w:rtl/>
          <w:lang w:bidi="fa-IR"/>
        </w:rPr>
        <w:t xml:space="preserve">شاهد اول آقای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خوئی</w:t>
      </w:r>
      <w:proofErr w:type="spellEnd"/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این است که اصلا این که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در این مورد</w:t>
      </w:r>
      <w:r w:rsidR="00195A44">
        <w:rPr>
          <w:rFonts w:hint="cs"/>
          <w:sz w:val="40"/>
          <w:szCs w:val="40"/>
          <w:rtl/>
          <w:lang w:bidi="fa-IR"/>
        </w:rPr>
        <w:t>ی</w:t>
      </w:r>
      <w:r w:rsidR="00921E40">
        <w:rPr>
          <w:rFonts w:hint="cs"/>
          <w:sz w:val="40"/>
          <w:szCs w:val="40"/>
          <w:rtl/>
          <w:lang w:bidi="fa-IR"/>
        </w:rPr>
        <w:t xml:space="preserve"> که </w:t>
      </w:r>
      <w:proofErr w:type="spellStart"/>
      <w:r w:rsidR="00F87EBA">
        <w:rPr>
          <w:rFonts w:hint="cs"/>
          <w:sz w:val="40"/>
          <w:szCs w:val="40"/>
          <w:rtl/>
          <w:lang w:bidi="fa-IR"/>
        </w:rPr>
        <w:t>محیزبه</w:t>
      </w:r>
      <w:proofErr w:type="spellEnd"/>
      <w:r w:rsidR="00F87EBA">
        <w:rPr>
          <w:rFonts w:hint="cs"/>
          <w:sz w:val="40"/>
          <w:szCs w:val="40"/>
          <w:rtl/>
          <w:lang w:bidi="fa-IR"/>
        </w:rPr>
        <w:t xml:space="preserve"> خیال اینکه  </w:t>
      </w:r>
      <w:proofErr w:type="spellStart"/>
      <w:r w:rsidR="00F87EBA">
        <w:rPr>
          <w:rFonts w:hint="cs"/>
          <w:sz w:val="40"/>
          <w:szCs w:val="40"/>
          <w:rtl/>
          <w:lang w:bidi="fa-IR"/>
        </w:rPr>
        <w:t>حيوان</w:t>
      </w:r>
      <w:proofErr w:type="spellEnd"/>
      <w:r w:rsidR="00F87EBA">
        <w:rPr>
          <w:rFonts w:hint="cs"/>
          <w:sz w:val="40"/>
          <w:szCs w:val="40"/>
          <w:rtl/>
          <w:lang w:bidi="fa-IR"/>
        </w:rPr>
        <w:t xml:space="preserve"> ملک  </w:t>
      </w:r>
      <w:proofErr w:type="spellStart"/>
      <w:r w:rsidR="00F87EBA">
        <w:rPr>
          <w:rFonts w:hint="cs"/>
          <w:sz w:val="40"/>
          <w:szCs w:val="40"/>
          <w:rtl/>
          <w:lang w:bidi="fa-IR"/>
        </w:rPr>
        <w:t>ديگری</w:t>
      </w:r>
      <w:proofErr w:type="spellEnd"/>
      <w:r w:rsidR="00F87EBA">
        <w:rPr>
          <w:rFonts w:hint="cs"/>
          <w:sz w:val="40"/>
          <w:szCs w:val="40"/>
          <w:rtl/>
          <w:lang w:bidi="fa-IR"/>
        </w:rPr>
        <w:t xml:space="preserve"> است </w:t>
      </w:r>
      <w:r w:rsidR="00921E40">
        <w:rPr>
          <w:rFonts w:hint="cs"/>
          <w:sz w:val="40"/>
          <w:szCs w:val="40"/>
          <w:rtl/>
          <w:lang w:bidi="fa-IR"/>
        </w:rPr>
        <w:t>می خواهد مال را به دیگری تحویل دهد</w:t>
      </w:r>
      <w:r w:rsidR="00195A44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شخص را مالک بدانند ثابت نیست</w:t>
      </w:r>
      <w:r w:rsidR="00195A44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لذا باید اصل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را انکار کنیم والا با فرض حصول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195A44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اشکال دیگری به آقای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وارد نیست.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بنابراین</w:t>
      </w:r>
      <w:r w:rsidR="00195A44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وجه چهارم</w:t>
      </w:r>
      <w:r w:rsidR="00B3687C">
        <w:rPr>
          <w:rFonts w:hint="cs"/>
          <w:sz w:val="40"/>
          <w:szCs w:val="40"/>
          <w:rtl/>
          <w:lang w:bidi="fa-IR"/>
        </w:rPr>
        <w:t xml:space="preserve"> بر عدم اعتبار قصد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وجه تامی به نظر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رسد</w:t>
      </w:r>
      <w:r w:rsidR="00B3687C">
        <w:rPr>
          <w:rFonts w:hint="cs"/>
          <w:sz w:val="40"/>
          <w:szCs w:val="40"/>
          <w:rtl/>
          <w:lang w:bidi="fa-IR"/>
        </w:rPr>
        <w:t xml:space="preserve">، چون </w:t>
      </w:r>
      <w:r>
        <w:rPr>
          <w:rFonts w:hint="cs"/>
          <w:sz w:val="40"/>
          <w:szCs w:val="40"/>
          <w:rtl/>
          <w:lang w:bidi="fa-IR"/>
        </w:rPr>
        <w:t xml:space="preserve">در موارد عدم وجود قصد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،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بناء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بر حصول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ملکیت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توسط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وجود ندارد</w:t>
      </w:r>
      <w:r w:rsidR="00B3687C">
        <w:rPr>
          <w:rFonts w:hint="cs"/>
          <w:sz w:val="40"/>
          <w:szCs w:val="40"/>
          <w:rtl/>
          <w:lang w:bidi="fa-IR"/>
        </w:rPr>
        <w:t>،</w:t>
      </w:r>
      <w:r>
        <w:rPr>
          <w:rFonts w:hint="cs"/>
          <w:sz w:val="40"/>
          <w:szCs w:val="40"/>
          <w:rtl/>
          <w:lang w:bidi="fa-IR"/>
        </w:rPr>
        <w:t xml:space="preserve"> و لااقل این است که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بناء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محرز نیست.</w:t>
      </w:r>
    </w:p>
    <w:p w:rsidR="00921E40" w:rsidRDefault="00921E40" w:rsidP="005C1664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وجه پنجم</w:t>
      </w:r>
      <w:r w:rsidR="00B3687C">
        <w:rPr>
          <w:rFonts w:hint="cs"/>
          <w:rtl/>
          <w:lang w:bidi="fa-IR"/>
        </w:rPr>
        <w:t xml:space="preserve"> بر عدم اعتبار قصد </w:t>
      </w:r>
      <w:proofErr w:type="spellStart"/>
      <w:r w:rsidR="00B3687C">
        <w:rPr>
          <w:rFonts w:hint="cs"/>
          <w:rtl/>
          <w:lang w:bidi="fa-IR"/>
        </w:rPr>
        <w:t>تملک</w:t>
      </w:r>
      <w:proofErr w:type="spellEnd"/>
    </w:p>
    <w:p w:rsidR="00B3687C" w:rsidRDefault="00B269FC" w:rsidP="005C1664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وجه پنجم </w:t>
      </w:r>
      <w:r w:rsidR="005C1664">
        <w:rPr>
          <w:rFonts w:hint="cs"/>
          <w:sz w:val="40"/>
          <w:szCs w:val="40"/>
          <w:rtl/>
          <w:lang w:bidi="fa-IR"/>
        </w:rPr>
        <w:t xml:space="preserve">بر عدم اعتبار قصد </w:t>
      </w:r>
      <w:proofErr w:type="spellStart"/>
      <w:r w:rsidR="005C1664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5C1664"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 w:rsidR="005C1664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5C1664">
        <w:rPr>
          <w:rFonts w:hint="cs"/>
          <w:sz w:val="40"/>
          <w:szCs w:val="40"/>
          <w:rtl/>
          <w:lang w:bidi="fa-IR"/>
        </w:rPr>
        <w:t xml:space="preserve">، </w:t>
      </w:r>
      <w:r>
        <w:rPr>
          <w:rFonts w:hint="cs"/>
          <w:sz w:val="40"/>
          <w:szCs w:val="40"/>
          <w:rtl/>
          <w:lang w:bidi="fa-IR"/>
        </w:rPr>
        <w:t xml:space="preserve">این است که </w:t>
      </w:r>
      <w:r w:rsidR="00B3687C">
        <w:rPr>
          <w:rFonts w:hint="cs"/>
          <w:sz w:val="40"/>
          <w:szCs w:val="40"/>
          <w:rtl/>
          <w:lang w:bidi="fa-IR"/>
        </w:rPr>
        <w:t xml:space="preserve">معتبره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سکونی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اطلاق دارد </w:t>
      </w:r>
      <w:r>
        <w:rPr>
          <w:rFonts w:hint="cs"/>
          <w:sz w:val="40"/>
          <w:szCs w:val="40"/>
          <w:rtl/>
          <w:lang w:bidi="fa-IR"/>
        </w:rPr>
        <w:t>"</w:t>
      </w:r>
      <w:proofErr w:type="spellStart"/>
      <w:r>
        <w:rPr>
          <w:rFonts w:hint="cs"/>
          <w:sz w:val="40"/>
          <w:szCs w:val="40"/>
          <w:rtl/>
          <w:lang w:bidi="fa-IR"/>
        </w:rPr>
        <w:t>للید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ما </w:t>
      </w:r>
      <w:proofErr w:type="spellStart"/>
      <w:r>
        <w:rPr>
          <w:rFonts w:hint="cs"/>
          <w:sz w:val="40"/>
          <w:szCs w:val="40"/>
          <w:rtl/>
          <w:lang w:bidi="fa-IR"/>
        </w:rPr>
        <w:t>أخذت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" </w:t>
      </w:r>
      <w:r w:rsidR="00B3687C">
        <w:rPr>
          <w:rFonts w:hint="cs"/>
          <w:sz w:val="40"/>
          <w:szCs w:val="40"/>
          <w:rtl/>
          <w:lang w:bidi="fa-IR"/>
        </w:rPr>
        <w:t xml:space="preserve">و موضوع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مملکیت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را اصل ید قرار داده است</w:t>
      </w:r>
      <w:r>
        <w:rPr>
          <w:rFonts w:hint="cs"/>
          <w:sz w:val="40"/>
          <w:szCs w:val="40"/>
          <w:rtl/>
          <w:lang w:bidi="fa-IR"/>
        </w:rPr>
        <w:t>،</w:t>
      </w:r>
      <w:r w:rsidR="00B3687C">
        <w:rPr>
          <w:rFonts w:hint="cs"/>
          <w:sz w:val="40"/>
          <w:szCs w:val="40"/>
          <w:rtl/>
          <w:lang w:bidi="fa-IR"/>
        </w:rPr>
        <w:t xml:space="preserve"> نه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یدی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که قصد </w:t>
      </w:r>
      <w:proofErr w:type="spellStart"/>
      <w:r w:rsidR="00B3687C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B3687C">
        <w:rPr>
          <w:rFonts w:hint="cs"/>
          <w:sz w:val="40"/>
          <w:szCs w:val="40"/>
          <w:rtl/>
          <w:lang w:bidi="fa-IR"/>
        </w:rPr>
        <w:t xml:space="preserve"> با آن شده است.</w:t>
      </w:r>
    </w:p>
    <w:p w:rsidR="00921E40" w:rsidRDefault="00921E40" w:rsidP="00F87EB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در مباحث گذشته گفتیم که روایت </w:t>
      </w:r>
      <w:proofErr w:type="spellStart"/>
      <w:r>
        <w:rPr>
          <w:rFonts w:hint="cs"/>
          <w:sz w:val="40"/>
          <w:szCs w:val="40"/>
          <w:rtl/>
          <w:lang w:bidi="fa-IR"/>
        </w:rPr>
        <w:t>سکونی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دلالت بر اصل حصول </w:t>
      </w:r>
      <w:proofErr w:type="spellStart"/>
      <w:r>
        <w:rPr>
          <w:rFonts w:hint="cs"/>
          <w:sz w:val="40"/>
          <w:szCs w:val="40"/>
          <w:rtl/>
          <w:lang w:bidi="fa-IR"/>
        </w:rPr>
        <w:t>ملکیت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به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دارد</w:t>
      </w:r>
      <w:r w:rsidR="001B2FE6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1B2FE6">
        <w:rPr>
          <w:rFonts w:hint="cs"/>
          <w:sz w:val="40"/>
          <w:szCs w:val="40"/>
          <w:rtl/>
          <w:lang w:bidi="fa-IR"/>
        </w:rPr>
        <w:t>واشکال</w:t>
      </w:r>
      <w:proofErr w:type="spellEnd"/>
      <w:r w:rsidR="001B2FE6">
        <w:rPr>
          <w:rFonts w:hint="cs"/>
          <w:sz w:val="40"/>
          <w:szCs w:val="40"/>
          <w:rtl/>
          <w:lang w:bidi="fa-IR"/>
        </w:rPr>
        <w:t xml:space="preserve"> </w:t>
      </w:r>
      <w:r w:rsidR="00F87EBA">
        <w:rPr>
          <w:rFonts w:hint="cs"/>
          <w:sz w:val="40"/>
          <w:szCs w:val="40"/>
          <w:rtl/>
          <w:lang w:bidi="fa-IR"/>
        </w:rPr>
        <w:t xml:space="preserve">بعض </w:t>
      </w:r>
      <w:proofErr w:type="spellStart"/>
      <w:r w:rsidR="00F87EBA">
        <w:rPr>
          <w:rFonts w:hint="cs"/>
          <w:sz w:val="40"/>
          <w:szCs w:val="40"/>
          <w:rtl/>
          <w:lang w:bidi="fa-IR"/>
        </w:rPr>
        <w:t>الاعلام</w:t>
      </w:r>
      <w:proofErr w:type="spellEnd"/>
      <w:r w:rsidR="00F87EBA">
        <w:rPr>
          <w:rFonts w:hint="cs"/>
          <w:sz w:val="40"/>
          <w:szCs w:val="40"/>
          <w:rtl/>
          <w:lang w:bidi="fa-IR"/>
        </w:rPr>
        <w:t xml:space="preserve"> </w:t>
      </w:r>
      <w:r w:rsidR="001B2FE6">
        <w:rPr>
          <w:rFonts w:hint="cs"/>
          <w:sz w:val="40"/>
          <w:szCs w:val="40"/>
          <w:rtl/>
          <w:lang w:bidi="fa-IR"/>
        </w:rPr>
        <w:t xml:space="preserve"> را به دلالت روایت وارد ندانستیم</w:t>
      </w:r>
      <w:r w:rsidR="00F87EBA">
        <w:rPr>
          <w:rFonts w:hint="cs"/>
          <w:sz w:val="40"/>
          <w:szCs w:val="40"/>
          <w:rtl/>
          <w:lang w:bidi="fa-IR"/>
        </w:rPr>
        <w:t xml:space="preserve">  </w:t>
      </w:r>
      <w:r>
        <w:rPr>
          <w:rFonts w:hint="cs"/>
          <w:sz w:val="40"/>
          <w:szCs w:val="40"/>
          <w:rtl/>
          <w:lang w:bidi="fa-IR"/>
        </w:rPr>
        <w:t xml:space="preserve"> اما محل کلام این است که با وجود محدودیت </w:t>
      </w:r>
      <w:proofErr w:type="spellStart"/>
      <w:r>
        <w:rPr>
          <w:rFonts w:hint="cs"/>
          <w:sz w:val="40"/>
          <w:szCs w:val="40"/>
          <w:rtl/>
          <w:lang w:bidi="fa-IR"/>
        </w:rPr>
        <w:t>سیره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آیا می توان به اطلاق </w:t>
      </w:r>
      <w:proofErr w:type="spellStart"/>
      <w:r w:rsidR="00530444">
        <w:rPr>
          <w:rFonts w:hint="cs"/>
          <w:sz w:val="40"/>
          <w:szCs w:val="40"/>
          <w:rtl/>
          <w:lang w:bidi="fa-IR"/>
        </w:rPr>
        <w:t>نصی</w:t>
      </w:r>
      <w:proofErr w:type="spellEnd"/>
      <w:r w:rsidR="00530444">
        <w:rPr>
          <w:rFonts w:hint="cs"/>
          <w:sz w:val="40"/>
          <w:szCs w:val="40"/>
          <w:rtl/>
          <w:lang w:bidi="fa-IR"/>
        </w:rPr>
        <w:t xml:space="preserve"> که در مورد آن وارد شده </w:t>
      </w:r>
      <w:r>
        <w:rPr>
          <w:rFonts w:hint="cs"/>
          <w:sz w:val="40"/>
          <w:szCs w:val="40"/>
          <w:rtl/>
          <w:lang w:bidi="fa-IR"/>
        </w:rPr>
        <w:t>تمسک کرد یا نه</w:t>
      </w:r>
      <w:r w:rsidR="00530444">
        <w:rPr>
          <w:rFonts w:hint="cs"/>
          <w:sz w:val="40"/>
          <w:szCs w:val="40"/>
          <w:rtl/>
          <w:lang w:bidi="fa-IR"/>
        </w:rPr>
        <w:t>.</w:t>
      </w:r>
    </w:p>
    <w:p w:rsidR="00921E40" w:rsidRDefault="00530444" w:rsidP="00ED1CFC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طبق مبنای مرحوم آقای </w:t>
      </w:r>
      <w:proofErr w:type="spellStart"/>
      <w:r>
        <w:rPr>
          <w:rFonts w:hint="cs"/>
          <w:sz w:val="40"/>
          <w:szCs w:val="40"/>
          <w:rtl/>
          <w:lang w:bidi="fa-IR"/>
        </w:rPr>
        <w:t>خوئی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 xml:space="preserve">و آقای </w:t>
      </w:r>
      <w:r w:rsidR="00921E40">
        <w:rPr>
          <w:rFonts w:hint="cs"/>
          <w:sz w:val="40"/>
          <w:szCs w:val="40"/>
          <w:rtl/>
          <w:lang w:bidi="fa-IR"/>
        </w:rPr>
        <w:t>صدر</w:t>
      </w:r>
      <w:r>
        <w:rPr>
          <w:rFonts w:hint="cs"/>
          <w:sz w:val="40"/>
          <w:szCs w:val="40"/>
          <w:rtl/>
          <w:lang w:bidi="fa-IR"/>
        </w:rPr>
        <w:t xml:space="preserve">، اگر در مورد وجود </w:t>
      </w:r>
      <w:proofErr w:type="spellStart"/>
      <w:r>
        <w:rPr>
          <w:rFonts w:hint="cs"/>
          <w:sz w:val="40"/>
          <w:szCs w:val="40"/>
          <w:rtl/>
          <w:lang w:bidi="fa-IR"/>
        </w:rPr>
        <w:t>سی</w:t>
      </w:r>
      <w:r w:rsidR="00921E40">
        <w:rPr>
          <w:rFonts w:hint="cs"/>
          <w:sz w:val="40"/>
          <w:szCs w:val="40"/>
          <w:rtl/>
          <w:lang w:bidi="fa-IR"/>
        </w:rPr>
        <w:t>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دلیل لفظی وارد شود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این دلیل حمل بر مور</w:t>
      </w:r>
      <w:r w:rsidR="00921E40">
        <w:rPr>
          <w:rFonts w:hint="cs"/>
          <w:sz w:val="40"/>
          <w:szCs w:val="40"/>
          <w:rtl/>
          <w:lang w:bidi="fa-IR"/>
        </w:rPr>
        <w:t xml:space="preserve">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نص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و </w:t>
      </w:r>
      <w:r>
        <w:rPr>
          <w:rFonts w:hint="cs"/>
          <w:sz w:val="40"/>
          <w:szCs w:val="40"/>
          <w:rtl/>
          <w:lang w:bidi="fa-IR"/>
        </w:rPr>
        <w:t xml:space="preserve">حمل بر </w:t>
      </w:r>
      <w:r w:rsidR="00921E40">
        <w:rPr>
          <w:rFonts w:hint="cs"/>
          <w:sz w:val="40"/>
          <w:szCs w:val="40"/>
          <w:rtl/>
          <w:lang w:bidi="fa-IR"/>
        </w:rPr>
        <w:t xml:space="preserve">امضاء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می شود</w:t>
      </w:r>
      <w:r>
        <w:rPr>
          <w:rFonts w:hint="cs"/>
          <w:sz w:val="40"/>
          <w:szCs w:val="40"/>
          <w:rtl/>
          <w:lang w:bidi="fa-IR"/>
        </w:rPr>
        <w:t>.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طبق این مبنی، وجه پنجم از بین می رود،</w:t>
      </w:r>
      <w:r w:rsidR="00921E40">
        <w:rPr>
          <w:rFonts w:hint="cs"/>
          <w:sz w:val="40"/>
          <w:szCs w:val="40"/>
          <w:rtl/>
          <w:lang w:bidi="fa-IR"/>
        </w:rPr>
        <w:t xml:space="preserve"> البته در صورتی که احراز کرده باشیم که در موارد عدم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وجود ندارد</w:t>
      </w:r>
      <w:r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اما اگر شک 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داشته باشیم</w:t>
      </w:r>
      <w:r w:rsidR="00ED1CFC">
        <w:rPr>
          <w:rFonts w:hint="cs"/>
          <w:sz w:val="40"/>
          <w:szCs w:val="40"/>
          <w:rtl/>
          <w:lang w:bidi="fa-IR"/>
        </w:rPr>
        <w:t xml:space="preserve"> (یعنی عدم احراز باش</w:t>
      </w:r>
      <w:r w:rsidR="00EA226F">
        <w:rPr>
          <w:rFonts w:hint="cs"/>
          <w:sz w:val="40"/>
          <w:szCs w:val="40"/>
          <w:rtl/>
          <w:lang w:bidi="fa-IR"/>
        </w:rPr>
        <w:t>د نه احراز عدم)</w:t>
      </w:r>
      <w:r w:rsidR="00921E40">
        <w:rPr>
          <w:rFonts w:hint="cs"/>
          <w:sz w:val="40"/>
          <w:szCs w:val="40"/>
          <w:rtl/>
          <w:lang w:bidi="fa-IR"/>
        </w:rPr>
        <w:t xml:space="preserve"> مشکلی </w:t>
      </w:r>
      <w:r w:rsidR="00ED1CFC">
        <w:rPr>
          <w:rFonts w:hint="cs"/>
          <w:sz w:val="40"/>
          <w:szCs w:val="40"/>
          <w:rtl/>
          <w:lang w:bidi="fa-IR"/>
        </w:rPr>
        <w:t>وجود ندارد</w:t>
      </w:r>
      <w:r w:rsidR="00921E40">
        <w:rPr>
          <w:rFonts w:hint="cs"/>
          <w:sz w:val="40"/>
          <w:szCs w:val="40"/>
          <w:rtl/>
          <w:lang w:bidi="fa-IR"/>
        </w:rPr>
        <w:t xml:space="preserve"> و می توان به </w:t>
      </w:r>
      <w:r w:rsidR="00ED1CFC">
        <w:rPr>
          <w:rFonts w:hint="cs"/>
          <w:sz w:val="40"/>
          <w:szCs w:val="40"/>
          <w:rtl/>
          <w:lang w:bidi="fa-IR"/>
        </w:rPr>
        <w:t xml:space="preserve">اطلاق </w:t>
      </w:r>
      <w:r w:rsidR="00921E40">
        <w:rPr>
          <w:rFonts w:hint="cs"/>
          <w:sz w:val="40"/>
          <w:szCs w:val="40"/>
          <w:rtl/>
          <w:lang w:bidi="fa-IR"/>
        </w:rPr>
        <w:t>دلیل لفظی تمسک کرد.</w:t>
      </w:r>
    </w:p>
    <w:p w:rsidR="00921E40" w:rsidRDefault="00921E40" w:rsidP="00082E8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اما اگر این مبنی را قبول نکردیم و گفتیم </w:t>
      </w:r>
      <w:r w:rsidR="00EA226F">
        <w:rPr>
          <w:rFonts w:hint="cs"/>
          <w:sz w:val="40"/>
          <w:szCs w:val="40"/>
          <w:rtl/>
          <w:lang w:bidi="fa-IR"/>
        </w:rPr>
        <w:t xml:space="preserve">که وجود </w:t>
      </w:r>
      <w:proofErr w:type="spellStart"/>
      <w:r w:rsidR="00EA226F">
        <w:rPr>
          <w:rFonts w:hint="cs"/>
          <w:sz w:val="40"/>
          <w:szCs w:val="40"/>
          <w:rtl/>
          <w:lang w:bidi="fa-IR"/>
        </w:rPr>
        <w:t>سیره</w:t>
      </w:r>
      <w:proofErr w:type="spellEnd"/>
      <w:r w:rsidR="00EA226F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EA226F">
        <w:rPr>
          <w:rFonts w:hint="cs"/>
          <w:sz w:val="40"/>
          <w:szCs w:val="40"/>
          <w:rtl/>
          <w:lang w:bidi="fa-IR"/>
        </w:rPr>
        <w:t>عقلاء</w:t>
      </w:r>
      <w:proofErr w:type="spellEnd"/>
      <w:r w:rsidR="00EA226F">
        <w:rPr>
          <w:rFonts w:hint="cs"/>
          <w:sz w:val="40"/>
          <w:szCs w:val="40"/>
          <w:rtl/>
          <w:lang w:bidi="fa-IR"/>
        </w:rPr>
        <w:t xml:space="preserve"> در مورد </w:t>
      </w:r>
      <w:proofErr w:type="spellStart"/>
      <w:r w:rsidR="00EA226F">
        <w:rPr>
          <w:rFonts w:hint="cs"/>
          <w:sz w:val="40"/>
          <w:szCs w:val="40"/>
          <w:rtl/>
          <w:lang w:bidi="fa-IR"/>
        </w:rPr>
        <w:t>نص</w:t>
      </w:r>
      <w:proofErr w:type="spellEnd"/>
      <w:r w:rsidR="00EA226F">
        <w:rPr>
          <w:rFonts w:hint="cs"/>
          <w:sz w:val="40"/>
          <w:szCs w:val="40"/>
          <w:rtl/>
          <w:lang w:bidi="fa-IR"/>
        </w:rPr>
        <w:t xml:space="preserve">، موجب حمل آن بر </w:t>
      </w:r>
      <w:proofErr w:type="spellStart"/>
      <w:r w:rsidR="00EA226F">
        <w:rPr>
          <w:rFonts w:hint="cs"/>
          <w:sz w:val="40"/>
          <w:szCs w:val="40"/>
          <w:rtl/>
          <w:lang w:bidi="fa-IR"/>
        </w:rPr>
        <w:t>امضائیت</w:t>
      </w:r>
      <w:proofErr w:type="spellEnd"/>
      <w:r w:rsidR="00EA226F">
        <w:rPr>
          <w:rFonts w:hint="cs"/>
          <w:sz w:val="40"/>
          <w:szCs w:val="40"/>
          <w:rtl/>
          <w:lang w:bidi="fa-IR"/>
        </w:rPr>
        <w:t xml:space="preserve"> نیست، </w:t>
      </w:r>
      <w:r>
        <w:rPr>
          <w:rFonts w:hint="cs"/>
          <w:sz w:val="40"/>
          <w:szCs w:val="40"/>
          <w:rtl/>
          <w:lang w:bidi="fa-IR"/>
        </w:rPr>
        <w:t>نتیجه این می شود</w:t>
      </w:r>
      <w:r w:rsidR="00EA226F">
        <w:rPr>
          <w:rFonts w:hint="cs"/>
          <w:sz w:val="40"/>
          <w:szCs w:val="40"/>
          <w:rtl/>
          <w:lang w:bidi="fa-IR"/>
        </w:rPr>
        <w:t xml:space="preserve"> که وجه </w:t>
      </w:r>
      <w:r>
        <w:rPr>
          <w:rFonts w:hint="cs"/>
          <w:sz w:val="40"/>
          <w:szCs w:val="40"/>
          <w:rtl/>
          <w:lang w:bidi="fa-IR"/>
        </w:rPr>
        <w:t xml:space="preserve">پنجم مورد قبول است و با اطلاق روایت </w:t>
      </w:r>
      <w:proofErr w:type="spellStart"/>
      <w:r>
        <w:rPr>
          <w:rFonts w:hint="cs"/>
          <w:sz w:val="40"/>
          <w:szCs w:val="40"/>
          <w:rtl/>
          <w:lang w:bidi="fa-IR"/>
        </w:rPr>
        <w:t>سکونی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می توانیم اعتبار</w:t>
      </w:r>
      <w:r w:rsidR="00EA226F">
        <w:rPr>
          <w:rFonts w:hint="cs"/>
          <w:sz w:val="40"/>
          <w:szCs w:val="40"/>
          <w:rtl/>
          <w:lang w:bidi="fa-IR"/>
        </w:rPr>
        <w:t xml:space="preserve"> قصد </w:t>
      </w:r>
      <w:proofErr w:type="spellStart"/>
      <w:r w:rsidR="00EA226F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EA226F">
        <w:rPr>
          <w:rFonts w:hint="cs"/>
          <w:sz w:val="40"/>
          <w:szCs w:val="40"/>
          <w:rtl/>
          <w:lang w:bidi="fa-IR"/>
        </w:rPr>
        <w:t xml:space="preserve"> را نفی کنیم. البته تمامیت وجه پنجم،</w:t>
      </w:r>
      <w:r>
        <w:rPr>
          <w:rFonts w:hint="cs"/>
          <w:sz w:val="40"/>
          <w:szCs w:val="40"/>
          <w:rtl/>
          <w:lang w:bidi="fa-IR"/>
        </w:rPr>
        <w:t xml:space="preserve"> منوط بر این است که دلیل خاصی بر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نداشته باشیم والا اگر دلیل خاص </w:t>
      </w:r>
      <w:r w:rsidR="00082E8A">
        <w:rPr>
          <w:rFonts w:hint="cs"/>
          <w:sz w:val="40"/>
          <w:szCs w:val="40"/>
          <w:rtl/>
          <w:lang w:bidi="fa-IR"/>
        </w:rPr>
        <w:t>داشته باشیم،</w:t>
      </w:r>
      <w:r>
        <w:rPr>
          <w:rFonts w:hint="cs"/>
          <w:sz w:val="40"/>
          <w:szCs w:val="40"/>
          <w:rtl/>
          <w:lang w:bidi="fa-IR"/>
        </w:rPr>
        <w:t xml:space="preserve"> به اطلاق </w:t>
      </w:r>
      <w:proofErr w:type="spellStart"/>
      <w:r>
        <w:rPr>
          <w:rFonts w:hint="cs"/>
          <w:sz w:val="40"/>
          <w:szCs w:val="40"/>
          <w:rtl/>
          <w:lang w:bidi="fa-IR"/>
        </w:rPr>
        <w:t>نمی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توان تمسک کرد.</w:t>
      </w:r>
    </w:p>
    <w:p w:rsidR="00921E40" w:rsidRDefault="00921E40" w:rsidP="00921E40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لذا بحث واقع می شود در این که کسانی که قائل به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به چه </w:t>
      </w:r>
      <w:proofErr w:type="spellStart"/>
      <w:r>
        <w:rPr>
          <w:rFonts w:hint="cs"/>
          <w:sz w:val="40"/>
          <w:szCs w:val="40"/>
          <w:rtl/>
          <w:lang w:bidi="fa-IR"/>
        </w:rPr>
        <w:t>وجوهی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تمسک کرده </w:t>
      </w:r>
      <w:proofErr w:type="spellStart"/>
      <w:r>
        <w:rPr>
          <w:rFonts w:hint="cs"/>
          <w:sz w:val="40"/>
          <w:szCs w:val="40"/>
          <w:rtl/>
          <w:lang w:bidi="fa-IR"/>
        </w:rPr>
        <w:t>اند</w:t>
      </w:r>
      <w:proofErr w:type="spellEnd"/>
      <w:r>
        <w:rPr>
          <w:rFonts w:hint="cs"/>
          <w:sz w:val="40"/>
          <w:szCs w:val="40"/>
          <w:rtl/>
          <w:lang w:bidi="fa-IR"/>
        </w:rPr>
        <w:t>.</w:t>
      </w:r>
    </w:p>
    <w:p w:rsidR="00921E40" w:rsidRDefault="00921E40" w:rsidP="005C1664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>وجوه</w:t>
      </w:r>
      <w:r w:rsidR="00082E8A">
        <w:rPr>
          <w:rFonts w:hint="cs"/>
          <w:rtl/>
          <w:lang w:bidi="fa-IR"/>
        </w:rPr>
        <w:t xml:space="preserve"> اعتبار قصد </w:t>
      </w:r>
      <w:proofErr w:type="spellStart"/>
      <w:r w:rsidR="00082E8A">
        <w:rPr>
          <w:rFonts w:hint="cs"/>
          <w:rtl/>
          <w:lang w:bidi="fa-IR"/>
        </w:rPr>
        <w:t>تملک</w:t>
      </w:r>
      <w:proofErr w:type="spellEnd"/>
      <w:r w:rsidR="00082E8A">
        <w:rPr>
          <w:rFonts w:hint="cs"/>
          <w:rtl/>
          <w:lang w:bidi="fa-IR"/>
        </w:rPr>
        <w:t xml:space="preserve"> در </w:t>
      </w:r>
      <w:proofErr w:type="spellStart"/>
      <w:r w:rsidR="00082E8A">
        <w:rPr>
          <w:rFonts w:hint="cs"/>
          <w:rtl/>
          <w:lang w:bidi="fa-IR"/>
        </w:rPr>
        <w:t>حیازت</w:t>
      </w:r>
      <w:proofErr w:type="spellEnd"/>
    </w:p>
    <w:p w:rsidR="005C1664" w:rsidRDefault="005C1664" w:rsidP="005C1664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وجه اول بر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C3270F" w:rsidRPr="007615CD" w:rsidRDefault="00082E8A" w:rsidP="005C1664">
      <w:pPr>
        <w:bidi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وجه اول اعتبار قصد </w:t>
      </w:r>
      <w:proofErr w:type="spellStart"/>
      <w:r>
        <w:rPr>
          <w:rFonts w:hint="cs"/>
          <w:sz w:val="40"/>
          <w:szCs w:val="40"/>
          <w:rtl/>
          <w:lang w:bidi="fa-IR"/>
        </w:rPr>
        <w:t>تملک</w:t>
      </w:r>
      <w:proofErr w:type="spellEnd"/>
      <w:r>
        <w:rPr>
          <w:rFonts w:hint="cs"/>
          <w:sz w:val="40"/>
          <w:szCs w:val="40"/>
          <w:rtl/>
          <w:lang w:bidi="fa-IR"/>
        </w:rPr>
        <w:t xml:space="preserve"> در </w:t>
      </w:r>
      <w:proofErr w:type="spellStart"/>
      <w:r>
        <w:rPr>
          <w:rFonts w:hint="cs"/>
          <w:sz w:val="40"/>
          <w:szCs w:val="40"/>
          <w:rtl/>
          <w:lang w:bidi="fa-IR"/>
        </w:rPr>
        <w:t>حیازت</w:t>
      </w:r>
      <w:proofErr w:type="spellEnd"/>
      <w:r>
        <w:rPr>
          <w:rFonts w:hint="cs"/>
          <w:sz w:val="40"/>
          <w:szCs w:val="40"/>
          <w:rtl/>
          <w:lang w:bidi="fa-IR"/>
        </w:rPr>
        <w:t>، تمسک به</w:t>
      </w:r>
      <w:r w:rsidR="00921E40">
        <w:rPr>
          <w:rFonts w:hint="cs"/>
          <w:sz w:val="40"/>
          <w:szCs w:val="40"/>
          <w:rtl/>
          <w:lang w:bidi="fa-IR"/>
        </w:rPr>
        <w:t xml:space="preserve"> اصل عملی است</w:t>
      </w:r>
      <w:r w:rsidR="00E839E5">
        <w:rPr>
          <w:rFonts w:hint="cs"/>
          <w:sz w:val="40"/>
          <w:szCs w:val="40"/>
          <w:rtl/>
          <w:lang w:bidi="fa-IR"/>
        </w:rPr>
        <w:t>، چون</w:t>
      </w:r>
      <w:r w:rsidR="00921E40">
        <w:rPr>
          <w:rFonts w:hint="cs"/>
          <w:sz w:val="40"/>
          <w:szCs w:val="40"/>
          <w:rtl/>
          <w:lang w:bidi="fa-IR"/>
        </w:rPr>
        <w:t xml:space="preserve"> می دانیم که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حیازت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با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ممل</w:t>
      </w:r>
      <w:r w:rsidR="00E839E5">
        <w:rPr>
          <w:rFonts w:hint="cs"/>
          <w:sz w:val="40"/>
          <w:szCs w:val="40"/>
          <w:rtl/>
          <w:lang w:bidi="fa-IR"/>
        </w:rPr>
        <w:t>ّ</w:t>
      </w:r>
      <w:r w:rsidR="00921E40">
        <w:rPr>
          <w:rFonts w:hint="cs"/>
          <w:sz w:val="40"/>
          <w:szCs w:val="40"/>
          <w:rtl/>
          <w:lang w:bidi="fa-IR"/>
        </w:rPr>
        <w:t>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است</w:t>
      </w:r>
      <w:r w:rsidR="00E839E5">
        <w:rPr>
          <w:rFonts w:hint="cs"/>
          <w:sz w:val="40"/>
          <w:szCs w:val="40"/>
          <w:rtl/>
          <w:lang w:bidi="fa-IR"/>
        </w:rPr>
        <w:t xml:space="preserve">، اما </w:t>
      </w:r>
      <w:proofErr w:type="spellStart"/>
      <w:r w:rsidR="00E839E5">
        <w:rPr>
          <w:rFonts w:hint="cs"/>
          <w:sz w:val="40"/>
          <w:szCs w:val="40"/>
          <w:rtl/>
          <w:lang w:bidi="fa-IR"/>
        </w:rPr>
        <w:t>ح</w:t>
      </w:r>
      <w:r w:rsidR="00921E40">
        <w:rPr>
          <w:rFonts w:hint="cs"/>
          <w:sz w:val="40"/>
          <w:szCs w:val="40"/>
          <w:rtl/>
          <w:lang w:bidi="fa-IR"/>
        </w:rPr>
        <w:t>یازت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بدون قصد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تملک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</w:t>
      </w:r>
      <w:r w:rsidR="00E839E5">
        <w:rPr>
          <w:rFonts w:hint="cs"/>
          <w:sz w:val="40"/>
          <w:szCs w:val="40"/>
          <w:rtl/>
          <w:lang w:bidi="fa-IR"/>
        </w:rPr>
        <w:t xml:space="preserve">را در اصل </w:t>
      </w:r>
      <w:proofErr w:type="spellStart"/>
      <w:r w:rsidR="00E839E5">
        <w:rPr>
          <w:rFonts w:hint="cs"/>
          <w:sz w:val="40"/>
          <w:szCs w:val="40"/>
          <w:rtl/>
          <w:lang w:bidi="fa-IR"/>
        </w:rPr>
        <w:t>اعتب</w:t>
      </w:r>
      <w:r w:rsidR="00921E40">
        <w:rPr>
          <w:rFonts w:hint="cs"/>
          <w:sz w:val="40"/>
          <w:szCs w:val="40"/>
          <w:rtl/>
          <w:lang w:bidi="fa-IR"/>
        </w:rPr>
        <w:t>ارش</w:t>
      </w:r>
      <w:proofErr w:type="spellEnd"/>
      <w:r w:rsidR="00921E40">
        <w:rPr>
          <w:rFonts w:hint="cs"/>
          <w:sz w:val="40"/>
          <w:szCs w:val="40"/>
          <w:rtl/>
          <w:lang w:bidi="fa-IR"/>
        </w:rPr>
        <w:t xml:space="preserve"> شک داریم</w:t>
      </w:r>
      <w:r w:rsidR="00E839E5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</w:t>
      </w:r>
      <w:r w:rsidR="00E839E5">
        <w:rPr>
          <w:rFonts w:hint="cs"/>
          <w:sz w:val="40"/>
          <w:szCs w:val="40"/>
          <w:rtl/>
          <w:lang w:bidi="fa-IR"/>
        </w:rPr>
        <w:t xml:space="preserve">و شک در اعتبار </w:t>
      </w:r>
      <w:proofErr w:type="spellStart"/>
      <w:r w:rsidR="00E839E5">
        <w:rPr>
          <w:rFonts w:hint="cs"/>
          <w:sz w:val="40"/>
          <w:szCs w:val="40"/>
          <w:rtl/>
          <w:lang w:bidi="fa-IR"/>
        </w:rPr>
        <w:t>مساوق</w:t>
      </w:r>
      <w:proofErr w:type="spellEnd"/>
      <w:r w:rsidR="00E839E5">
        <w:rPr>
          <w:rFonts w:hint="cs"/>
          <w:sz w:val="40"/>
          <w:szCs w:val="40"/>
          <w:rtl/>
          <w:lang w:bidi="fa-IR"/>
        </w:rPr>
        <w:t xml:space="preserve"> عدم اعتبار است</w:t>
      </w:r>
      <w:r w:rsidR="00921E40">
        <w:rPr>
          <w:rFonts w:hint="cs"/>
          <w:sz w:val="40"/>
          <w:szCs w:val="40"/>
          <w:rtl/>
          <w:lang w:bidi="fa-IR"/>
        </w:rPr>
        <w:t xml:space="preserve">. طبعا </w:t>
      </w:r>
      <w:r w:rsidR="00E839E5">
        <w:rPr>
          <w:rFonts w:hint="cs"/>
          <w:sz w:val="40"/>
          <w:szCs w:val="40"/>
          <w:rtl/>
          <w:lang w:bidi="fa-IR"/>
        </w:rPr>
        <w:t>این وجه تمسک</w:t>
      </w:r>
      <w:r w:rsidR="007615CD">
        <w:rPr>
          <w:rFonts w:hint="cs"/>
          <w:sz w:val="40"/>
          <w:szCs w:val="40"/>
          <w:rtl/>
          <w:lang w:bidi="fa-IR"/>
        </w:rPr>
        <w:t xml:space="preserve"> به</w:t>
      </w:r>
      <w:r w:rsidR="00E839E5">
        <w:rPr>
          <w:rFonts w:hint="cs"/>
          <w:sz w:val="40"/>
          <w:szCs w:val="40"/>
          <w:rtl/>
          <w:lang w:bidi="fa-IR"/>
        </w:rPr>
        <w:t xml:space="preserve"> </w:t>
      </w:r>
      <w:r w:rsidR="00921E40">
        <w:rPr>
          <w:rFonts w:hint="cs"/>
          <w:sz w:val="40"/>
          <w:szCs w:val="40"/>
          <w:rtl/>
          <w:lang w:bidi="fa-IR"/>
        </w:rPr>
        <w:t>اصل عملی است</w:t>
      </w:r>
      <w:r w:rsidR="00E839E5">
        <w:rPr>
          <w:rFonts w:hint="cs"/>
          <w:sz w:val="40"/>
          <w:szCs w:val="40"/>
          <w:rtl/>
          <w:lang w:bidi="fa-IR"/>
        </w:rPr>
        <w:t>،</w:t>
      </w:r>
      <w:r w:rsidR="00921E40">
        <w:rPr>
          <w:rFonts w:hint="cs"/>
          <w:sz w:val="40"/>
          <w:szCs w:val="40"/>
          <w:rtl/>
          <w:lang w:bidi="fa-IR"/>
        </w:rPr>
        <w:t xml:space="preserve"> و اگر </w:t>
      </w:r>
      <w:proofErr w:type="spellStart"/>
      <w:r w:rsidR="00921E40">
        <w:rPr>
          <w:rFonts w:hint="cs"/>
          <w:sz w:val="40"/>
          <w:szCs w:val="40"/>
          <w:rtl/>
          <w:lang w:bidi="fa-IR"/>
        </w:rPr>
        <w:t>اطلاق</w:t>
      </w:r>
      <w:r w:rsidR="00FE4FEA">
        <w:rPr>
          <w:rFonts w:hint="cs"/>
          <w:sz w:val="40"/>
          <w:szCs w:val="40"/>
          <w:rtl/>
          <w:lang w:bidi="fa-IR"/>
        </w:rPr>
        <w:t>ی</w:t>
      </w:r>
      <w:proofErr w:type="spellEnd"/>
      <w:r w:rsidR="00FE4FEA">
        <w:rPr>
          <w:rFonts w:hint="cs"/>
          <w:sz w:val="40"/>
          <w:szCs w:val="40"/>
          <w:rtl/>
          <w:lang w:bidi="fa-IR"/>
        </w:rPr>
        <w:t xml:space="preserve"> در مقابلش باشد نوبت به اصل عملی </w:t>
      </w:r>
      <w:proofErr w:type="spellStart"/>
      <w:r w:rsidR="00FE4FEA">
        <w:rPr>
          <w:rFonts w:hint="cs"/>
          <w:sz w:val="40"/>
          <w:szCs w:val="40"/>
          <w:rtl/>
          <w:lang w:bidi="fa-IR"/>
        </w:rPr>
        <w:t>نمی</w:t>
      </w:r>
      <w:proofErr w:type="spellEnd"/>
      <w:r w:rsidR="00FE4FEA">
        <w:rPr>
          <w:rFonts w:hint="cs"/>
          <w:sz w:val="40"/>
          <w:szCs w:val="40"/>
          <w:rtl/>
          <w:lang w:bidi="fa-IR"/>
        </w:rPr>
        <w:t xml:space="preserve"> رسد</w:t>
      </w:r>
      <w:r w:rsidR="00921E40">
        <w:rPr>
          <w:rFonts w:hint="cs"/>
          <w:sz w:val="40"/>
          <w:szCs w:val="40"/>
          <w:rtl/>
          <w:lang w:bidi="fa-IR"/>
        </w:rPr>
        <w:t>.</w:t>
      </w:r>
    </w:p>
    <w:sectPr w:rsidR="00C3270F" w:rsidRPr="0076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44" w:rsidRDefault="00E90F44" w:rsidP="00921E40">
      <w:pPr>
        <w:spacing w:after="0" w:line="240" w:lineRule="auto"/>
      </w:pPr>
      <w:r>
        <w:separator/>
      </w:r>
    </w:p>
  </w:endnote>
  <w:endnote w:type="continuationSeparator" w:id="0">
    <w:p w:rsidR="00E90F44" w:rsidRDefault="00E90F44" w:rsidP="0092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44" w:rsidRDefault="00E90F44" w:rsidP="00F01560">
      <w:pPr>
        <w:spacing w:after="0" w:line="240" w:lineRule="auto"/>
        <w:jc w:val="right"/>
      </w:pPr>
      <w:r>
        <w:separator/>
      </w:r>
    </w:p>
  </w:footnote>
  <w:footnote w:type="continuationSeparator" w:id="0">
    <w:p w:rsidR="00E90F44" w:rsidRDefault="00E90F44" w:rsidP="00921E40">
      <w:pPr>
        <w:spacing w:after="0" w:line="240" w:lineRule="auto"/>
      </w:pPr>
      <w:r>
        <w:continuationSeparator/>
      </w:r>
    </w:p>
  </w:footnote>
  <w:footnote w:id="1">
    <w:p w:rsidR="00921E40" w:rsidRDefault="00921E40" w:rsidP="00921E40">
      <w:pPr>
        <w:pStyle w:val="a3"/>
        <w:bidi/>
        <w:rPr>
          <w:rtl/>
          <w:lang w:bidi="fa-IR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116B13">
        <w:rPr>
          <w:rFonts w:hint="cs"/>
          <w:rtl/>
          <w:lang w:bidi="fa-IR"/>
        </w:rPr>
        <w:t>مسالک</w:t>
      </w:r>
      <w:proofErr w:type="spellEnd"/>
      <w:r w:rsidRPr="00116B13">
        <w:rPr>
          <w:rFonts w:hint="cs"/>
          <w:rtl/>
          <w:lang w:bidi="fa-IR"/>
        </w:rPr>
        <w:t xml:space="preserve"> ج4 ص325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85"/>
    <w:rsid w:val="00082E8A"/>
    <w:rsid w:val="000C75E6"/>
    <w:rsid w:val="00116B13"/>
    <w:rsid w:val="001353E0"/>
    <w:rsid w:val="00147563"/>
    <w:rsid w:val="00151171"/>
    <w:rsid w:val="00195A44"/>
    <w:rsid w:val="001B2FE6"/>
    <w:rsid w:val="00203453"/>
    <w:rsid w:val="00207600"/>
    <w:rsid w:val="002117A3"/>
    <w:rsid w:val="0022274D"/>
    <w:rsid w:val="00222985"/>
    <w:rsid w:val="002A6EC7"/>
    <w:rsid w:val="002B0564"/>
    <w:rsid w:val="003240D7"/>
    <w:rsid w:val="003C79A5"/>
    <w:rsid w:val="00410F90"/>
    <w:rsid w:val="00462D00"/>
    <w:rsid w:val="004726DA"/>
    <w:rsid w:val="00503197"/>
    <w:rsid w:val="00530444"/>
    <w:rsid w:val="005C1664"/>
    <w:rsid w:val="00604D61"/>
    <w:rsid w:val="006205B0"/>
    <w:rsid w:val="006670C0"/>
    <w:rsid w:val="006729F9"/>
    <w:rsid w:val="00750E3E"/>
    <w:rsid w:val="007615CD"/>
    <w:rsid w:val="0082126F"/>
    <w:rsid w:val="008519D5"/>
    <w:rsid w:val="00857510"/>
    <w:rsid w:val="00865ADE"/>
    <w:rsid w:val="008B1EE5"/>
    <w:rsid w:val="00921E40"/>
    <w:rsid w:val="0096348D"/>
    <w:rsid w:val="009A0FFA"/>
    <w:rsid w:val="00AC33A4"/>
    <w:rsid w:val="00AC3856"/>
    <w:rsid w:val="00B269FC"/>
    <w:rsid w:val="00B3687C"/>
    <w:rsid w:val="00B372CE"/>
    <w:rsid w:val="00D04CF6"/>
    <w:rsid w:val="00D075A2"/>
    <w:rsid w:val="00D36799"/>
    <w:rsid w:val="00E839E5"/>
    <w:rsid w:val="00E90F44"/>
    <w:rsid w:val="00EA226F"/>
    <w:rsid w:val="00EC1E84"/>
    <w:rsid w:val="00ED1CFC"/>
    <w:rsid w:val="00EE0499"/>
    <w:rsid w:val="00F01560"/>
    <w:rsid w:val="00F06C4E"/>
    <w:rsid w:val="00F458E6"/>
    <w:rsid w:val="00F87EBA"/>
    <w:rsid w:val="00F96DC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0"/>
  </w:style>
  <w:style w:type="paragraph" w:styleId="1">
    <w:name w:val="heading 1"/>
    <w:basedOn w:val="a"/>
    <w:next w:val="a"/>
    <w:link w:val="10"/>
    <w:uiPriority w:val="9"/>
    <w:qFormat/>
    <w:rsid w:val="00821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E40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21E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E40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821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821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04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0"/>
  </w:style>
  <w:style w:type="paragraph" w:styleId="1">
    <w:name w:val="heading 1"/>
    <w:basedOn w:val="a"/>
    <w:next w:val="a"/>
    <w:link w:val="10"/>
    <w:uiPriority w:val="9"/>
    <w:qFormat/>
    <w:rsid w:val="00821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E40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21E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E40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821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821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04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385E-7165-4EA0-A9B5-4CB76748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12</cp:revision>
  <cp:lastPrinted>2018-10-19T15:29:00Z</cp:lastPrinted>
  <dcterms:created xsi:type="dcterms:W3CDTF">2011-01-01T07:44:00Z</dcterms:created>
  <dcterms:modified xsi:type="dcterms:W3CDTF">2018-10-19T15:41:00Z</dcterms:modified>
</cp:coreProperties>
</file>