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9B" w:rsidRDefault="00AC4E9B" w:rsidP="00241ED2">
      <w:pPr>
        <w:pStyle w:val="1"/>
        <w:bidi/>
        <w:rPr>
          <w:rtl/>
          <w:lang w:bidi="fa-IR"/>
        </w:rPr>
      </w:pPr>
      <w:bookmarkStart w:id="0" w:name="_GoBack"/>
      <w:bookmarkEnd w:id="0"/>
      <w:r>
        <w:rPr>
          <w:rFonts w:hint="cs"/>
          <w:rtl/>
          <w:lang w:bidi="fa-IR"/>
        </w:rPr>
        <w:t>نقطه سوم کلام محقق اصفهانی</w:t>
      </w:r>
    </w:p>
    <w:p w:rsidR="00AC4E9B" w:rsidRDefault="00AC4E9B" w:rsidP="00E56A93">
      <w:pPr>
        <w:bidi/>
        <w:rPr>
          <w:sz w:val="36"/>
          <w:szCs w:val="36"/>
          <w:rtl/>
          <w:lang w:bidi="fa-IR"/>
        </w:rPr>
      </w:pPr>
      <w:r>
        <w:rPr>
          <w:rFonts w:hint="cs"/>
          <w:sz w:val="36"/>
          <w:szCs w:val="36"/>
          <w:rtl/>
          <w:lang w:bidi="fa-IR"/>
        </w:rPr>
        <w:t>بعد از نفی خارجی بودن و انتزاعی بودن ملکیت، متعین م</w:t>
      </w:r>
      <w:r w:rsidR="00241ED2">
        <w:rPr>
          <w:rFonts w:hint="cs"/>
          <w:sz w:val="36"/>
          <w:szCs w:val="36"/>
          <w:rtl/>
          <w:lang w:bidi="fa-IR"/>
        </w:rPr>
        <w:t>ی شود که ملکیت امری اعتباری است.</w:t>
      </w:r>
      <w:r>
        <w:rPr>
          <w:rFonts w:hint="cs"/>
          <w:sz w:val="36"/>
          <w:szCs w:val="36"/>
          <w:rtl/>
          <w:lang w:bidi="fa-IR"/>
        </w:rPr>
        <w:t xml:space="preserve"> اما محل بحث این است که آیا اعتبار ملکیت، بر اساس مقوله خاصی از مقولات </w:t>
      </w:r>
      <w:r w:rsidR="00E56A93">
        <w:rPr>
          <w:rFonts w:hint="cs"/>
          <w:sz w:val="36"/>
          <w:szCs w:val="36"/>
          <w:rtl/>
          <w:lang w:bidi="fa-IR"/>
        </w:rPr>
        <w:t xml:space="preserve">عرضیه </w:t>
      </w:r>
      <w:r>
        <w:rPr>
          <w:rFonts w:hint="cs"/>
          <w:sz w:val="36"/>
          <w:szCs w:val="36"/>
          <w:rtl/>
          <w:lang w:bidi="fa-IR"/>
        </w:rPr>
        <w:t>خارجیه و نسخه برداری از یک مقو</w:t>
      </w:r>
      <w:r w:rsidR="00CD5E13">
        <w:rPr>
          <w:rFonts w:hint="cs"/>
          <w:sz w:val="36"/>
          <w:szCs w:val="36"/>
          <w:rtl/>
          <w:lang w:bidi="fa-IR"/>
        </w:rPr>
        <w:t>له</w:t>
      </w:r>
      <w:r w:rsidR="00E56A93">
        <w:rPr>
          <w:rFonts w:hint="cs"/>
          <w:sz w:val="36"/>
          <w:szCs w:val="36"/>
          <w:rtl/>
          <w:lang w:bidi="fa-IR"/>
        </w:rPr>
        <w:t xml:space="preserve"> عرضیه</w:t>
      </w:r>
      <w:r w:rsidR="00CD5E13">
        <w:rPr>
          <w:rFonts w:hint="cs"/>
          <w:sz w:val="36"/>
          <w:szCs w:val="36"/>
          <w:rtl/>
          <w:lang w:bidi="fa-IR"/>
        </w:rPr>
        <w:t xml:space="preserve"> واقعیه (اضافه، جده و </w:t>
      </w:r>
      <w:r>
        <w:rPr>
          <w:rFonts w:hint="cs"/>
          <w:sz w:val="36"/>
          <w:szCs w:val="36"/>
          <w:rtl/>
          <w:lang w:bidi="fa-IR"/>
        </w:rPr>
        <w:t>غیره) است؟ یا این که ملکیت اعتباریه، امری مستقل است و هیچ ارتباطی به امور مقولیه</w:t>
      </w:r>
      <w:r w:rsidR="00E56A93">
        <w:rPr>
          <w:rFonts w:hint="cs"/>
          <w:sz w:val="36"/>
          <w:szCs w:val="36"/>
          <w:rtl/>
          <w:lang w:bidi="fa-IR"/>
        </w:rPr>
        <w:t xml:space="preserve"> عرضیه</w:t>
      </w:r>
      <w:r>
        <w:rPr>
          <w:rFonts w:hint="cs"/>
          <w:sz w:val="36"/>
          <w:szCs w:val="36"/>
          <w:rtl/>
          <w:lang w:bidi="fa-IR"/>
        </w:rPr>
        <w:t xml:space="preserve"> ندارد، بلکه ارتباطی به امور واقعیه دیگر هم ندارد و اعتباری مستقل است که تحقق پیدا می کند در عالم اعتبار به غرض ترتیب آثار؟ و یا این که ملکیت اعتباریه، اعتباری است نسخه برداری شده از یک امر واقعی، اما آن امر واقعی از مقولات نیست؟</w:t>
      </w:r>
    </w:p>
    <w:p w:rsidR="008E0E73" w:rsidRDefault="008E0E73" w:rsidP="008E0E73">
      <w:pPr>
        <w:pStyle w:val="2"/>
        <w:bidi/>
        <w:rPr>
          <w:rtl/>
          <w:lang w:bidi="fa-IR"/>
        </w:rPr>
      </w:pPr>
      <w:r>
        <w:rPr>
          <w:rFonts w:hint="cs"/>
          <w:rtl/>
          <w:lang w:bidi="fa-IR"/>
        </w:rPr>
        <w:t>کلام محقق اصفهانی در کیفیت اعتباری بودن ملکیت</w:t>
      </w:r>
    </w:p>
    <w:p w:rsidR="00AC4E9B" w:rsidRDefault="00AC4E9B" w:rsidP="008E0E73">
      <w:pPr>
        <w:bidi/>
        <w:rPr>
          <w:sz w:val="36"/>
          <w:szCs w:val="36"/>
          <w:rtl/>
          <w:lang w:bidi="fa-IR"/>
        </w:rPr>
      </w:pPr>
      <w:r>
        <w:rPr>
          <w:rFonts w:hint="cs"/>
          <w:sz w:val="36"/>
          <w:szCs w:val="36"/>
          <w:rtl/>
          <w:lang w:bidi="fa-IR"/>
        </w:rPr>
        <w:t>بنابراین نقطه سوم کلام محقق اصفهانی مربوط به توضیح اعتباریت ملکیت است. ایشان بعد از اثبات این که ملکیت از سنخ امور اعتباریه است، فرموده است که مقتضای تحقیق درجمیع امور اعتباریه عرفیه و شرعیه، این است که این امور را موجود به وجود اعتباری بدانیم. به این توضیح که:</w:t>
      </w:r>
    </w:p>
    <w:p w:rsidR="00AC4E9B" w:rsidRDefault="00AC4E9B" w:rsidP="00AC4E9B">
      <w:pPr>
        <w:bidi/>
        <w:rPr>
          <w:sz w:val="36"/>
          <w:szCs w:val="36"/>
          <w:rtl/>
          <w:lang w:bidi="fa-IR"/>
        </w:rPr>
      </w:pPr>
      <w:r>
        <w:rPr>
          <w:rFonts w:hint="cs"/>
          <w:sz w:val="36"/>
          <w:szCs w:val="36"/>
          <w:rtl/>
          <w:lang w:bidi="fa-IR"/>
        </w:rPr>
        <w:t>گاهی معنی از سنخ معنایی است که اگر در خارج موجود شود، از سن</w:t>
      </w:r>
      <w:r w:rsidR="00793182">
        <w:rPr>
          <w:rFonts w:hint="cs"/>
          <w:sz w:val="36"/>
          <w:szCs w:val="36"/>
          <w:rtl/>
          <w:lang w:bidi="fa-IR"/>
        </w:rPr>
        <w:t xml:space="preserve">خ امور خارجیه و حقیقیه است، اما </w:t>
      </w:r>
      <w:r>
        <w:rPr>
          <w:rFonts w:hint="cs"/>
          <w:sz w:val="36"/>
          <w:szCs w:val="36"/>
          <w:rtl/>
          <w:lang w:bidi="fa-IR"/>
        </w:rPr>
        <w:t>در جایی که در خارج به وجود خارجی تحقق پیدا نکند، معتبِر آن را اعتبار می کند و طبعا آن معنی، در عالم اعتبار وجودی اعتباری پیدا</w:t>
      </w:r>
      <w:r w:rsidR="00006EE2">
        <w:rPr>
          <w:rFonts w:hint="cs"/>
          <w:sz w:val="36"/>
          <w:szCs w:val="36"/>
          <w:rtl/>
          <w:lang w:bidi="fa-IR"/>
        </w:rPr>
        <w:t xml:space="preserve"> می کند. مثل معنای «اسد» که بعضی مواقع</w:t>
      </w:r>
      <w:r>
        <w:rPr>
          <w:rFonts w:hint="cs"/>
          <w:sz w:val="36"/>
          <w:szCs w:val="36"/>
          <w:rtl/>
          <w:lang w:bidi="fa-IR"/>
        </w:rPr>
        <w:t xml:space="preserve"> در خارج وجود خارجی دارد، ولی گاهی در جایی که اسد در خارج محقق نیست، معتبِر به غرض ترتیب آثار مد نظر خود، اعتبار می کند اسد بودن را برای </w:t>
      </w:r>
      <w:r w:rsidR="00793182">
        <w:rPr>
          <w:rFonts w:hint="cs"/>
          <w:sz w:val="36"/>
          <w:szCs w:val="36"/>
          <w:rtl/>
          <w:lang w:bidi="fa-IR"/>
        </w:rPr>
        <w:t>زید که این اعتبار باعث می شود</w:t>
      </w:r>
      <w:r>
        <w:rPr>
          <w:rFonts w:hint="cs"/>
          <w:sz w:val="36"/>
          <w:szCs w:val="36"/>
          <w:rtl/>
          <w:lang w:bidi="fa-IR"/>
        </w:rPr>
        <w:t xml:space="preserve"> اسد</w:t>
      </w:r>
      <w:r w:rsidR="00793182">
        <w:rPr>
          <w:rFonts w:hint="cs"/>
          <w:sz w:val="36"/>
          <w:szCs w:val="36"/>
          <w:rtl/>
          <w:lang w:bidi="fa-IR"/>
        </w:rPr>
        <w:t>،</w:t>
      </w:r>
      <w:r>
        <w:rPr>
          <w:rFonts w:hint="cs"/>
          <w:sz w:val="36"/>
          <w:szCs w:val="36"/>
          <w:rtl/>
          <w:lang w:bidi="fa-IR"/>
        </w:rPr>
        <w:t xml:space="preserve"> وجود اعتباری پیدا کند و این استنساخ از وجود حقیقی اسد است. مفهوم </w:t>
      </w:r>
      <w:r w:rsidR="00793182">
        <w:rPr>
          <w:rFonts w:hint="cs"/>
          <w:sz w:val="36"/>
          <w:szCs w:val="36"/>
          <w:rtl/>
          <w:lang w:bidi="fa-IR"/>
        </w:rPr>
        <w:t>«</w:t>
      </w:r>
      <w:r>
        <w:rPr>
          <w:rFonts w:hint="cs"/>
          <w:sz w:val="36"/>
          <w:szCs w:val="36"/>
          <w:rtl/>
          <w:lang w:bidi="fa-IR"/>
        </w:rPr>
        <w:t>ملک</w:t>
      </w:r>
      <w:r w:rsidR="00793182">
        <w:rPr>
          <w:rFonts w:hint="cs"/>
          <w:sz w:val="36"/>
          <w:szCs w:val="36"/>
          <w:rtl/>
          <w:lang w:bidi="fa-IR"/>
        </w:rPr>
        <w:t>»</w:t>
      </w:r>
      <w:r>
        <w:rPr>
          <w:rFonts w:hint="cs"/>
          <w:sz w:val="36"/>
          <w:szCs w:val="36"/>
          <w:rtl/>
          <w:lang w:bidi="fa-IR"/>
        </w:rPr>
        <w:t xml:space="preserve"> هم معنایی است که اگر بخواهد وجود خارجی پیدا کند، در ضمن مقوله جده یا اضافه موجود می شود، اما ملکی که ما از آن بحث می کنیم، این است که در جایی که ملکیت حقیقی در خارج موجود نیست، این مقوله به غرض تحقق آثار ملکیت اعتبار می شود و ملکیت وجود اعتباری پیدا می کند.</w:t>
      </w:r>
    </w:p>
    <w:p w:rsidR="00AC4E9B" w:rsidRDefault="00AC4E9B" w:rsidP="00AC4E9B">
      <w:pPr>
        <w:bidi/>
        <w:rPr>
          <w:sz w:val="36"/>
          <w:szCs w:val="36"/>
          <w:rtl/>
          <w:lang w:bidi="fa-IR"/>
        </w:rPr>
      </w:pPr>
      <w:r>
        <w:rPr>
          <w:rFonts w:hint="cs"/>
          <w:sz w:val="36"/>
          <w:szCs w:val="36"/>
          <w:rtl/>
          <w:lang w:bidi="fa-IR"/>
        </w:rPr>
        <w:t xml:space="preserve">ایشان فرموده </w:t>
      </w:r>
      <w:r w:rsidR="00AA150F">
        <w:rPr>
          <w:rFonts w:hint="cs"/>
          <w:sz w:val="36"/>
          <w:szCs w:val="36"/>
          <w:rtl/>
          <w:lang w:bidi="fa-IR"/>
        </w:rPr>
        <w:t xml:space="preserve">است </w:t>
      </w:r>
      <w:r>
        <w:rPr>
          <w:rFonts w:hint="cs"/>
          <w:sz w:val="36"/>
          <w:szCs w:val="36"/>
          <w:rtl/>
          <w:lang w:bidi="fa-IR"/>
        </w:rPr>
        <w:t xml:space="preserve">وجود خارجی ملک به این است که شیئی اختصاص به شیئ یا شخص دیگر داشته باشد به نحوی که بتواند در آن تصرف کند و حالت استیلاء و </w:t>
      </w:r>
      <w:r>
        <w:rPr>
          <w:rFonts w:hint="cs"/>
          <w:sz w:val="36"/>
          <w:szCs w:val="36"/>
          <w:rtl/>
          <w:lang w:bidi="fa-IR"/>
        </w:rPr>
        <w:lastRenderedPageBreak/>
        <w:t>واجدیت نسبت به آن داشته باشد، و اعتبار ملک در حقیقت نسخه برداری از این وجود خارجی است، ودر جایی که این ملک خارجی محقق نیست، معتبِر آن را اعتبار می کند به غرض تحقق آثار.</w:t>
      </w:r>
    </w:p>
    <w:p w:rsidR="00AC4E9B" w:rsidRDefault="00AC4E9B" w:rsidP="00AC4E9B">
      <w:pPr>
        <w:bidi/>
        <w:rPr>
          <w:sz w:val="36"/>
          <w:szCs w:val="36"/>
          <w:rtl/>
          <w:lang w:bidi="fa-IR"/>
        </w:rPr>
      </w:pPr>
      <w:r>
        <w:rPr>
          <w:rFonts w:hint="cs"/>
          <w:sz w:val="36"/>
          <w:szCs w:val="36"/>
          <w:rtl/>
          <w:lang w:bidi="fa-IR"/>
        </w:rPr>
        <w:t>اما آن چیزی که ملک، نسخه ای از آن است چیست، ایشان احتمالاتی را مطرح کرده و در نهایت فرموده است که مستنسَخ از مقوله اضافه است (نه مقوله جده و نه جده</w:t>
      </w:r>
      <w:r w:rsidR="00E56A93">
        <w:rPr>
          <w:rFonts w:hint="cs"/>
          <w:sz w:val="36"/>
          <w:szCs w:val="36"/>
          <w:rtl/>
          <w:lang w:bidi="fa-IR"/>
        </w:rPr>
        <w:t xml:space="preserve"> ذات</w:t>
      </w:r>
      <w:r>
        <w:rPr>
          <w:rFonts w:hint="cs"/>
          <w:sz w:val="36"/>
          <w:szCs w:val="36"/>
          <w:rtl/>
          <w:lang w:bidi="fa-IR"/>
        </w:rPr>
        <w:t xml:space="preserve"> اضافه) و ملکیت، استنساخ از وجود حقیقی مقوله اضافه شده و به نحو وجود اعتباری تحقق پیدا می کند.</w:t>
      </w:r>
    </w:p>
    <w:p w:rsidR="00AC4E9B" w:rsidRDefault="00AC4E9B" w:rsidP="00AC4E9B">
      <w:pPr>
        <w:bidi/>
        <w:rPr>
          <w:sz w:val="36"/>
          <w:szCs w:val="36"/>
          <w:rtl/>
          <w:lang w:bidi="fa-IR"/>
        </w:rPr>
      </w:pPr>
      <w:r>
        <w:rPr>
          <w:rFonts w:hint="cs"/>
          <w:sz w:val="36"/>
          <w:szCs w:val="36"/>
          <w:rtl/>
          <w:lang w:bidi="fa-IR"/>
        </w:rPr>
        <w:t>مرحوم نائینی هم در کلمات خود گاهی فرموده است که ملکیت، مرتبه ای از مقوله جده است، و در جای دیگر فرموده ملکیت، اعتبار مقوله اضافه است و در جای دیگر هم فرموده است که ملکیت، اعتب</w:t>
      </w:r>
      <w:r w:rsidR="002B10DF">
        <w:rPr>
          <w:rFonts w:hint="cs"/>
          <w:sz w:val="36"/>
          <w:szCs w:val="36"/>
          <w:rtl/>
          <w:lang w:bidi="fa-IR"/>
        </w:rPr>
        <w:t>ار سلطنت است</w:t>
      </w:r>
      <w:r w:rsidR="002B10DF">
        <w:rPr>
          <w:rStyle w:val="a5"/>
          <w:sz w:val="36"/>
          <w:szCs w:val="36"/>
          <w:rtl/>
          <w:lang w:bidi="fa-IR"/>
        </w:rPr>
        <w:footnoteReference w:id="1"/>
      </w:r>
      <w:r w:rsidR="002B10DF">
        <w:rPr>
          <w:rFonts w:hint="cs"/>
          <w:sz w:val="36"/>
          <w:szCs w:val="36"/>
          <w:rtl/>
          <w:lang w:bidi="fa-IR"/>
        </w:rPr>
        <w:t>.</w:t>
      </w:r>
      <w:r>
        <w:rPr>
          <w:rFonts w:hint="cs"/>
          <w:sz w:val="36"/>
          <w:szCs w:val="36"/>
          <w:rtl/>
          <w:lang w:bidi="fa-IR"/>
        </w:rPr>
        <w:t xml:space="preserve"> البته جده را به معنایی بر خلاف اصطلاح فلسفی معنی کرده است، اما مهم این است که ایشان هم ملکیت را اعتبار یکی از مقولات سه گانه می داند.</w:t>
      </w:r>
    </w:p>
    <w:p w:rsidR="008E0E73" w:rsidRDefault="008E0E73" w:rsidP="008E0E73">
      <w:pPr>
        <w:pStyle w:val="2"/>
        <w:bidi/>
        <w:rPr>
          <w:rtl/>
          <w:lang w:bidi="fa-IR"/>
        </w:rPr>
      </w:pPr>
      <w:r>
        <w:rPr>
          <w:rFonts w:hint="cs"/>
          <w:rtl/>
          <w:lang w:bidi="fa-IR"/>
        </w:rPr>
        <w:t>کلام مرحوم امام در کیفیت اعتباری بودن ملکیت</w:t>
      </w:r>
    </w:p>
    <w:p w:rsidR="00AC4E9B" w:rsidRDefault="00AC4E9B" w:rsidP="00AC4E9B">
      <w:pPr>
        <w:bidi/>
        <w:rPr>
          <w:sz w:val="36"/>
          <w:szCs w:val="36"/>
          <w:rtl/>
          <w:lang w:bidi="fa-IR"/>
        </w:rPr>
      </w:pPr>
      <w:r>
        <w:rPr>
          <w:rFonts w:hint="cs"/>
          <w:sz w:val="36"/>
          <w:szCs w:val="36"/>
          <w:rtl/>
          <w:lang w:bidi="fa-IR"/>
        </w:rPr>
        <w:t>در مقابل این دو نظر، مرحوم امام در بحث جریان استصحاب در معاطات فرموده است: که ملکیت اعتباری، ولو شبیه مقوله جده یا اضافه است، اما در واقع</w:t>
      </w:r>
      <w:r w:rsidR="008118DD">
        <w:rPr>
          <w:rFonts w:hint="cs"/>
          <w:sz w:val="36"/>
          <w:szCs w:val="36"/>
          <w:rtl/>
          <w:lang w:bidi="fa-IR"/>
        </w:rPr>
        <w:t>،</w:t>
      </w:r>
      <w:r>
        <w:rPr>
          <w:rFonts w:hint="cs"/>
          <w:sz w:val="36"/>
          <w:szCs w:val="36"/>
          <w:rtl/>
          <w:lang w:bidi="fa-IR"/>
        </w:rPr>
        <w:t xml:space="preserve"> ملکیت، اعتبار مقوله خاصی نیست و نمی توان اعتبار ملک را اعتبار مقوله فلسفی دانست چون:</w:t>
      </w:r>
    </w:p>
    <w:p w:rsidR="00AC4E9B" w:rsidRDefault="00AC4E9B" w:rsidP="00AC4E9B">
      <w:pPr>
        <w:bidi/>
        <w:rPr>
          <w:sz w:val="36"/>
          <w:szCs w:val="36"/>
          <w:rtl/>
          <w:lang w:bidi="fa-IR"/>
        </w:rPr>
      </w:pPr>
      <w:r>
        <w:rPr>
          <w:rFonts w:hint="cs"/>
          <w:sz w:val="36"/>
          <w:szCs w:val="36"/>
          <w:rtl/>
          <w:lang w:bidi="fa-IR"/>
        </w:rPr>
        <w:t>ملکیت اعتباری، امری جدید نیست و از ابتداء و قبل از این که بحث از مقولات مطرح باشد این ملکیت اعتباری وجود داشته، و الان هم که عقلاء اعتبار ملکیت می کنند بالوجدان می بینیم که در این اعتبار ملکیت، أدنی التفاتی به بحث مقولات ندارند تا بگویم ملکیت اعتباری استنساخ از مقوله خاصی است، لذا نمی توان ملکیت را استنساخ از مقولات دانست. پس ملکیت، امر اعتباری است، اما نه این که اعتبار مقوله خاصی باشد و یکی از این مقولات مذکور مد</w:t>
      </w:r>
      <w:r w:rsidR="0095416F">
        <w:rPr>
          <w:rFonts w:hint="cs"/>
          <w:sz w:val="36"/>
          <w:szCs w:val="36"/>
          <w:rtl/>
          <w:lang w:bidi="fa-IR"/>
        </w:rPr>
        <w:t xml:space="preserve"> نظر بوده و استنساخ از آن باشد</w:t>
      </w:r>
      <w:r w:rsidR="0095416F">
        <w:rPr>
          <w:rStyle w:val="a5"/>
          <w:sz w:val="36"/>
          <w:szCs w:val="36"/>
          <w:rtl/>
          <w:lang w:bidi="fa-IR"/>
        </w:rPr>
        <w:footnoteReference w:id="2"/>
      </w:r>
      <w:r w:rsidR="0095416F">
        <w:rPr>
          <w:rFonts w:hint="cs"/>
          <w:sz w:val="36"/>
          <w:szCs w:val="36"/>
          <w:rtl/>
          <w:lang w:bidi="fa-IR"/>
        </w:rPr>
        <w:t>.</w:t>
      </w:r>
    </w:p>
    <w:p w:rsidR="00AC4E9B" w:rsidRDefault="00AC4E9B" w:rsidP="00AC4E9B">
      <w:pPr>
        <w:bidi/>
        <w:rPr>
          <w:sz w:val="36"/>
          <w:szCs w:val="36"/>
          <w:rtl/>
          <w:lang w:bidi="fa-IR"/>
        </w:rPr>
      </w:pPr>
      <w:r>
        <w:rPr>
          <w:rFonts w:hint="cs"/>
          <w:sz w:val="36"/>
          <w:szCs w:val="36"/>
          <w:rtl/>
          <w:lang w:bidi="fa-IR"/>
        </w:rPr>
        <w:lastRenderedPageBreak/>
        <w:t>بنابراین ظاهر عبارات ایشان این است که ملکیت، اعتبار مستقل از مقولات است که به غرض ترتیب آثار انجام می شود. و اضافه می کنیم که: در تحقق اعتبار، لازم نیست معتبَر وجود خارجی داشته باشد، بلکه اعتبار، فرض و بناگذاری است و سهل المئونه است، لذا هیچ اشکالی ندارد امری که واقعی نیست، در عالم اعتبار فرض گرفته شود.</w:t>
      </w:r>
    </w:p>
    <w:p w:rsidR="00AC4E9B" w:rsidRDefault="00AC4E9B" w:rsidP="008118DD">
      <w:pPr>
        <w:pStyle w:val="2"/>
        <w:bidi/>
        <w:rPr>
          <w:rtl/>
          <w:lang w:bidi="fa-IR"/>
        </w:rPr>
      </w:pPr>
      <w:r>
        <w:rPr>
          <w:rFonts w:hint="cs"/>
          <w:rtl/>
          <w:lang w:bidi="fa-IR"/>
        </w:rPr>
        <w:t>نظر مختار</w:t>
      </w:r>
    </w:p>
    <w:p w:rsidR="00AC4E9B" w:rsidRDefault="00AC4E9B" w:rsidP="00AC4E9B">
      <w:pPr>
        <w:bidi/>
        <w:rPr>
          <w:sz w:val="36"/>
          <w:szCs w:val="36"/>
          <w:rtl/>
          <w:lang w:bidi="fa-IR"/>
        </w:rPr>
      </w:pPr>
      <w:r>
        <w:rPr>
          <w:rFonts w:hint="cs"/>
          <w:sz w:val="36"/>
          <w:szCs w:val="36"/>
          <w:rtl/>
          <w:lang w:bidi="fa-IR"/>
        </w:rPr>
        <w:t xml:space="preserve">ممکن است از فرمایش مرحوم امام جواب داده شود که: </w:t>
      </w:r>
    </w:p>
    <w:p w:rsidR="00AC4E9B" w:rsidRDefault="00AC4E9B" w:rsidP="00E56A93">
      <w:pPr>
        <w:bidi/>
        <w:rPr>
          <w:sz w:val="36"/>
          <w:szCs w:val="36"/>
          <w:rtl/>
          <w:lang w:bidi="fa-IR"/>
        </w:rPr>
      </w:pPr>
      <w:r>
        <w:rPr>
          <w:rFonts w:hint="cs"/>
          <w:sz w:val="36"/>
          <w:szCs w:val="36"/>
          <w:rtl/>
          <w:lang w:bidi="fa-IR"/>
        </w:rPr>
        <w:t>هرچند اعتبار سهل المئونه است وبرای تحقق اعتبار لازم نیست که وجودی حقیقی ثابت باشد تا وجود اعتباری استنساخ از آن باشد، اما آنی که بالاستقراء در موارد وجودات اعتباری  می یابیم، این است که اعتبار را در جایی انجام می دهند که در خارج، یک وجود تکوینی داشته باشیم و در ازاء آن یک وجود اعتباری فرض می کنند.</w:t>
      </w:r>
    </w:p>
    <w:p w:rsidR="00AC4E9B" w:rsidRDefault="00AC4E9B" w:rsidP="00E56A93">
      <w:pPr>
        <w:bidi/>
        <w:rPr>
          <w:sz w:val="36"/>
          <w:szCs w:val="36"/>
          <w:rtl/>
          <w:lang w:bidi="fa-IR"/>
        </w:rPr>
      </w:pPr>
      <w:r>
        <w:rPr>
          <w:rFonts w:hint="cs"/>
          <w:sz w:val="36"/>
          <w:szCs w:val="36"/>
          <w:rtl/>
          <w:lang w:bidi="fa-IR"/>
        </w:rPr>
        <w:t xml:space="preserve">وجه این مطلب هم این است که ولو اعتبار سهل المئونه است، اما مقتضای حکمت این است که اعتبار دارای اثر باشد، و از آنجایی که آن چه دارای اثر است وجودات خارجی و تکوینی است، پس در عالم اعتبار هم اگر چیزی را به خاطر ترتیب آثار اعتبار می کنند، طبعا به لحاظ وجود تکوینی و بازاء آن خواهد بود. پس اعتبار شیئی در جایی که هیچ وجود تکوینی خارجی در کار نیست، ثبوتا ممکن است، اما هم خلاف استقراء است و هم با حکمت اعتبار </w:t>
      </w:r>
      <w:r w:rsidR="00E56A93">
        <w:rPr>
          <w:rFonts w:hint="cs"/>
          <w:sz w:val="36"/>
          <w:szCs w:val="36"/>
          <w:rtl/>
          <w:lang w:bidi="fa-IR"/>
        </w:rPr>
        <w:t>مناسب</w:t>
      </w:r>
      <w:r>
        <w:rPr>
          <w:rFonts w:hint="cs"/>
          <w:sz w:val="36"/>
          <w:szCs w:val="36"/>
          <w:rtl/>
          <w:lang w:bidi="fa-IR"/>
        </w:rPr>
        <w:t xml:space="preserve"> </w:t>
      </w:r>
      <w:r w:rsidR="00E56A93">
        <w:rPr>
          <w:rFonts w:hint="cs"/>
          <w:sz w:val="36"/>
          <w:szCs w:val="36"/>
          <w:rtl/>
          <w:lang w:bidi="fa-IR"/>
        </w:rPr>
        <w:t>نی</w:t>
      </w:r>
      <w:r>
        <w:rPr>
          <w:rFonts w:hint="cs"/>
          <w:sz w:val="36"/>
          <w:szCs w:val="36"/>
          <w:rtl/>
          <w:lang w:bidi="fa-IR"/>
        </w:rPr>
        <w:t>ست.</w:t>
      </w:r>
    </w:p>
    <w:p w:rsidR="00AC4E9B" w:rsidRDefault="00AC4E9B" w:rsidP="00AC4E9B">
      <w:pPr>
        <w:bidi/>
        <w:rPr>
          <w:sz w:val="36"/>
          <w:szCs w:val="36"/>
          <w:rtl/>
          <w:lang w:bidi="fa-IR"/>
        </w:rPr>
      </w:pPr>
      <w:r>
        <w:rPr>
          <w:rFonts w:hint="cs"/>
          <w:sz w:val="36"/>
          <w:szCs w:val="36"/>
          <w:rtl/>
          <w:lang w:bidi="fa-IR"/>
        </w:rPr>
        <w:t>بنابراین نمی توان گفت که ملکیت، استنساخ از وجود تکوینی نیست، لذا باید ببینیم آن چه صلاحیت دارد که ملکیت استنساخ از آن باشد چیست:</w:t>
      </w:r>
    </w:p>
    <w:p w:rsidR="00AC4E9B" w:rsidRDefault="00AC4E9B" w:rsidP="00AC4E9B">
      <w:pPr>
        <w:bidi/>
        <w:rPr>
          <w:sz w:val="36"/>
          <w:szCs w:val="36"/>
          <w:rtl/>
          <w:lang w:bidi="fa-IR"/>
        </w:rPr>
      </w:pPr>
      <w:r>
        <w:rPr>
          <w:rFonts w:hint="cs"/>
          <w:sz w:val="36"/>
          <w:szCs w:val="36"/>
          <w:rtl/>
          <w:lang w:bidi="fa-IR"/>
        </w:rPr>
        <w:t>آیا این احاطه و واجدیتی که اشخاص نسبت به اعضاء بدن خود داشتند، مورد ملاحظه قرار گرفته و لذا در مورد اموال هم گفته اند این حالت واجدیت وجود دارد، یعنی اعتبار ملکیت استنساخ از احاطه انسان به اعضاء بدن خود است؟</w:t>
      </w:r>
    </w:p>
    <w:p w:rsidR="00AC4E9B" w:rsidRDefault="00AC4E9B" w:rsidP="003F1988">
      <w:pPr>
        <w:bidi/>
        <w:rPr>
          <w:sz w:val="36"/>
          <w:szCs w:val="36"/>
          <w:rtl/>
          <w:lang w:bidi="fa-IR"/>
        </w:rPr>
      </w:pPr>
      <w:r>
        <w:rPr>
          <w:rFonts w:hint="cs"/>
          <w:sz w:val="36"/>
          <w:szCs w:val="36"/>
          <w:rtl/>
          <w:lang w:bidi="fa-IR"/>
        </w:rPr>
        <w:t xml:space="preserve">یا این که ممکن است بگوییم هرکس نسبت به امور خارج از بدن خود استیلاء و سلطه خارجی دارد و </w:t>
      </w:r>
      <w:r w:rsidR="003F1988">
        <w:rPr>
          <w:rFonts w:hint="cs"/>
          <w:sz w:val="36"/>
          <w:szCs w:val="36"/>
          <w:rtl/>
          <w:lang w:bidi="fa-IR"/>
        </w:rPr>
        <w:t>تسلط</w:t>
      </w:r>
      <w:r>
        <w:rPr>
          <w:rFonts w:hint="cs"/>
          <w:sz w:val="36"/>
          <w:szCs w:val="36"/>
          <w:rtl/>
          <w:lang w:bidi="fa-IR"/>
        </w:rPr>
        <w:t xml:space="preserve"> تکوینی بر تصرف و تقلیب و تقلب آن دارد، و این استیلاء خارجی نسبت به اشیاء خارجی که برای همه محقق است ملاحظه شده و از این حالت تعبیر به ملکیت شده است. این معنی معنایی است که برای عرف </w:t>
      </w:r>
      <w:r>
        <w:rPr>
          <w:rFonts w:hint="cs"/>
          <w:sz w:val="36"/>
          <w:szCs w:val="36"/>
          <w:rtl/>
          <w:lang w:bidi="fa-IR"/>
        </w:rPr>
        <w:lastRenderedPageBreak/>
        <w:t>ساذج حتی اطفال هم قابل تصویر است ولذا ممکن است بگوییم ملکیت، استنساخ از این حالت اختصاص و واجدیت نسبت به اشیاء است.</w:t>
      </w:r>
    </w:p>
    <w:p w:rsidR="00AC4E9B" w:rsidRDefault="00DE2080" w:rsidP="00AC4E9B">
      <w:pPr>
        <w:bidi/>
        <w:rPr>
          <w:sz w:val="36"/>
          <w:szCs w:val="36"/>
          <w:rtl/>
          <w:lang w:bidi="fa-IR"/>
        </w:rPr>
      </w:pPr>
      <w:r>
        <w:rPr>
          <w:rFonts w:hint="cs"/>
          <w:sz w:val="36"/>
          <w:szCs w:val="36"/>
          <w:rtl/>
          <w:lang w:bidi="fa-IR"/>
        </w:rPr>
        <w:t xml:space="preserve">به نظر ما </w:t>
      </w:r>
      <w:r w:rsidR="00AC4E9B">
        <w:rPr>
          <w:rFonts w:hint="cs"/>
          <w:sz w:val="36"/>
          <w:szCs w:val="36"/>
          <w:rtl/>
          <w:lang w:bidi="fa-IR"/>
        </w:rPr>
        <w:t>بعید نیست به خاطر ساده تر و قابل فهم تر بودن معنای دوم، بگوییم که ملکیت اعتباری از همین قبیل است و از استیلاء خارجی انسان بر اشیاء خارج از بدن خود استنساخ شده است.</w:t>
      </w:r>
    </w:p>
    <w:p w:rsidR="00AC4E9B" w:rsidRDefault="00AC4E9B" w:rsidP="008118DD">
      <w:pPr>
        <w:pStyle w:val="1"/>
        <w:bidi/>
        <w:rPr>
          <w:rtl/>
          <w:lang w:bidi="fa-IR"/>
        </w:rPr>
      </w:pPr>
      <w:r>
        <w:rPr>
          <w:rFonts w:hint="cs"/>
          <w:rtl/>
          <w:lang w:bidi="fa-IR"/>
        </w:rPr>
        <w:t>تنبیهاتی راجع به بحث اعتباریت ملکیت</w:t>
      </w:r>
    </w:p>
    <w:p w:rsidR="004D7F0E" w:rsidRDefault="004D7F0E" w:rsidP="004D7F0E">
      <w:pPr>
        <w:pStyle w:val="2"/>
        <w:bidi/>
        <w:rPr>
          <w:rtl/>
          <w:lang w:bidi="fa-IR"/>
        </w:rPr>
      </w:pPr>
      <w:r>
        <w:rPr>
          <w:rFonts w:hint="cs"/>
          <w:rtl/>
          <w:lang w:bidi="fa-IR"/>
        </w:rPr>
        <w:t>تنبیه اول</w:t>
      </w:r>
      <w:r w:rsidR="00AC4E9B">
        <w:rPr>
          <w:rFonts w:hint="cs"/>
          <w:rtl/>
          <w:lang w:bidi="fa-IR"/>
        </w:rPr>
        <w:t xml:space="preserve"> </w:t>
      </w:r>
    </w:p>
    <w:p w:rsidR="00AC4E9B" w:rsidRDefault="00AC4E9B" w:rsidP="004D7F0E">
      <w:pPr>
        <w:bidi/>
        <w:rPr>
          <w:sz w:val="36"/>
          <w:szCs w:val="36"/>
          <w:rtl/>
          <w:lang w:bidi="fa-IR"/>
        </w:rPr>
      </w:pPr>
      <w:r>
        <w:rPr>
          <w:rFonts w:hint="cs"/>
          <w:sz w:val="36"/>
          <w:szCs w:val="36"/>
          <w:rtl/>
          <w:lang w:bidi="fa-IR"/>
        </w:rPr>
        <w:t>ظاهر کلام مشهور از جمله محقق اصفهانی و محقق نائینی این بود که ملکیت اعتباریه، اعتبار مقوله خاصی از مقولات عرضیه است، که این مطلب صحیح نبود.</w:t>
      </w:r>
    </w:p>
    <w:p w:rsidR="004D7F0E" w:rsidRDefault="007F10DC" w:rsidP="004D7F0E">
      <w:pPr>
        <w:pStyle w:val="2"/>
        <w:bidi/>
        <w:rPr>
          <w:rtl/>
          <w:lang w:bidi="fa-IR"/>
        </w:rPr>
      </w:pPr>
      <w:r>
        <w:rPr>
          <w:rFonts w:hint="cs"/>
          <w:rtl/>
          <w:lang w:bidi="fa-IR"/>
        </w:rPr>
        <w:t>تنبیه</w:t>
      </w:r>
      <w:r w:rsidR="004D7F0E">
        <w:rPr>
          <w:rFonts w:hint="cs"/>
          <w:rtl/>
          <w:lang w:bidi="fa-IR"/>
        </w:rPr>
        <w:t xml:space="preserve"> دوم</w:t>
      </w:r>
      <w:r w:rsidR="00AC4E9B">
        <w:rPr>
          <w:rFonts w:hint="cs"/>
          <w:rtl/>
          <w:lang w:bidi="fa-IR"/>
        </w:rPr>
        <w:t xml:space="preserve"> </w:t>
      </w:r>
    </w:p>
    <w:p w:rsidR="00AC4E9B" w:rsidRDefault="00AC4E9B" w:rsidP="004D7F0E">
      <w:pPr>
        <w:bidi/>
        <w:rPr>
          <w:sz w:val="36"/>
          <w:szCs w:val="36"/>
          <w:rtl/>
          <w:lang w:bidi="fa-IR"/>
        </w:rPr>
      </w:pPr>
      <w:r>
        <w:rPr>
          <w:rFonts w:hint="cs"/>
          <w:sz w:val="36"/>
          <w:szCs w:val="36"/>
          <w:rtl/>
          <w:lang w:bidi="fa-IR"/>
        </w:rPr>
        <w:t>از فرمایش محقق اصفهانی در توضیح اعتباری بودن ملکیت استفاده می شود که وجود اعتباری برای اشیاء، در جایی است که آن معنی وجود حقیقی نداشته باشد. مقتضای این بیان این است که اعتبار ملکیت در جایی معنی دارد که ملکیت حقیقیه وجود نداشته باشد. به این مطلب در کلام مرحوم امام تصریح شده است:</w:t>
      </w:r>
    </w:p>
    <w:p w:rsidR="00AC4E9B" w:rsidRDefault="00AC4E9B" w:rsidP="00E56A93">
      <w:pPr>
        <w:bidi/>
        <w:rPr>
          <w:sz w:val="36"/>
          <w:szCs w:val="36"/>
          <w:rtl/>
          <w:lang w:bidi="fa-IR"/>
        </w:rPr>
      </w:pPr>
      <w:r>
        <w:rPr>
          <w:rFonts w:hint="cs"/>
          <w:sz w:val="36"/>
          <w:szCs w:val="36"/>
          <w:rtl/>
          <w:lang w:bidi="fa-IR"/>
        </w:rPr>
        <w:t xml:space="preserve">ایشان در بحث </w:t>
      </w:r>
      <w:r w:rsidR="00E56A93">
        <w:rPr>
          <w:rFonts w:hint="cs"/>
          <w:sz w:val="36"/>
          <w:szCs w:val="36"/>
          <w:rtl/>
          <w:lang w:bidi="fa-IR"/>
        </w:rPr>
        <w:t>ولایت فقیه</w:t>
      </w:r>
      <w:r>
        <w:rPr>
          <w:rFonts w:hint="cs"/>
          <w:sz w:val="36"/>
          <w:szCs w:val="36"/>
          <w:rtl/>
          <w:lang w:bidi="fa-IR"/>
        </w:rPr>
        <w:t xml:space="preserve"> (در این بحث که مالک خمس کیست و آیا خمس تقسیم به اقسام سته می شود کماعلیه المشهور، یا این که خمس ملک شخص خاص و عنوان خاصی نیست بلکه حقی وحدانی است که ولیّ خمس ولایت بر تصرف در آن دارد) فرموده است که: هرچند در آیه خمس، تعبیر "فللّه خمسه" آمده اما این ملکیت، ملکیت اعتباریه نیست و معقول نیست که برای خ</w:t>
      </w:r>
      <w:r w:rsidR="00412635">
        <w:rPr>
          <w:rFonts w:hint="cs"/>
          <w:sz w:val="36"/>
          <w:szCs w:val="36"/>
          <w:rtl/>
          <w:lang w:bidi="fa-IR"/>
        </w:rPr>
        <w:t>داوند، ملکیت اعتباری قائل شویم.</w:t>
      </w:r>
    </w:p>
    <w:p w:rsidR="00AC4E9B" w:rsidRDefault="00AC4E9B" w:rsidP="00AC4E9B">
      <w:pPr>
        <w:bidi/>
        <w:rPr>
          <w:sz w:val="36"/>
          <w:szCs w:val="36"/>
          <w:rtl/>
          <w:lang w:bidi="fa-IR"/>
        </w:rPr>
      </w:pPr>
      <w:r>
        <w:rPr>
          <w:rFonts w:hint="cs"/>
          <w:sz w:val="36"/>
          <w:szCs w:val="36"/>
          <w:rtl/>
          <w:lang w:bidi="fa-IR"/>
        </w:rPr>
        <w:t>وجه این فرمایش، همین مطلب محقق اصفهانی است که</w:t>
      </w:r>
      <w:r>
        <w:rPr>
          <w:sz w:val="36"/>
          <w:szCs w:val="36"/>
          <w:lang w:bidi="fa-IR"/>
        </w:rPr>
        <w:t xml:space="preserve"> </w:t>
      </w:r>
      <w:r>
        <w:rPr>
          <w:rFonts w:hint="cs"/>
          <w:sz w:val="36"/>
          <w:szCs w:val="36"/>
          <w:rtl/>
          <w:lang w:bidi="fa-IR"/>
        </w:rPr>
        <w:t>فرمود</w:t>
      </w:r>
      <w:r w:rsidR="00DE2080">
        <w:rPr>
          <w:rFonts w:hint="cs"/>
          <w:sz w:val="36"/>
          <w:szCs w:val="36"/>
          <w:rtl/>
          <w:lang w:bidi="fa-IR"/>
        </w:rPr>
        <w:t>:</w:t>
      </w:r>
      <w:r>
        <w:rPr>
          <w:rFonts w:hint="cs"/>
          <w:sz w:val="36"/>
          <w:szCs w:val="36"/>
          <w:rtl/>
          <w:lang w:bidi="fa-IR"/>
        </w:rPr>
        <w:t xml:space="preserve"> اعتبار شیء در جایی است که آن شیء، وجود حقیقی نداشته باشد، و وقتی همه چیز مملوک حقیقی خداوند است معنی ندارد آن را ملک اعتباری خداوند بدانیم.</w:t>
      </w:r>
    </w:p>
    <w:p w:rsidR="00AC4E9B" w:rsidRDefault="00AC4E9B" w:rsidP="00AC4E9B">
      <w:pPr>
        <w:bidi/>
        <w:rPr>
          <w:sz w:val="36"/>
          <w:szCs w:val="36"/>
          <w:rtl/>
          <w:lang w:bidi="fa-IR"/>
        </w:rPr>
      </w:pPr>
      <w:r>
        <w:rPr>
          <w:rFonts w:hint="cs"/>
          <w:sz w:val="36"/>
          <w:szCs w:val="36"/>
          <w:rtl/>
          <w:lang w:bidi="fa-IR"/>
        </w:rPr>
        <w:t xml:space="preserve">اشکال دیگر مرحوم امام </w:t>
      </w:r>
      <w:r w:rsidR="00DE2080">
        <w:rPr>
          <w:rFonts w:hint="cs"/>
          <w:sz w:val="36"/>
          <w:szCs w:val="36"/>
          <w:rtl/>
          <w:lang w:bidi="fa-IR"/>
        </w:rPr>
        <w:t>به اعتباری بودن</w:t>
      </w:r>
      <w:r w:rsidR="007F10DC">
        <w:rPr>
          <w:rFonts w:hint="cs"/>
          <w:sz w:val="36"/>
          <w:szCs w:val="36"/>
          <w:rtl/>
          <w:lang w:bidi="fa-IR"/>
        </w:rPr>
        <w:t>ِ</w:t>
      </w:r>
      <w:r w:rsidR="00DE2080">
        <w:rPr>
          <w:rFonts w:hint="cs"/>
          <w:sz w:val="36"/>
          <w:szCs w:val="36"/>
          <w:rtl/>
          <w:lang w:bidi="fa-IR"/>
        </w:rPr>
        <w:t xml:space="preserve"> ملکیت خداوند نسبت به خمس، </w:t>
      </w:r>
      <w:r>
        <w:rPr>
          <w:rFonts w:hint="cs"/>
          <w:sz w:val="36"/>
          <w:szCs w:val="36"/>
          <w:rtl/>
          <w:lang w:bidi="fa-IR"/>
        </w:rPr>
        <w:t xml:space="preserve">این است که در آیه شریفه آمده "فللّه خمسه و للرسول"، پس باید هم برای خداوند و هم </w:t>
      </w:r>
      <w:r>
        <w:rPr>
          <w:rFonts w:hint="cs"/>
          <w:sz w:val="36"/>
          <w:szCs w:val="36"/>
          <w:rtl/>
          <w:lang w:bidi="fa-IR"/>
        </w:rPr>
        <w:lastRenderedPageBreak/>
        <w:t>پیامبر(ص) قائل به ملکیت خمس شویم، در حالی که این صحیح نیست چون ملکیت این دو عنوان، نه می تواند در طول هم باشد و نه در عرض هم.</w:t>
      </w:r>
    </w:p>
    <w:p w:rsidR="00E6321F" w:rsidRDefault="00AC4E9B" w:rsidP="00AC4E9B">
      <w:pPr>
        <w:bidi/>
        <w:rPr>
          <w:sz w:val="36"/>
          <w:szCs w:val="36"/>
          <w:rtl/>
          <w:lang w:bidi="fa-IR"/>
        </w:rPr>
      </w:pPr>
      <w:r>
        <w:rPr>
          <w:rFonts w:hint="cs"/>
          <w:sz w:val="36"/>
          <w:szCs w:val="36"/>
          <w:rtl/>
          <w:lang w:bidi="fa-IR"/>
        </w:rPr>
        <w:t xml:space="preserve">اما به نظر ما این فرمایش صحیح نیست. </w:t>
      </w:r>
    </w:p>
    <w:p w:rsidR="00AC4E9B" w:rsidRDefault="00AC4E9B" w:rsidP="00E56A93">
      <w:pPr>
        <w:bidi/>
        <w:rPr>
          <w:sz w:val="36"/>
          <w:szCs w:val="36"/>
          <w:rtl/>
          <w:lang w:bidi="fa-IR"/>
        </w:rPr>
      </w:pPr>
      <w:r>
        <w:rPr>
          <w:rFonts w:hint="cs"/>
          <w:sz w:val="36"/>
          <w:szCs w:val="36"/>
          <w:rtl/>
          <w:lang w:bidi="fa-IR"/>
        </w:rPr>
        <w:t>اشکال این مطلب این است که در امور اعتباری، تمام مناط برای اعتبار، ترتب اثر بر این امر اعتباری است. در جایی که شیء موجود به وجود حقیقی است اگر اثر مورد نظر مترتب باشد، بله اعتبار</w:t>
      </w:r>
      <w:r w:rsidR="00E56A93">
        <w:rPr>
          <w:rFonts w:hint="cs"/>
          <w:sz w:val="36"/>
          <w:szCs w:val="36"/>
          <w:rtl/>
          <w:lang w:bidi="fa-IR"/>
        </w:rPr>
        <w:t>وجود آن شیء</w:t>
      </w:r>
      <w:r>
        <w:rPr>
          <w:rFonts w:hint="cs"/>
          <w:sz w:val="36"/>
          <w:szCs w:val="36"/>
          <w:rtl/>
          <w:lang w:bidi="fa-IR"/>
        </w:rPr>
        <w:t xml:space="preserve"> معنی ندارد، اما اگر اثر بر وجود تکوینی شیء مترتب نباشد، طبعا اعتبار </w:t>
      </w:r>
      <w:r w:rsidR="00E56A93">
        <w:rPr>
          <w:rFonts w:hint="cs"/>
          <w:sz w:val="36"/>
          <w:szCs w:val="36"/>
          <w:rtl/>
          <w:lang w:bidi="fa-IR"/>
        </w:rPr>
        <w:t>آن شیء</w:t>
      </w:r>
      <w:r>
        <w:rPr>
          <w:rFonts w:hint="cs"/>
          <w:sz w:val="36"/>
          <w:szCs w:val="36"/>
          <w:rtl/>
          <w:lang w:bidi="fa-IR"/>
        </w:rPr>
        <w:t xml:space="preserve"> لغو نخواهد بود. در مورد ملکیت خداوند هم می گوییم: هرچند ملکیت حقیقی خداوند برای همه اشیاء ثابت است، اما این ملکیت حقیقی</w:t>
      </w:r>
      <w:r w:rsidR="006407DD">
        <w:rPr>
          <w:rFonts w:hint="cs"/>
          <w:sz w:val="36"/>
          <w:szCs w:val="36"/>
          <w:rtl/>
          <w:lang w:bidi="fa-IR"/>
        </w:rPr>
        <w:t>،</w:t>
      </w:r>
      <w:r>
        <w:rPr>
          <w:rFonts w:hint="cs"/>
          <w:sz w:val="36"/>
          <w:szCs w:val="36"/>
          <w:rtl/>
          <w:lang w:bidi="fa-IR"/>
        </w:rPr>
        <w:t xml:space="preserve"> موضوع آثار عقلائی و شرعی</w:t>
      </w:r>
      <w:r w:rsidR="001E6DAF">
        <w:rPr>
          <w:rFonts w:hint="cs"/>
          <w:sz w:val="36"/>
          <w:szCs w:val="36"/>
          <w:rtl/>
          <w:lang w:bidi="fa-IR"/>
        </w:rPr>
        <w:t>(مثل حرمت تصرف اشخاص)</w:t>
      </w:r>
      <w:r>
        <w:rPr>
          <w:rFonts w:hint="cs"/>
          <w:sz w:val="36"/>
          <w:szCs w:val="36"/>
          <w:rtl/>
          <w:lang w:bidi="fa-IR"/>
        </w:rPr>
        <w:t xml:space="preserve"> نیست و آثار بر ملکیت اعتباری محقق است، لذا اعتبار ملکیت به غرض ترتب این آثار لغو نیست. پس چنین نیست که اعتبار ملکیت، اختصاص به موارد عد</w:t>
      </w:r>
      <w:r w:rsidR="005771C1">
        <w:rPr>
          <w:rFonts w:hint="cs"/>
          <w:sz w:val="36"/>
          <w:szCs w:val="36"/>
          <w:rtl/>
          <w:lang w:bidi="fa-IR"/>
        </w:rPr>
        <w:t>م وجود مالکیت حقیقی داشته باشد.</w:t>
      </w:r>
    </w:p>
    <w:p w:rsidR="00FC5920" w:rsidRDefault="00AC4E9B" w:rsidP="00EF7B9C">
      <w:pPr>
        <w:bidi/>
        <w:rPr>
          <w:sz w:val="36"/>
          <w:szCs w:val="36"/>
          <w:rtl/>
          <w:lang w:bidi="fa-IR"/>
        </w:rPr>
      </w:pPr>
      <w:r>
        <w:rPr>
          <w:rFonts w:hint="cs"/>
          <w:sz w:val="36"/>
          <w:szCs w:val="36"/>
          <w:rtl/>
          <w:lang w:bidi="fa-IR"/>
        </w:rPr>
        <w:t xml:space="preserve">در همین بحث خمس، </w:t>
      </w:r>
      <w:r w:rsidR="007F10DC">
        <w:rPr>
          <w:rFonts w:hint="cs"/>
          <w:sz w:val="36"/>
          <w:szCs w:val="36"/>
          <w:rtl/>
          <w:lang w:bidi="fa-IR"/>
        </w:rPr>
        <w:t>تمام</w:t>
      </w:r>
      <w:r>
        <w:rPr>
          <w:rFonts w:hint="cs"/>
          <w:sz w:val="36"/>
          <w:szCs w:val="36"/>
          <w:rtl/>
          <w:lang w:bidi="fa-IR"/>
        </w:rPr>
        <w:t xml:space="preserve"> مال مملوک حقیقی خداست</w:t>
      </w:r>
      <w:r w:rsidR="007F10DC">
        <w:rPr>
          <w:rFonts w:hint="cs"/>
          <w:sz w:val="36"/>
          <w:szCs w:val="36"/>
          <w:rtl/>
          <w:lang w:bidi="fa-IR"/>
        </w:rPr>
        <w:t>،</w:t>
      </w:r>
      <w:r>
        <w:rPr>
          <w:rFonts w:hint="cs"/>
          <w:sz w:val="36"/>
          <w:szCs w:val="36"/>
          <w:rtl/>
          <w:lang w:bidi="fa-IR"/>
        </w:rPr>
        <w:t xml:space="preserve"> اما مالکیت حقیقی خداوند مانع</w:t>
      </w:r>
      <w:r w:rsidR="007F10DC">
        <w:rPr>
          <w:rFonts w:hint="cs"/>
          <w:sz w:val="36"/>
          <w:szCs w:val="36"/>
          <w:rtl/>
          <w:lang w:bidi="fa-IR"/>
        </w:rPr>
        <w:t xml:space="preserve"> از</w:t>
      </w:r>
      <w:r>
        <w:rPr>
          <w:rFonts w:hint="cs"/>
          <w:sz w:val="36"/>
          <w:szCs w:val="36"/>
          <w:rtl/>
          <w:lang w:bidi="fa-IR"/>
        </w:rPr>
        <w:t xml:space="preserve"> تصرف شخص در م</w:t>
      </w:r>
      <w:r w:rsidR="006407DD">
        <w:rPr>
          <w:rFonts w:hint="cs"/>
          <w:sz w:val="36"/>
          <w:szCs w:val="36"/>
          <w:rtl/>
          <w:lang w:bidi="fa-IR"/>
        </w:rPr>
        <w:t xml:space="preserve">ال نیست و تا نسبت به غنیمت، </w:t>
      </w:r>
      <w:r>
        <w:rPr>
          <w:rFonts w:hint="cs"/>
          <w:sz w:val="36"/>
          <w:szCs w:val="36"/>
          <w:rtl/>
          <w:lang w:bidi="fa-IR"/>
        </w:rPr>
        <w:t>ملکیت</w:t>
      </w:r>
      <w:r w:rsidR="006407DD">
        <w:rPr>
          <w:rFonts w:hint="cs"/>
          <w:sz w:val="36"/>
          <w:szCs w:val="36"/>
          <w:rtl/>
          <w:lang w:bidi="fa-IR"/>
        </w:rPr>
        <w:t xml:space="preserve"> خداوند</w:t>
      </w:r>
      <w:r>
        <w:rPr>
          <w:rFonts w:hint="cs"/>
          <w:sz w:val="36"/>
          <w:szCs w:val="36"/>
          <w:rtl/>
          <w:lang w:bidi="fa-IR"/>
        </w:rPr>
        <w:t xml:space="preserve"> اعتبار نشود</w:t>
      </w:r>
      <w:r w:rsidR="006407DD">
        <w:rPr>
          <w:rFonts w:hint="cs"/>
          <w:sz w:val="36"/>
          <w:szCs w:val="36"/>
          <w:rtl/>
          <w:lang w:bidi="fa-IR"/>
        </w:rPr>
        <w:t>،</w:t>
      </w:r>
      <w:r>
        <w:rPr>
          <w:rFonts w:hint="cs"/>
          <w:sz w:val="36"/>
          <w:szCs w:val="36"/>
          <w:rtl/>
          <w:lang w:bidi="fa-IR"/>
        </w:rPr>
        <w:t xml:space="preserve"> </w:t>
      </w:r>
      <w:r w:rsidR="00EF7B9C">
        <w:rPr>
          <w:rFonts w:hint="cs"/>
          <w:sz w:val="36"/>
          <w:szCs w:val="36"/>
          <w:rtl/>
          <w:lang w:bidi="fa-IR"/>
        </w:rPr>
        <w:t>تصرف شخص در مال مانعی نداشته و</w:t>
      </w:r>
      <w:r>
        <w:rPr>
          <w:rFonts w:hint="cs"/>
          <w:sz w:val="36"/>
          <w:szCs w:val="36"/>
          <w:rtl/>
          <w:lang w:bidi="fa-IR"/>
        </w:rPr>
        <w:t xml:space="preserve"> مصداق غصب نخواهد بود. </w:t>
      </w:r>
    </w:p>
    <w:p w:rsidR="00FC5920" w:rsidRDefault="00FC5920" w:rsidP="00B2329A">
      <w:pPr>
        <w:bidi/>
        <w:rPr>
          <w:sz w:val="36"/>
          <w:szCs w:val="36"/>
          <w:rtl/>
          <w:lang w:bidi="fa-IR"/>
        </w:rPr>
      </w:pPr>
      <w:r>
        <w:rPr>
          <w:rFonts w:hint="cs"/>
          <w:sz w:val="36"/>
          <w:szCs w:val="36"/>
          <w:rtl/>
          <w:lang w:bidi="fa-IR"/>
        </w:rPr>
        <w:t>ملکیت عرضی هم که در کلمات ایشان اشاره شده بود</w:t>
      </w:r>
      <w:r w:rsidR="00252D7B">
        <w:rPr>
          <w:rFonts w:hint="cs"/>
          <w:sz w:val="36"/>
          <w:szCs w:val="36"/>
          <w:rtl/>
          <w:lang w:bidi="fa-IR"/>
        </w:rPr>
        <w:t xml:space="preserve"> و اشکال کردند</w:t>
      </w:r>
      <w:r w:rsidR="000A4757">
        <w:rPr>
          <w:rFonts w:hint="cs"/>
          <w:sz w:val="36"/>
          <w:szCs w:val="36"/>
          <w:rtl/>
          <w:lang w:bidi="fa-IR"/>
        </w:rPr>
        <w:t>،</w:t>
      </w:r>
      <w:r w:rsidR="00252D7B">
        <w:rPr>
          <w:rFonts w:hint="cs"/>
          <w:sz w:val="36"/>
          <w:szCs w:val="36"/>
          <w:rtl/>
          <w:lang w:bidi="fa-IR"/>
        </w:rPr>
        <w:t xml:space="preserve"> </w:t>
      </w:r>
      <w:r w:rsidR="000A4757">
        <w:rPr>
          <w:rFonts w:hint="cs"/>
          <w:sz w:val="36"/>
          <w:szCs w:val="36"/>
          <w:rtl/>
          <w:lang w:bidi="fa-IR"/>
        </w:rPr>
        <w:t xml:space="preserve">به نظر ما مشکلی ندارد؛ زیرا ملکیت </w:t>
      </w:r>
      <w:r w:rsidR="00252D7B">
        <w:rPr>
          <w:rFonts w:hint="cs"/>
          <w:sz w:val="36"/>
          <w:szCs w:val="36"/>
          <w:rtl/>
          <w:lang w:bidi="fa-IR"/>
        </w:rPr>
        <w:t>عرضی یعنی خ</w:t>
      </w:r>
      <w:r w:rsidR="000A4757">
        <w:rPr>
          <w:rFonts w:hint="cs"/>
          <w:sz w:val="36"/>
          <w:szCs w:val="36"/>
          <w:rtl/>
          <w:lang w:bidi="fa-IR"/>
        </w:rPr>
        <w:t>ُ</w:t>
      </w:r>
      <w:r w:rsidR="00252D7B">
        <w:rPr>
          <w:rFonts w:hint="cs"/>
          <w:sz w:val="36"/>
          <w:szCs w:val="36"/>
          <w:rtl/>
          <w:lang w:bidi="fa-IR"/>
        </w:rPr>
        <w:t>مس</w:t>
      </w:r>
      <w:r w:rsidR="00616602">
        <w:rPr>
          <w:rFonts w:hint="cs"/>
          <w:sz w:val="36"/>
          <w:szCs w:val="36"/>
          <w:rtl/>
          <w:lang w:bidi="fa-IR"/>
        </w:rPr>
        <w:t>،</w:t>
      </w:r>
      <w:r w:rsidR="00252D7B">
        <w:rPr>
          <w:rFonts w:hint="cs"/>
          <w:sz w:val="36"/>
          <w:szCs w:val="36"/>
          <w:rtl/>
          <w:lang w:bidi="fa-IR"/>
        </w:rPr>
        <w:t xml:space="preserve"> به شش قسمت تقسیم می شود و یک ششم از این خمس </w:t>
      </w:r>
      <w:r w:rsidR="008C565E">
        <w:rPr>
          <w:rFonts w:hint="cs"/>
          <w:sz w:val="36"/>
          <w:szCs w:val="36"/>
          <w:rtl/>
          <w:lang w:bidi="fa-IR"/>
        </w:rPr>
        <w:t>مربوط به خداوند</w:t>
      </w:r>
      <w:r w:rsidR="000A4757">
        <w:rPr>
          <w:rFonts w:hint="cs"/>
          <w:sz w:val="36"/>
          <w:szCs w:val="36"/>
          <w:rtl/>
          <w:lang w:bidi="fa-IR"/>
        </w:rPr>
        <w:t xml:space="preserve"> </w:t>
      </w:r>
      <w:r w:rsidR="008C565E">
        <w:rPr>
          <w:rFonts w:hint="cs"/>
          <w:sz w:val="36"/>
          <w:szCs w:val="36"/>
          <w:rtl/>
          <w:lang w:bidi="fa-IR"/>
        </w:rPr>
        <w:t>و یک ششم دیگر ملک پیامبر</w:t>
      </w:r>
      <w:r w:rsidR="000A4757">
        <w:rPr>
          <w:rFonts w:hint="cs"/>
          <w:sz w:val="36"/>
          <w:szCs w:val="36"/>
          <w:rtl/>
          <w:lang w:bidi="fa-IR"/>
        </w:rPr>
        <w:t>(ص)</w:t>
      </w:r>
      <w:r w:rsidR="008C565E">
        <w:rPr>
          <w:rFonts w:hint="cs"/>
          <w:sz w:val="36"/>
          <w:szCs w:val="36"/>
          <w:rtl/>
          <w:lang w:bidi="fa-IR"/>
        </w:rPr>
        <w:t xml:space="preserve"> </w:t>
      </w:r>
      <w:r w:rsidR="000A4757">
        <w:rPr>
          <w:rFonts w:hint="cs"/>
          <w:sz w:val="36"/>
          <w:szCs w:val="36"/>
          <w:rtl/>
          <w:lang w:bidi="fa-IR"/>
        </w:rPr>
        <w:t xml:space="preserve">است، </w:t>
      </w:r>
      <w:r w:rsidR="008C565E">
        <w:rPr>
          <w:rFonts w:hint="cs"/>
          <w:sz w:val="36"/>
          <w:szCs w:val="36"/>
          <w:rtl/>
          <w:lang w:bidi="fa-IR"/>
        </w:rPr>
        <w:t>مثل بقیه موارد شرکت اشخاص</w:t>
      </w:r>
      <w:r w:rsidR="000A4757">
        <w:rPr>
          <w:rFonts w:hint="cs"/>
          <w:sz w:val="36"/>
          <w:szCs w:val="36"/>
          <w:rtl/>
          <w:lang w:bidi="fa-IR"/>
        </w:rPr>
        <w:t>؛</w:t>
      </w:r>
      <w:r w:rsidR="008C565E">
        <w:rPr>
          <w:rFonts w:hint="cs"/>
          <w:sz w:val="36"/>
          <w:szCs w:val="36"/>
          <w:rtl/>
          <w:lang w:bidi="fa-IR"/>
        </w:rPr>
        <w:t xml:space="preserve"> پس هم اصل ملکیت برای خداوند </w:t>
      </w:r>
      <w:r w:rsidR="00B2329A">
        <w:rPr>
          <w:rFonts w:hint="cs"/>
          <w:sz w:val="36"/>
          <w:szCs w:val="36"/>
          <w:rtl/>
          <w:lang w:bidi="fa-IR"/>
        </w:rPr>
        <w:t>قابل تصویر است و هم ملکیت پیامبر</w:t>
      </w:r>
      <w:r w:rsidR="00616602">
        <w:rPr>
          <w:rFonts w:hint="cs"/>
          <w:sz w:val="36"/>
          <w:szCs w:val="36"/>
          <w:rtl/>
          <w:lang w:bidi="fa-IR"/>
        </w:rPr>
        <w:t>(ص)</w:t>
      </w:r>
      <w:r w:rsidR="00B2329A">
        <w:rPr>
          <w:rFonts w:hint="cs"/>
          <w:sz w:val="36"/>
          <w:szCs w:val="36"/>
          <w:rtl/>
          <w:lang w:bidi="fa-IR"/>
        </w:rPr>
        <w:t>، و</w:t>
      </w:r>
      <w:r>
        <w:rPr>
          <w:rFonts w:hint="cs"/>
          <w:sz w:val="36"/>
          <w:szCs w:val="36"/>
          <w:rtl/>
          <w:lang w:bidi="fa-IR"/>
        </w:rPr>
        <w:t xml:space="preserve"> عرضی </w:t>
      </w:r>
      <w:r w:rsidR="00B2329A">
        <w:rPr>
          <w:rFonts w:hint="cs"/>
          <w:sz w:val="36"/>
          <w:szCs w:val="36"/>
          <w:rtl/>
          <w:lang w:bidi="fa-IR"/>
        </w:rPr>
        <w:t xml:space="preserve">بودنِ آن </w:t>
      </w:r>
      <w:r>
        <w:rPr>
          <w:rFonts w:hint="cs"/>
          <w:sz w:val="36"/>
          <w:szCs w:val="36"/>
          <w:rtl/>
          <w:lang w:bidi="fa-IR"/>
        </w:rPr>
        <w:t xml:space="preserve">هم به این </w:t>
      </w:r>
      <w:r w:rsidR="000A4757">
        <w:rPr>
          <w:rFonts w:hint="cs"/>
          <w:sz w:val="36"/>
          <w:szCs w:val="36"/>
          <w:rtl/>
          <w:lang w:bidi="fa-IR"/>
        </w:rPr>
        <w:t>معنی در این جا قابل تصویر است.</w:t>
      </w:r>
    </w:p>
    <w:p w:rsidR="00AC4E9B" w:rsidRDefault="00AC4E9B" w:rsidP="00252D7B">
      <w:pPr>
        <w:bidi/>
        <w:rPr>
          <w:sz w:val="36"/>
          <w:szCs w:val="36"/>
          <w:rtl/>
          <w:lang w:bidi="fa-IR"/>
        </w:rPr>
      </w:pPr>
      <w:r>
        <w:rPr>
          <w:rFonts w:hint="cs"/>
          <w:sz w:val="36"/>
          <w:szCs w:val="36"/>
          <w:rtl/>
          <w:lang w:bidi="fa-IR"/>
        </w:rPr>
        <w:t>پس مانعی از اعتبار ملکیت برای خداوند وج</w:t>
      </w:r>
      <w:r w:rsidR="006407DD">
        <w:rPr>
          <w:rFonts w:hint="cs"/>
          <w:sz w:val="36"/>
          <w:szCs w:val="36"/>
          <w:rtl/>
          <w:lang w:bidi="fa-IR"/>
        </w:rPr>
        <w:t>ود ندارد و</w:t>
      </w:r>
      <w:r w:rsidR="00EF7B9C">
        <w:rPr>
          <w:rFonts w:hint="cs"/>
          <w:sz w:val="36"/>
          <w:szCs w:val="36"/>
          <w:rtl/>
          <w:lang w:bidi="fa-IR"/>
        </w:rPr>
        <w:t xml:space="preserve"> فرض</w:t>
      </w:r>
      <w:r w:rsidR="00FC5920">
        <w:rPr>
          <w:rFonts w:hint="cs"/>
          <w:sz w:val="36"/>
          <w:szCs w:val="36"/>
          <w:rtl/>
          <w:lang w:bidi="fa-IR"/>
        </w:rPr>
        <w:t xml:space="preserve"> هم</w:t>
      </w:r>
      <w:r w:rsidR="00EF7B9C">
        <w:rPr>
          <w:rFonts w:hint="cs"/>
          <w:sz w:val="36"/>
          <w:szCs w:val="36"/>
          <w:rtl/>
          <w:lang w:bidi="fa-IR"/>
        </w:rPr>
        <w:t xml:space="preserve"> </w:t>
      </w:r>
      <w:r w:rsidR="00FC5920">
        <w:rPr>
          <w:rFonts w:hint="cs"/>
          <w:sz w:val="36"/>
          <w:szCs w:val="36"/>
          <w:rtl/>
          <w:lang w:bidi="fa-IR"/>
        </w:rPr>
        <w:t>این است که ظاهر دلیل،</w:t>
      </w:r>
      <w:r>
        <w:rPr>
          <w:rFonts w:hint="cs"/>
          <w:sz w:val="36"/>
          <w:szCs w:val="36"/>
          <w:rtl/>
          <w:lang w:bidi="fa-IR"/>
        </w:rPr>
        <w:t xml:space="preserve"> ملکیت اعتباریه است </w:t>
      </w:r>
      <w:r w:rsidR="00252D7B">
        <w:rPr>
          <w:rFonts w:hint="cs"/>
          <w:sz w:val="36"/>
          <w:szCs w:val="36"/>
          <w:rtl/>
          <w:lang w:bidi="fa-IR"/>
        </w:rPr>
        <w:t xml:space="preserve">لذا </w:t>
      </w:r>
      <w:r w:rsidR="00FC5920">
        <w:rPr>
          <w:rFonts w:hint="cs"/>
          <w:sz w:val="36"/>
          <w:szCs w:val="36"/>
          <w:rtl/>
          <w:lang w:bidi="fa-IR"/>
        </w:rPr>
        <w:t>باید طبق ظاهر دلیل به آن ملتزم شد.</w:t>
      </w:r>
    </w:p>
    <w:p w:rsidR="00616602" w:rsidRDefault="008D7C5F" w:rsidP="00616602">
      <w:pPr>
        <w:pStyle w:val="2"/>
        <w:bidi/>
        <w:rPr>
          <w:rtl/>
          <w:lang w:bidi="fa-IR"/>
        </w:rPr>
      </w:pPr>
      <w:r>
        <w:rPr>
          <w:rFonts w:hint="cs"/>
          <w:rtl/>
          <w:lang w:bidi="fa-IR"/>
        </w:rPr>
        <w:t>تنبیه</w:t>
      </w:r>
      <w:r w:rsidR="00616602">
        <w:rPr>
          <w:rFonts w:hint="cs"/>
          <w:rtl/>
          <w:lang w:bidi="fa-IR"/>
        </w:rPr>
        <w:t xml:space="preserve"> سوم</w:t>
      </w:r>
    </w:p>
    <w:p w:rsidR="00AC4E9B" w:rsidRDefault="00AC4E9B" w:rsidP="00616602">
      <w:pPr>
        <w:bidi/>
        <w:rPr>
          <w:sz w:val="36"/>
          <w:szCs w:val="36"/>
          <w:rtl/>
          <w:lang w:bidi="fa-IR"/>
        </w:rPr>
      </w:pPr>
      <w:r>
        <w:rPr>
          <w:rFonts w:hint="cs"/>
          <w:sz w:val="36"/>
          <w:szCs w:val="36"/>
          <w:rtl/>
          <w:lang w:bidi="fa-IR"/>
        </w:rPr>
        <w:t xml:space="preserve"> مرحوم اصفهانی بعد از این که فرمود ملکیت از سنخ امور اعتباریه است</w:t>
      </w:r>
      <w:r w:rsidR="00D47F0A">
        <w:rPr>
          <w:rFonts w:hint="cs"/>
          <w:sz w:val="36"/>
          <w:szCs w:val="36"/>
          <w:rtl/>
          <w:lang w:bidi="fa-IR"/>
        </w:rPr>
        <w:t>،</w:t>
      </w:r>
      <w:r>
        <w:rPr>
          <w:rFonts w:hint="cs"/>
          <w:sz w:val="36"/>
          <w:szCs w:val="36"/>
          <w:rtl/>
          <w:lang w:bidi="fa-IR"/>
        </w:rPr>
        <w:t xml:space="preserve"> این بحث را مطرح کرده که آیا </w:t>
      </w:r>
      <w:r w:rsidR="008D7C5F">
        <w:rPr>
          <w:rFonts w:hint="cs"/>
          <w:sz w:val="36"/>
          <w:szCs w:val="36"/>
          <w:rtl/>
          <w:lang w:bidi="fa-IR"/>
        </w:rPr>
        <w:t xml:space="preserve">ملکیت، </w:t>
      </w:r>
      <w:r w:rsidR="00140D8B">
        <w:rPr>
          <w:rFonts w:hint="cs"/>
          <w:sz w:val="36"/>
          <w:szCs w:val="36"/>
          <w:rtl/>
          <w:lang w:bidi="fa-IR"/>
        </w:rPr>
        <w:t>ا</w:t>
      </w:r>
      <w:r w:rsidR="008D7C5F">
        <w:rPr>
          <w:rFonts w:hint="cs"/>
          <w:sz w:val="36"/>
          <w:szCs w:val="36"/>
          <w:rtl/>
          <w:lang w:bidi="fa-IR"/>
        </w:rPr>
        <w:t>عتبار سلطن</w:t>
      </w:r>
      <w:r>
        <w:rPr>
          <w:rFonts w:hint="cs"/>
          <w:sz w:val="36"/>
          <w:szCs w:val="36"/>
          <w:rtl/>
          <w:lang w:bidi="fa-IR"/>
        </w:rPr>
        <w:t>ت است</w:t>
      </w:r>
      <w:r w:rsidR="008D7C5F">
        <w:rPr>
          <w:rFonts w:hint="cs"/>
          <w:sz w:val="36"/>
          <w:szCs w:val="36"/>
          <w:rtl/>
          <w:lang w:bidi="fa-IR"/>
        </w:rPr>
        <w:t xml:space="preserve">، یا اعتبار اشتمال و احتواء، </w:t>
      </w:r>
      <w:r>
        <w:rPr>
          <w:rFonts w:hint="cs"/>
          <w:sz w:val="36"/>
          <w:szCs w:val="36"/>
          <w:rtl/>
          <w:lang w:bidi="fa-IR"/>
        </w:rPr>
        <w:t xml:space="preserve">یا </w:t>
      </w:r>
      <w:r w:rsidR="008D7C5F">
        <w:rPr>
          <w:rFonts w:hint="cs"/>
          <w:sz w:val="36"/>
          <w:szCs w:val="36"/>
          <w:rtl/>
          <w:lang w:bidi="fa-IR"/>
        </w:rPr>
        <w:t>اعتبار امری</w:t>
      </w:r>
      <w:r>
        <w:rPr>
          <w:rFonts w:hint="cs"/>
          <w:sz w:val="36"/>
          <w:szCs w:val="36"/>
          <w:rtl/>
          <w:lang w:bidi="fa-IR"/>
        </w:rPr>
        <w:t xml:space="preserve"> دیگر</w:t>
      </w:r>
      <w:r w:rsidR="008D7C5F">
        <w:rPr>
          <w:rFonts w:hint="cs"/>
          <w:sz w:val="36"/>
          <w:szCs w:val="36"/>
          <w:rtl/>
          <w:lang w:bidi="fa-IR"/>
        </w:rPr>
        <w:t>؟</w:t>
      </w:r>
    </w:p>
    <w:p w:rsidR="00D47F0A" w:rsidRDefault="00D47F0A" w:rsidP="00D47F0A">
      <w:pPr>
        <w:bidi/>
        <w:rPr>
          <w:sz w:val="36"/>
          <w:szCs w:val="36"/>
          <w:rtl/>
          <w:lang w:bidi="fa-IR"/>
        </w:rPr>
      </w:pPr>
      <w:r>
        <w:rPr>
          <w:rFonts w:hint="cs"/>
          <w:sz w:val="36"/>
          <w:szCs w:val="36"/>
          <w:rtl/>
          <w:lang w:bidi="fa-IR"/>
        </w:rPr>
        <w:lastRenderedPageBreak/>
        <w:t xml:space="preserve">محقق </w:t>
      </w:r>
      <w:r w:rsidR="00AC4E9B">
        <w:rPr>
          <w:rFonts w:hint="cs"/>
          <w:sz w:val="36"/>
          <w:szCs w:val="36"/>
          <w:rtl/>
          <w:lang w:bidi="fa-IR"/>
        </w:rPr>
        <w:t xml:space="preserve">نائینی </w:t>
      </w:r>
      <w:r>
        <w:rPr>
          <w:rFonts w:hint="cs"/>
          <w:sz w:val="36"/>
          <w:szCs w:val="36"/>
          <w:rtl/>
          <w:lang w:bidi="fa-IR"/>
        </w:rPr>
        <w:t>فرموده است</w:t>
      </w:r>
      <w:r w:rsidR="00140D8B">
        <w:rPr>
          <w:rFonts w:hint="cs"/>
          <w:sz w:val="36"/>
          <w:szCs w:val="36"/>
          <w:rtl/>
          <w:lang w:bidi="fa-IR"/>
        </w:rPr>
        <w:t xml:space="preserve"> </w:t>
      </w:r>
      <w:r>
        <w:rPr>
          <w:rFonts w:hint="cs"/>
          <w:sz w:val="36"/>
          <w:szCs w:val="36"/>
          <w:rtl/>
          <w:lang w:bidi="fa-IR"/>
        </w:rPr>
        <w:t xml:space="preserve">که </w:t>
      </w:r>
      <w:r w:rsidR="00AC4E9B">
        <w:rPr>
          <w:rFonts w:hint="cs"/>
          <w:sz w:val="36"/>
          <w:szCs w:val="36"/>
          <w:rtl/>
          <w:lang w:bidi="fa-IR"/>
        </w:rPr>
        <w:t>ملک</w:t>
      </w:r>
      <w:r>
        <w:rPr>
          <w:rFonts w:hint="cs"/>
          <w:sz w:val="36"/>
          <w:szCs w:val="36"/>
          <w:rtl/>
          <w:lang w:bidi="fa-IR"/>
        </w:rPr>
        <w:t>یت</w:t>
      </w:r>
      <w:r w:rsidR="00AC4E9B">
        <w:rPr>
          <w:rFonts w:hint="cs"/>
          <w:sz w:val="36"/>
          <w:szCs w:val="36"/>
          <w:rtl/>
          <w:lang w:bidi="fa-IR"/>
        </w:rPr>
        <w:t xml:space="preserve"> </w:t>
      </w:r>
      <w:r>
        <w:rPr>
          <w:rFonts w:hint="cs"/>
          <w:sz w:val="36"/>
          <w:szCs w:val="36"/>
          <w:rtl/>
          <w:lang w:bidi="fa-IR"/>
        </w:rPr>
        <w:t xml:space="preserve">اگر </w:t>
      </w:r>
      <w:r w:rsidR="00AC4E9B">
        <w:rPr>
          <w:rFonts w:hint="cs"/>
          <w:sz w:val="36"/>
          <w:szCs w:val="36"/>
          <w:rtl/>
          <w:lang w:bidi="fa-IR"/>
        </w:rPr>
        <w:t>اعتباری باشد</w:t>
      </w:r>
      <w:r>
        <w:rPr>
          <w:rFonts w:hint="cs"/>
          <w:sz w:val="36"/>
          <w:szCs w:val="36"/>
          <w:rtl/>
          <w:lang w:bidi="fa-IR"/>
        </w:rPr>
        <w:t>،</w:t>
      </w:r>
      <w:r w:rsidR="00AC4E9B">
        <w:rPr>
          <w:rFonts w:hint="cs"/>
          <w:sz w:val="36"/>
          <w:szCs w:val="36"/>
          <w:rtl/>
          <w:lang w:bidi="fa-IR"/>
        </w:rPr>
        <w:t xml:space="preserve"> اعتبار سلطنت است</w:t>
      </w:r>
      <w:r>
        <w:rPr>
          <w:rFonts w:hint="cs"/>
          <w:sz w:val="36"/>
          <w:szCs w:val="36"/>
          <w:rtl/>
          <w:lang w:bidi="fa-IR"/>
        </w:rPr>
        <w:t>.</w:t>
      </w:r>
      <w:r w:rsidR="00AC4E9B">
        <w:rPr>
          <w:rFonts w:hint="cs"/>
          <w:sz w:val="36"/>
          <w:szCs w:val="36"/>
          <w:rtl/>
          <w:lang w:bidi="fa-IR"/>
        </w:rPr>
        <w:t xml:space="preserve"> </w:t>
      </w:r>
    </w:p>
    <w:p w:rsidR="00AC4E9B" w:rsidRDefault="00AC4E9B" w:rsidP="00D47F0A">
      <w:pPr>
        <w:bidi/>
        <w:rPr>
          <w:sz w:val="36"/>
          <w:szCs w:val="36"/>
          <w:rtl/>
          <w:lang w:bidi="fa-IR"/>
        </w:rPr>
      </w:pPr>
      <w:r>
        <w:rPr>
          <w:rFonts w:hint="cs"/>
          <w:sz w:val="36"/>
          <w:szCs w:val="36"/>
          <w:rtl/>
          <w:lang w:bidi="fa-IR"/>
        </w:rPr>
        <w:t xml:space="preserve">محقق اصفهانی </w:t>
      </w:r>
      <w:r w:rsidR="00D47F0A">
        <w:rPr>
          <w:rFonts w:hint="cs"/>
          <w:sz w:val="36"/>
          <w:szCs w:val="36"/>
          <w:rtl/>
          <w:lang w:bidi="fa-IR"/>
        </w:rPr>
        <w:t>به این مطلب اشکال کرده است</w:t>
      </w:r>
      <w:r>
        <w:rPr>
          <w:rFonts w:hint="cs"/>
          <w:sz w:val="36"/>
          <w:szCs w:val="36"/>
          <w:rtl/>
          <w:lang w:bidi="fa-IR"/>
        </w:rPr>
        <w:t xml:space="preserve"> که</w:t>
      </w:r>
      <w:r w:rsidR="00D47F0A">
        <w:rPr>
          <w:rFonts w:hint="cs"/>
          <w:sz w:val="36"/>
          <w:szCs w:val="36"/>
          <w:rtl/>
          <w:lang w:bidi="fa-IR"/>
        </w:rPr>
        <w:t>:</w:t>
      </w:r>
      <w:r>
        <w:rPr>
          <w:rFonts w:hint="cs"/>
          <w:sz w:val="36"/>
          <w:szCs w:val="36"/>
          <w:rtl/>
          <w:lang w:bidi="fa-IR"/>
        </w:rPr>
        <w:t xml:space="preserve"> ملک</w:t>
      </w:r>
      <w:r w:rsidR="00D47F0A">
        <w:rPr>
          <w:rFonts w:hint="cs"/>
          <w:sz w:val="36"/>
          <w:szCs w:val="36"/>
          <w:rtl/>
          <w:lang w:bidi="fa-IR"/>
        </w:rPr>
        <w:t>،</w:t>
      </w:r>
      <w:r>
        <w:rPr>
          <w:rFonts w:hint="cs"/>
          <w:sz w:val="36"/>
          <w:szCs w:val="36"/>
          <w:rtl/>
          <w:lang w:bidi="fa-IR"/>
        </w:rPr>
        <w:t xml:space="preserve"> اعتبار سلطنت نیست چون سلطنت با </w:t>
      </w:r>
      <w:r w:rsidR="00D47F0A">
        <w:rPr>
          <w:rFonts w:hint="cs"/>
          <w:sz w:val="36"/>
          <w:szCs w:val="36"/>
          <w:rtl/>
          <w:lang w:bidi="fa-IR"/>
        </w:rPr>
        <w:t>«</w:t>
      </w:r>
      <w:r>
        <w:rPr>
          <w:rFonts w:hint="cs"/>
          <w:sz w:val="36"/>
          <w:szCs w:val="36"/>
          <w:rtl/>
          <w:lang w:bidi="fa-IR"/>
        </w:rPr>
        <w:t>علی</w:t>
      </w:r>
      <w:r w:rsidR="00D47F0A">
        <w:rPr>
          <w:rFonts w:hint="cs"/>
          <w:sz w:val="36"/>
          <w:szCs w:val="36"/>
          <w:rtl/>
          <w:lang w:bidi="fa-IR"/>
        </w:rPr>
        <w:t>»</w:t>
      </w:r>
      <w:r>
        <w:rPr>
          <w:rFonts w:hint="cs"/>
          <w:sz w:val="36"/>
          <w:szCs w:val="36"/>
          <w:rtl/>
          <w:lang w:bidi="fa-IR"/>
        </w:rPr>
        <w:t xml:space="preserve"> متعدی می شود</w:t>
      </w:r>
      <w:r w:rsidR="00D47F0A">
        <w:rPr>
          <w:rFonts w:hint="cs"/>
          <w:sz w:val="36"/>
          <w:szCs w:val="36"/>
          <w:rtl/>
          <w:lang w:bidi="fa-IR"/>
        </w:rPr>
        <w:t>،</w:t>
      </w:r>
      <w:r>
        <w:rPr>
          <w:rFonts w:hint="cs"/>
          <w:sz w:val="36"/>
          <w:szCs w:val="36"/>
          <w:rtl/>
          <w:lang w:bidi="fa-IR"/>
        </w:rPr>
        <w:t xml:space="preserve"> اما ملک بدون حرف جر متعدی می شود و همین اختلاف در متعدی شدن، نشان می دهد که این دو مفهوما یکی نیستند.</w:t>
      </w:r>
    </w:p>
    <w:p w:rsidR="008B6C91" w:rsidRDefault="00140D8B" w:rsidP="00BD777C">
      <w:pPr>
        <w:bidi/>
        <w:rPr>
          <w:sz w:val="36"/>
          <w:szCs w:val="36"/>
          <w:rtl/>
          <w:lang w:bidi="fa-IR"/>
        </w:rPr>
      </w:pPr>
      <w:r>
        <w:rPr>
          <w:rFonts w:hint="cs"/>
          <w:sz w:val="36"/>
          <w:szCs w:val="36"/>
          <w:rtl/>
          <w:lang w:bidi="fa-IR"/>
        </w:rPr>
        <w:t xml:space="preserve">اما </w:t>
      </w:r>
      <w:r w:rsidR="00AC4E9B">
        <w:rPr>
          <w:rFonts w:hint="cs"/>
          <w:sz w:val="36"/>
          <w:szCs w:val="36"/>
          <w:rtl/>
          <w:lang w:bidi="fa-IR"/>
        </w:rPr>
        <w:t>ممکن است از این اشکال جواب داده شود که</w:t>
      </w:r>
      <w:r>
        <w:rPr>
          <w:rFonts w:hint="cs"/>
          <w:sz w:val="36"/>
          <w:szCs w:val="36"/>
          <w:rtl/>
          <w:lang w:bidi="fa-IR"/>
        </w:rPr>
        <w:t>:</w:t>
      </w:r>
      <w:r w:rsidR="00AC4E9B">
        <w:rPr>
          <w:rFonts w:hint="cs"/>
          <w:sz w:val="36"/>
          <w:szCs w:val="36"/>
          <w:rtl/>
          <w:lang w:bidi="fa-IR"/>
        </w:rPr>
        <w:t xml:space="preserve"> اختلاف در تعدی دو فعل</w:t>
      </w:r>
      <w:r>
        <w:rPr>
          <w:rFonts w:hint="cs"/>
          <w:sz w:val="36"/>
          <w:szCs w:val="36"/>
          <w:rtl/>
          <w:lang w:bidi="fa-IR"/>
        </w:rPr>
        <w:t>،</w:t>
      </w:r>
      <w:r w:rsidR="00AC4E9B">
        <w:rPr>
          <w:rFonts w:hint="cs"/>
          <w:sz w:val="36"/>
          <w:szCs w:val="36"/>
          <w:rtl/>
          <w:lang w:bidi="fa-IR"/>
        </w:rPr>
        <w:t xml:space="preserve"> این را می رساند که دو لفظ در تمام معنی مطابقت کامل ندارند</w:t>
      </w:r>
      <w:r>
        <w:rPr>
          <w:rFonts w:hint="cs"/>
          <w:sz w:val="36"/>
          <w:szCs w:val="36"/>
          <w:rtl/>
          <w:lang w:bidi="fa-IR"/>
        </w:rPr>
        <w:t>،</w:t>
      </w:r>
      <w:r w:rsidR="00AC4E9B">
        <w:rPr>
          <w:rFonts w:hint="cs"/>
          <w:sz w:val="36"/>
          <w:szCs w:val="36"/>
          <w:rtl/>
          <w:lang w:bidi="fa-IR"/>
        </w:rPr>
        <w:t xml:space="preserve"> اما این که تغایر بالذات داشته باشند را هم نمی رساند</w:t>
      </w:r>
      <w:r>
        <w:rPr>
          <w:rFonts w:hint="cs"/>
          <w:sz w:val="36"/>
          <w:szCs w:val="36"/>
          <w:rtl/>
          <w:lang w:bidi="fa-IR"/>
        </w:rPr>
        <w:t>،</w:t>
      </w:r>
      <w:r w:rsidR="00AC4E9B">
        <w:rPr>
          <w:rFonts w:hint="cs"/>
          <w:sz w:val="36"/>
          <w:szCs w:val="36"/>
          <w:rtl/>
          <w:lang w:bidi="fa-IR"/>
        </w:rPr>
        <w:t xml:space="preserve"> و چه </w:t>
      </w:r>
      <w:r>
        <w:rPr>
          <w:rFonts w:hint="cs"/>
          <w:sz w:val="36"/>
          <w:szCs w:val="36"/>
          <w:rtl/>
          <w:lang w:bidi="fa-IR"/>
        </w:rPr>
        <w:t>بسا دو لفظ در بعض معنی با هم ان</w:t>
      </w:r>
      <w:r w:rsidR="00AC4E9B">
        <w:rPr>
          <w:rFonts w:hint="cs"/>
          <w:sz w:val="36"/>
          <w:szCs w:val="36"/>
          <w:rtl/>
          <w:lang w:bidi="fa-IR"/>
        </w:rPr>
        <w:t>طباق دارند</w:t>
      </w:r>
      <w:r w:rsidR="00D457BD">
        <w:rPr>
          <w:rFonts w:hint="cs"/>
          <w:sz w:val="36"/>
          <w:szCs w:val="36"/>
          <w:rtl/>
          <w:lang w:bidi="fa-IR"/>
        </w:rPr>
        <w:t>،</w:t>
      </w:r>
      <w:r w:rsidR="000D1A69">
        <w:rPr>
          <w:rFonts w:hint="cs"/>
          <w:sz w:val="36"/>
          <w:szCs w:val="36"/>
          <w:rtl/>
          <w:lang w:bidi="fa-IR"/>
        </w:rPr>
        <w:t xml:space="preserve"> اما در عین حا</w:t>
      </w:r>
      <w:r w:rsidR="00D457BD">
        <w:rPr>
          <w:rFonts w:hint="cs"/>
          <w:sz w:val="36"/>
          <w:szCs w:val="36"/>
          <w:rtl/>
          <w:lang w:bidi="fa-IR"/>
        </w:rPr>
        <w:t>ل در بعض معنی با هم متحد</w:t>
      </w:r>
      <w:r w:rsidR="002C1C88">
        <w:rPr>
          <w:rFonts w:hint="cs"/>
          <w:sz w:val="36"/>
          <w:szCs w:val="36"/>
          <w:rtl/>
          <w:lang w:bidi="fa-IR"/>
        </w:rPr>
        <w:t>ا</w:t>
      </w:r>
      <w:r w:rsidR="00D457BD">
        <w:rPr>
          <w:rFonts w:hint="cs"/>
          <w:sz w:val="36"/>
          <w:szCs w:val="36"/>
          <w:rtl/>
          <w:lang w:bidi="fa-IR"/>
        </w:rPr>
        <w:t>ند. مثل</w:t>
      </w:r>
      <w:r w:rsidR="00AC4E9B">
        <w:rPr>
          <w:rFonts w:hint="cs"/>
          <w:sz w:val="36"/>
          <w:szCs w:val="36"/>
          <w:rtl/>
          <w:lang w:bidi="fa-IR"/>
        </w:rPr>
        <w:t xml:space="preserve"> این که فرق امر و طلب را گفته اند این است که امر</w:t>
      </w:r>
      <w:r>
        <w:rPr>
          <w:rFonts w:hint="cs"/>
          <w:sz w:val="36"/>
          <w:szCs w:val="36"/>
          <w:rtl/>
          <w:lang w:bidi="fa-IR"/>
        </w:rPr>
        <w:t>،</w:t>
      </w:r>
      <w:r w:rsidR="00AC4E9B">
        <w:rPr>
          <w:rFonts w:hint="cs"/>
          <w:sz w:val="36"/>
          <w:szCs w:val="36"/>
          <w:rtl/>
          <w:lang w:bidi="fa-IR"/>
        </w:rPr>
        <w:t xml:space="preserve"> طلب وجود است</w:t>
      </w:r>
      <w:r w:rsidR="00D457BD">
        <w:rPr>
          <w:rFonts w:hint="cs"/>
          <w:sz w:val="36"/>
          <w:szCs w:val="36"/>
          <w:rtl/>
          <w:lang w:bidi="fa-IR"/>
        </w:rPr>
        <w:t>،</w:t>
      </w:r>
      <w:r w:rsidR="00AC4E9B">
        <w:rPr>
          <w:rFonts w:hint="cs"/>
          <w:sz w:val="36"/>
          <w:szCs w:val="36"/>
          <w:rtl/>
          <w:lang w:bidi="fa-IR"/>
        </w:rPr>
        <w:t xml:space="preserve"> لذا </w:t>
      </w:r>
      <w:r>
        <w:rPr>
          <w:rFonts w:hint="cs"/>
          <w:sz w:val="36"/>
          <w:szCs w:val="36"/>
          <w:rtl/>
          <w:lang w:bidi="fa-IR"/>
        </w:rPr>
        <w:t xml:space="preserve">در </w:t>
      </w:r>
      <w:r w:rsidR="00AC4E9B">
        <w:rPr>
          <w:rFonts w:hint="cs"/>
          <w:sz w:val="36"/>
          <w:szCs w:val="36"/>
          <w:rtl/>
          <w:lang w:bidi="fa-IR"/>
        </w:rPr>
        <w:t xml:space="preserve">امر به شیء دیگر کلمه </w:t>
      </w:r>
      <w:r>
        <w:rPr>
          <w:rFonts w:hint="cs"/>
          <w:sz w:val="36"/>
          <w:szCs w:val="36"/>
          <w:rtl/>
          <w:lang w:bidi="fa-IR"/>
        </w:rPr>
        <w:t>«</w:t>
      </w:r>
      <w:r w:rsidR="00AC4E9B">
        <w:rPr>
          <w:rFonts w:hint="cs"/>
          <w:sz w:val="36"/>
          <w:szCs w:val="36"/>
          <w:rtl/>
          <w:lang w:bidi="fa-IR"/>
        </w:rPr>
        <w:t>وجود</w:t>
      </w:r>
      <w:r>
        <w:rPr>
          <w:rFonts w:hint="cs"/>
          <w:sz w:val="36"/>
          <w:szCs w:val="36"/>
          <w:rtl/>
          <w:lang w:bidi="fa-IR"/>
        </w:rPr>
        <w:t>»</w:t>
      </w:r>
      <w:r w:rsidR="00AC4E9B">
        <w:rPr>
          <w:rFonts w:hint="cs"/>
          <w:sz w:val="36"/>
          <w:szCs w:val="36"/>
          <w:rtl/>
          <w:lang w:bidi="fa-IR"/>
        </w:rPr>
        <w:t xml:space="preserve"> در تقدیر گرفته نمی شود</w:t>
      </w:r>
      <w:r>
        <w:rPr>
          <w:rFonts w:hint="cs"/>
          <w:sz w:val="36"/>
          <w:szCs w:val="36"/>
          <w:rtl/>
          <w:lang w:bidi="fa-IR"/>
        </w:rPr>
        <w:t>،</w:t>
      </w:r>
      <w:r w:rsidR="00AC4E9B">
        <w:rPr>
          <w:rFonts w:hint="cs"/>
          <w:sz w:val="36"/>
          <w:szCs w:val="36"/>
          <w:rtl/>
          <w:lang w:bidi="fa-IR"/>
        </w:rPr>
        <w:t xml:space="preserve"> چون خود </w:t>
      </w:r>
      <w:r>
        <w:rPr>
          <w:rFonts w:hint="cs"/>
          <w:sz w:val="36"/>
          <w:szCs w:val="36"/>
          <w:rtl/>
          <w:lang w:bidi="fa-IR"/>
        </w:rPr>
        <w:t>امر</w:t>
      </w:r>
      <w:r w:rsidR="00AC4E9B">
        <w:rPr>
          <w:rFonts w:hint="cs"/>
          <w:sz w:val="36"/>
          <w:szCs w:val="36"/>
          <w:rtl/>
          <w:lang w:bidi="fa-IR"/>
        </w:rPr>
        <w:t xml:space="preserve"> به معنی طلب وجود است</w:t>
      </w:r>
      <w:r>
        <w:rPr>
          <w:rFonts w:hint="cs"/>
          <w:sz w:val="36"/>
          <w:szCs w:val="36"/>
          <w:rtl/>
          <w:lang w:bidi="fa-IR"/>
        </w:rPr>
        <w:t>،</w:t>
      </w:r>
      <w:r w:rsidR="00AC4E9B">
        <w:rPr>
          <w:rFonts w:hint="cs"/>
          <w:sz w:val="36"/>
          <w:szCs w:val="36"/>
          <w:rtl/>
          <w:lang w:bidi="fa-IR"/>
        </w:rPr>
        <w:t xml:space="preserve"> اما در طلب</w:t>
      </w:r>
      <w:r w:rsidR="008B6394">
        <w:rPr>
          <w:sz w:val="36"/>
          <w:szCs w:val="36"/>
          <w:lang w:bidi="fa-IR"/>
        </w:rPr>
        <w:t xml:space="preserve"> </w:t>
      </w:r>
      <w:r w:rsidR="008B6394">
        <w:rPr>
          <w:rFonts w:hint="cs"/>
          <w:sz w:val="36"/>
          <w:szCs w:val="36"/>
          <w:rtl/>
          <w:lang w:bidi="fa-IR"/>
        </w:rPr>
        <w:t xml:space="preserve"> شیء</w:t>
      </w:r>
      <w:r w:rsidR="00AC4E9B">
        <w:rPr>
          <w:rFonts w:hint="cs"/>
          <w:sz w:val="36"/>
          <w:szCs w:val="36"/>
          <w:rtl/>
          <w:lang w:bidi="fa-IR"/>
        </w:rPr>
        <w:t xml:space="preserve"> باید </w:t>
      </w:r>
      <w:r>
        <w:rPr>
          <w:rFonts w:hint="cs"/>
          <w:sz w:val="36"/>
          <w:szCs w:val="36"/>
          <w:rtl/>
          <w:lang w:bidi="fa-IR"/>
        </w:rPr>
        <w:t>«</w:t>
      </w:r>
      <w:r w:rsidR="00AC4E9B">
        <w:rPr>
          <w:rFonts w:hint="cs"/>
          <w:sz w:val="36"/>
          <w:szCs w:val="36"/>
          <w:rtl/>
          <w:lang w:bidi="fa-IR"/>
        </w:rPr>
        <w:t>وجود</w:t>
      </w:r>
      <w:r>
        <w:rPr>
          <w:rFonts w:hint="cs"/>
          <w:sz w:val="36"/>
          <w:szCs w:val="36"/>
          <w:rtl/>
          <w:lang w:bidi="fa-IR"/>
        </w:rPr>
        <w:t>»</w:t>
      </w:r>
      <w:r w:rsidR="00AC4E9B">
        <w:rPr>
          <w:rFonts w:hint="cs"/>
          <w:sz w:val="36"/>
          <w:szCs w:val="36"/>
          <w:rtl/>
          <w:lang w:bidi="fa-IR"/>
        </w:rPr>
        <w:t xml:space="preserve"> را در تقدیر بگ</w:t>
      </w:r>
      <w:r w:rsidR="00D457BD">
        <w:rPr>
          <w:rFonts w:hint="cs"/>
          <w:sz w:val="36"/>
          <w:szCs w:val="36"/>
          <w:rtl/>
          <w:lang w:bidi="fa-IR"/>
        </w:rPr>
        <w:t>یریم و بگوییم طلب وجود نماز</w:t>
      </w:r>
      <w:r>
        <w:rPr>
          <w:rFonts w:hint="cs"/>
          <w:sz w:val="36"/>
          <w:szCs w:val="36"/>
          <w:rtl/>
          <w:lang w:bidi="fa-IR"/>
        </w:rPr>
        <w:t xml:space="preserve"> می کند</w:t>
      </w:r>
      <w:r w:rsidR="00AC4E9B">
        <w:rPr>
          <w:rFonts w:hint="cs"/>
          <w:sz w:val="36"/>
          <w:szCs w:val="36"/>
          <w:rtl/>
          <w:lang w:bidi="fa-IR"/>
        </w:rPr>
        <w:t xml:space="preserve">. </w:t>
      </w:r>
      <w:r w:rsidR="007379D9">
        <w:rPr>
          <w:rFonts w:hint="cs"/>
          <w:sz w:val="36"/>
          <w:szCs w:val="36"/>
          <w:rtl/>
          <w:lang w:bidi="fa-IR"/>
        </w:rPr>
        <w:t xml:space="preserve">یا مثلا در </w:t>
      </w:r>
      <w:r w:rsidR="00AC4E9B">
        <w:rPr>
          <w:rFonts w:hint="cs"/>
          <w:sz w:val="36"/>
          <w:szCs w:val="36"/>
          <w:rtl/>
          <w:lang w:bidi="fa-IR"/>
        </w:rPr>
        <w:t>فرق بین بیع و اجاره</w:t>
      </w:r>
      <w:r w:rsidR="003078F5">
        <w:rPr>
          <w:rFonts w:hint="cs"/>
          <w:sz w:val="36"/>
          <w:szCs w:val="36"/>
          <w:rtl/>
          <w:lang w:bidi="fa-IR"/>
        </w:rPr>
        <w:t xml:space="preserve"> گفته اند</w:t>
      </w:r>
      <w:r w:rsidR="007379D9">
        <w:rPr>
          <w:rFonts w:hint="cs"/>
          <w:sz w:val="36"/>
          <w:szCs w:val="36"/>
          <w:rtl/>
          <w:lang w:bidi="fa-IR"/>
        </w:rPr>
        <w:t xml:space="preserve"> که </w:t>
      </w:r>
      <w:r w:rsidR="003078F5">
        <w:rPr>
          <w:rFonts w:hint="cs"/>
          <w:sz w:val="36"/>
          <w:szCs w:val="36"/>
          <w:rtl/>
          <w:lang w:bidi="fa-IR"/>
        </w:rPr>
        <w:t xml:space="preserve">ولو </w:t>
      </w:r>
      <w:r w:rsidR="007379D9">
        <w:rPr>
          <w:rFonts w:hint="cs"/>
          <w:sz w:val="36"/>
          <w:szCs w:val="36"/>
          <w:rtl/>
          <w:lang w:bidi="fa-IR"/>
        </w:rPr>
        <w:t>هردو</w:t>
      </w:r>
      <w:r w:rsidR="00AC4E9B">
        <w:rPr>
          <w:rFonts w:hint="cs"/>
          <w:sz w:val="36"/>
          <w:szCs w:val="36"/>
          <w:rtl/>
          <w:lang w:bidi="fa-IR"/>
        </w:rPr>
        <w:t xml:space="preserve"> تملیک اند</w:t>
      </w:r>
      <w:r w:rsidR="007379D9">
        <w:rPr>
          <w:rFonts w:hint="cs"/>
          <w:sz w:val="36"/>
          <w:szCs w:val="36"/>
          <w:rtl/>
          <w:lang w:bidi="fa-IR"/>
        </w:rPr>
        <w:t>،</w:t>
      </w:r>
      <w:r w:rsidR="00AC4E9B">
        <w:rPr>
          <w:rFonts w:hint="cs"/>
          <w:sz w:val="36"/>
          <w:szCs w:val="36"/>
          <w:rtl/>
          <w:lang w:bidi="fa-IR"/>
        </w:rPr>
        <w:t xml:space="preserve"> اما اجاره تملیک منفعت است و بیع</w:t>
      </w:r>
      <w:r w:rsidR="008B6C91">
        <w:rPr>
          <w:rFonts w:hint="cs"/>
          <w:sz w:val="36"/>
          <w:szCs w:val="36"/>
          <w:rtl/>
          <w:lang w:bidi="fa-IR"/>
        </w:rPr>
        <w:t>،</w:t>
      </w:r>
      <w:r w:rsidR="00AC4E9B">
        <w:rPr>
          <w:rFonts w:hint="cs"/>
          <w:sz w:val="36"/>
          <w:szCs w:val="36"/>
          <w:rtl/>
          <w:lang w:bidi="fa-IR"/>
        </w:rPr>
        <w:t xml:space="preserve"> تمیک رقبه عین است</w:t>
      </w:r>
      <w:r w:rsidR="008B6C91">
        <w:rPr>
          <w:rFonts w:hint="cs"/>
          <w:sz w:val="36"/>
          <w:szCs w:val="36"/>
          <w:rtl/>
          <w:lang w:bidi="fa-IR"/>
        </w:rPr>
        <w:t>،</w:t>
      </w:r>
      <w:r w:rsidR="00AC4E9B">
        <w:rPr>
          <w:rFonts w:hint="cs"/>
          <w:sz w:val="36"/>
          <w:szCs w:val="36"/>
          <w:rtl/>
          <w:lang w:bidi="fa-IR"/>
        </w:rPr>
        <w:t xml:space="preserve"> اما این تفاوت ذاتی نیست. در مورد تعدی به حرف جر هم </w:t>
      </w:r>
      <w:r w:rsidR="00107126">
        <w:rPr>
          <w:rFonts w:hint="cs"/>
          <w:sz w:val="36"/>
          <w:szCs w:val="36"/>
          <w:rtl/>
          <w:lang w:bidi="fa-IR"/>
        </w:rPr>
        <w:t xml:space="preserve">شبیه همین را </w:t>
      </w:r>
      <w:r w:rsidR="00AC4E9B">
        <w:rPr>
          <w:rFonts w:hint="cs"/>
          <w:sz w:val="36"/>
          <w:szCs w:val="36"/>
          <w:rtl/>
          <w:lang w:bidi="fa-IR"/>
        </w:rPr>
        <w:t>می گوییم</w:t>
      </w:r>
      <w:r w:rsidR="008B6C91">
        <w:rPr>
          <w:rFonts w:hint="cs"/>
          <w:sz w:val="36"/>
          <w:szCs w:val="36"/>
          <w:rtl/>
          <w:lang w:bidi="fa-IR"/>
        </w:rPr>
        <w:t xml:space="preserve"> که</w:t>
      </w:r>
      <w:r w:rsidR="007379D9">
        <w:rPr>
          <w:rFonts w:hint="cs"/>
          <w:sz w:val="36"/>
          <w:szCs w:val="36"/>
          <w:rtl/>
          <w:lang w:bidi="fa-IR"/>
        </w:rPr>
        <w:t>:</w:t>
      </w:r>
    </w:p>
    <w:p w:rsidR="00AC4E9B" w:rsidRDefault="00AC4E9B" w:rsidP="008B6C91">
      <w:pPr>
        <w:bidi/>
        <w:rPr>
          <w:sz w:val="36"/>
          <w:szCs w:val="36"/>
          <w:rtl/>
          <w:lang w:bidi="fa-IR"/>
        </w:rPr>
      </w:pPr>
      <w:r>
        <w:rPr>
          <w:rFonts w:hint="cs"/>
          <w:sz w:val="36"/>
          <w:szCs w:val="36"/>
          <w:rtl/>
          <w:lang w:bidi="fa-IR"/>
        </w:rPr>
        <w:t>هرچند سلطنت ب</w:t>
      </w:r>
      <w:r w:rsidR="00107126">
        <w:rPr>
          <w:rFonts w:hint="cs"/>
          <w:sz w:val="36"/>
          <w:szCs w:val="36"/>
          <w:rtl/>
          <w:lang w:bidi="fa-IR"/>
        </w:rPr>
        <w:t xml:space="preserve">رخلاف ملک با حرف جر متعدی </w:t>
      </w:r>
      <w:r w:rsidR="00BD777C">
        <w:rPr>
          <w:rFonts w:hint="cs"/>
          <w:sz w:val="36"/>
          <w:szCs w:val="36"/>
          <w:rtl/>
          <w:lang w:bidi="fa-IR"/>
        </w:rPr>
        <w:t xml:space="preserve">می شود، </w:t>
      </w:r>
      <w:r w:rsidR="00107126">
        <w:rPr>
          <w:rFonts w:hint="cs"/>
          <w:sz w:val="36"/>
          <w:szCs w:val="36"/>
          <w:rtl/>
          <w:lang w:bidi="fa-IR"/>
        </w:rPr>
        <w:t xml:space="preserve">اما ملک به معنای همان </w:t>
      </w:r>
      <w:r w:rsidR="00BD777C">
        <w:rPr>
          <w:rFonts w:hint="cs"/>
          <w:sz w:val="36"/>
          <w:szCs w:val="36"/>
          <w:rtl/>
          <w:lang w:bidi="fa-IR"/>
        </w:rPr>
        <w:t>«</w:t>
      </w:r>
      <w:r w:rsidR="00107126">
        <w:rPr>
          <w:rFonts w:hint="cs"/>
          <w:sz w:val="36"/>
          <w:szCs w:val="36"/>
          <w:rtl/>
          <w:lang w:bidi="fa-IR"/>
        </w:rPr>
        <w:t>سلطنت بر شیء</w:t>
      </w:r>
      <w:r w:rsidR="00BD777C">
        <w:rPr>
          <w:rFonts w:hint="cs"/>
          <w:sz w:val="36"/>
          <w:szCs w:val="36"/>
          <w:rtl/>
          <w:lang w:bidi="fa-IR"/>
        </w:rPr>
        <w:t xml:space="preserve">» است و این </w:t>
      </w:r>
      <w:r w:rsidR="008B6C91">
        <w:rPr>
          <w:rFonts w:hint="cs"/>
          <w:sz w:val="36"/>
          <w:szCs w:val="36"/>
          <w:rtl/>
          <w:lang w:bidi="fa-IR"/>
        </w:rPr>
        <w:t>«</w:t>
      </w:r>
      <w:r w:rsidR="003E7B2F">
        <w:rPr>
          <w:rFonts w:hint="cs"/>
          <w:sz w:val="36"/>
          <w:szCs w:val="36"/>
          <w:rtl/>
          <w:lang w:bidi="fa-IR"/>
        </w:rPr>
        <w:t>سلطنت به همراه</w:t>
      </w:r>
      <w:r w:rsidR="00BD777C">
        <w:rPr>
          <w:rFonts w:hint="cs"/>
          <w:sz w:val="36"/>
          <w:szCs w:val="36"/>
          <w:rtl/>
          <w:lang w:bidi="fa-IR"/>
        </w:rPr>
        <w:t xml:space="preserve"> استعلاء</w:t>
      </w:r>
      <w:r w:rsidR="008B6C91">
        <w:rPr>
          <w:rFonts w:hint="cs"/>
          <w:sz w:val="36"/>
          <w:szCs w:val="36"/>
          <w:rtl/>
          <w:lang w:bidi="fa-IR"/>
        </w:rPr>
        <w:t>»</w:t>
      </w:r>
      <w:r w:rsidR="00BD777C">
        <w:rPr>
          <w:rFonts w:hint="cs"/>
          <w:sz w:val="36"/>
          <w:szCs w:val="36"/>
          <w:rtl/>
          <w:lang w:bidi="fa-IR"/>
        </w:rPr>
        <w:t xml:space="preserve"> مجمو</w:t>
      </w:r>
      <w:r w:rsidR="00107126">
        <w:rPr>
          <w:rFonts w:hint="cs"/>
          <w:sz w:val="36"/>
          <w:szCs w:val="36"/>
          <w:rtl/>
          <w:lang w:bidi="fa-IR"/>
        </w:rPr>
        <w:t xml:space="preserve">عا معنای </w:t>
      </w:r>
      <w:r w:rsidR="00BD777C">
        <w:rPr>
          <w:rFonts w:hint="cs"/>
          <w:sz w:val="36"/>
          <w:szCs w:val="36"/>
          <w:rtl/>
          <w:lang w:bidi="fa-IR"/>
        </w:rPr>
        <w:t>«</w:t>
      </w:r>
      <w:r w:rsidR="00107126">
        <w:rPr>
          <w:rFonts w:hint="cs"/>
          <w:sz w:val="36"/>
          <w:szCs w:val="36"/>
          <w:rtl/>
          <w:lang w:bidi="fa-IR"/>
        </w:rPr>
        <w:t>ملک</w:t>
      </w:r>
      <w:r w:rsidR="00BD777C">
        <w:rPr>
          <w:rFonts w:hint="cs"/>
          <w:sz w:val="36"/>
          <w:szCs w:val="36"/>
          <w:rtl/>
          <w:lang w:bidi="fa-IR"/>
        </w:rPr>
        <w:t>»</w:t>
      </w:r>
      <w:r w:rsidR="00107126">
        <w:rPr>
          <w:rFonts w:hint="cs"/>
          <w:sz w:val="36"/>
          <w:szCs w:val="36"/>
          <w:rtl/>
          <w:lang w:bidi="fa-IR"/>
        </w:rPr>
        <w:t xml:space="preserve"> را تامین می کند</w:t>
      </w:r>
      <w:r w:rsidR="008B6C91">
        <w:rPr>
          <w:rFonts w:hint="cs"/>
          <w:sz w:val="36"/>
          <w:szCs w:val="36"/>
          <w:rtl/>
          <w:lang w:bidi="fa-IR"/>
        </w:rPr>
        <w:t>،</w:t>
      </w:r>
      <w:r w:rsidR="00107126">
        <w:rPr>
          <w:rFonts w:hint="cs"/>
          <w:sz w:val="36"/>
          <w:szCs w:val="36"/>
          <w:rtl/>
          <w:lang w:bidi="fa-IR"/>
        </w:rPr>
        <w:t xml:space="preserve"> </w:t>
      </w:r>
      <w:r w:rsidR="00B75566">
        <w:rPr>
          <w:rFonts w:hint="cs"/>
          <w:sz w:val="36"/>
          <w:szCs w:val="36"/>
          <w:rtl/>
          <w:lang w:bidi="fa-IR"/>
        </w:rPr>
        <w:t xml:space="preserve">مثل </w:t>
      </w:r>
      <w:r w:rsidR="008B6C91">
        <w:rPr>
          <w:rFonts w:hint="cs"/>
          <w:sz w:val="36"/>
          <w:szCs w:val="36"/>
          <w:rtl/>
          <w:lang w:bidi="fa-IR"/>
        </w:rPr>
        <w:t>«</w:t>
      </w:r>
      <w:r w:rsidR="00B75566">
        <w:rPr>
          <w:rFonts w:hint="cs"/>
          <w:sz w:val="36"/>
          <w:szCs w:val="36"/>
          <w:rtl/>
          <w:lang w:bidi="fa-IR"/>
        </w:rPr>
        <w:t>طلب به اضافه وجود</w:t>
      </w:r>
      <w:r w:rsidR="008B6C91">
        <w:rPr>
          <w:rFonts w:hint="cs"/>
          <w:sz w:val="36"/>
          <w:szCs w:val="36"/>
          <w:rtl/>
          <w:lang w:bidi="fa-IR"/>
        </w:rPr>
        <w:t xml:space="preserve">» که مجموعا با معنای امر مطابقت دارد؛ پس </w:t>
      </w:r>
      <w:r w:rsidR="003E7B2F">
        <w:rPr>
          <w:rFonts w:hint="cs"/>
          <w:sz w:val="36"/>
          <w:szCs w:val="36"/>
          <w:rtl/>
          <w:lang w:bidi="fa-IR"/>
        </w:rPr>
        <w:t>چنین نیست که اگر دو</w:t>
      </w:r>
      <w:r w:rsidR="00B75566">
        <w:rPr>
          <w:rFonts w:hint="cs"/>
          <w:sz w:val="36"/>
          <w:szCs w:val="36"/>
          <w:rtl/>
          <w:lang w:bidi="fa-IR"/>
        </w:rPr>
        <w:t xml:space="preserve"> </w:t>
      </w:r>
      <w:r w:rsidR="003E7B2F">
        <w:rPr>
          <w:rFonts w:hint="cs"/>
          <w:sz w:val="36"/>
          <w:szCs w:val="36"/>
          <w:rtl/>
          <w:lang w:bidi="fa-IR"/>
        </w:rPr>
        <w:t xml:space="preserve">مفهوم، در </w:t>
      </w:r>
      <w:r w:rsidR="00B75566">
        <w:rPr>
          <w:rFonts w:hint="cs"/>
          <w:sz w:val="36"/>
          <w:szCs w:val="36"/>
          <w:rtl/>
          <w:lang w:bidi="fa-IR"/>
        </w:rPr>
        <w:t>نحوه متعدی شدن مختلف شدند</w:t>
      </w:r>
      <w:r w:rsidR="003E7B2F">
        <w:rPr>
          <w:rFonts w:hint="cs"/>
          <w:sz w:val="36"/>
          <w:szCs w:val="36"/>
          <w:rtl/>
          <w:lang w:bidi="fa-IR"/>
        </w:rPr>
        <w:t xml:space="preserve">، بگوییم </w:t>
      </w:r>
      <w:r w:rsidR="00B75566">
        <w:rPr>
          <w:rFonts w:hint="cs"/>
          <w:sz w:val="36"/>
          <w:szCs w:val="36"/>
          <w:rtl/>
          <w:lang w:bidi="fa-IR"/>
        </w:rPr>
        <w:t>با هم مسانخ نیستند.</w:t>
      </w:r>
    </w:p>
    <w:p w:rsidR="00AC4E9B" w:rsidRDefault="00F82B2B" w:rsidP="00AC4E9B">
      <w:pPr>
        <w:bidi/>
        <w:rPr>
          <w:sz w:val="36"/>
          <w:szCs w:val="36"/>
          <w:rtl/>
          <w:lang w:bidi="fa-IR"/>
        </w:rPr>
      </w:pPr>
      <w:r>
        <w:rPr>
          <w:rFonts w:hint="cs"/>
          <w:sz w:val="36"/>
          <w:szCs w:val="36"/>
          <w:rtl/>
          <w:lang w:bidi="fa-IR"/>
        </w:rPr>
        <w:t>اما اشکالی که</w:t>
      </w:r>
      <w:r w:rsidR="00CC313B">
        <w:rPr>
          <w:rFonts w:hint="cs"/>
          <w:sz w:val="36"/>
          <w:szCs w:val="36"/>
          <w:rtl/>
          <w:lang w:bidi="fa-IR"/>
        </w:rPr>
        <w:t xml:space="preserve"> محقق</w:t>
      </w:r>
      <w:r w:rsidR="00AC4E9B">
        <w:rPr>
          <w:rFonts w:hint="cs"/>
          <w:sz w:val="36"/>
          <w:szCs w:val="36"/>
          <w:rtl/>
          <w:lang w:bidi="fa-IR"/>
        </w:rPr>
        <w:t xml:space="preserve"> به نائینی </w:t>
      </w:r>
      <w:r w:rsidR="003E7B2F">
        <w:rPr>
          <w:rFonts w:hint="cs"/>
          <w:sz w:val="36"/>
          <w:szCs w:val="36"/>
          <w:rtl/>
          <w:lang w:bidi="fa-IR"/>
        </w:rPr>
        <w:t xml:space="preserve">وارد است، </w:t>
      </w:r>
      <w:r w:rsidR="00AC4E9B">
        <w:rPr>
          <w:rFonts w:hint="cs"/>
          <w:sz w:val="36"/>
          <w:szCs w:val="36"/>
          <w:rtl/>
          <w:lang w:bidi="fa-IR"/>
        </w:rPr>
        <w:t>این است که ملک به معنای سلطنت اعتباری نیست</w:t>
      </w:r>
      <w:r w:rsidR="003E7B2F">
        <w:rPr>
          <w:rFonts w:hint="cs"/>
          <w:sz w:val="36"/>
          <w:szCs w:val="36"/>
          <w:rtl/>
          <w:lang w:bidi="fa-IR"/>
        </w:rPr>
        <w:t>؛</w:t>
      </w:r>
      <w:r w:rsidR="00AC4E9B">
        <w:rPr>
          <w:rFonts w:hint="cs"/>
          <w:sz w:val="36"/>
          <w:szCs w:val="36"/>
          <w:rtl/>
          <w:lang w:bidi="fa-IR"/>
        </w:rPr>
        <w:t xml:space="preserve"> چون در مواردی ملک ثابت است</w:t>
      </w:r>
      <w:r w:rsidR="003E7B2F">
        <w:rPr>
          <w:rFonts w:hint="cs"/>
          <w:sz w:val="36"/>
          <w:szCs w:val="36"/>
          <w:rtl/>
          <w:lang w:bidi="fa-IR"/>
        </w:rPr>
        <w:t>،</w:t>
      </w:r>
      <w:r w:rsidR="00AC4E9B">
        <w:rPr>
          <w:rFonts w:hint="cs"/>
          <w:sz w:val="36"/>
          <w:szCs w:val="36"/>
          <w:rtl/>
          <w:lang w:bidi="fa-IR"/>
        </w:rPr>
        <w:t xml:space="preserve"> اما سلطنت اعتباری وجود ندارد</w:t>
      </w:r>
      <w:r w:rsidR="003E7B2F">
        <w:rPr>
          <w:rFonts w:hint="cs"/>
          <w:sz w:val="36"/>
          <w:szCs w:val="36"/>
          <w:rtl/>
          <w:lang w:bidi="fa-IR"/>
        </w:rPr>
        <w:t>،</w:t>
      </w:r>
      <w:r w:rsidR="00AC4E9B">
        <w:rPr>
          <w:rFonts w:hint="cs"/>
          <w:sz w:val="36"/>
          <w:szCs w:val="36"/>
          <w:rtl/>
          <w:lang w:bidi="fa-IR"/>
        </w:rPr>
        <w:t xml:space="preserve"> مثل محجور که مالک است اما سلطنت اعتباری ندارد.</w:t>
      </w:r>
    </w:p>
    <w:p w:rsidR="00CC313B" w:rsidRDefault="004D7F0E" w:rsidP="004D7F0E">
      <w:pPr>
        <w:pStyle w:val="2"/>
        <w:bidi/>
        <w:rPr>
          <w:rtl/>
          <w:lang w:bidi="fa-IR"/>
        </w:rPr>
      </w:pPr>
      <w:r>
        <w:rPr>
          <w:rFonts w:hint="cs"/>
          <w:rtl/>
          <w:lang w:bidi="fa-IR"/>
        </w:rPr>
        <w:t>تنبیه</w:t>
      </w:r>
      <w:r w:rsidR="00CC313B">
        <w:rPr>
          <w:rFonts w:hint="cs"/>
          <w:rtl/>
          <w:lang w:bidi="fa-IR"/>
        </w:rPr>
        <w:t xml:space="preserve"> چهارم</w:t>
      </w:r>
    </w:p>
    <w:p w:rsidR="00AC4E9B" w:rsidRDefault="00AC4E9B" w:rsidP="0002314E">
      <w:pPr>
        <w:bidi/>
        <w:rPr>
          <w:sz w:val="36"/>
          <w:szCs w:val="36"/>
          <w:rtl/>
          <w:lang w:bidi="fa-IR"/>
        </w:rPr>
      </w:pPr>
      <w:r>
        <w:rPr>
          <w:rFonts w:hint="cs"/>
          <w:sz w:val="36"/>
          <w:szCs w:val="36"/>
          <w:rtl/>
          <w:lang w:bidi="fa-IR"/>
        </w:rPr>
        <w:t>در کلمات آقای خوئی در اول کتاب البیع مطرح شده</w:t>
      </w:r>
      <w:r w:rsidR="002C1C88">
        <w:rPr>
          <w:rFonts w:hint="cs"/>
          <w:sz w:val="36"/>
          <w:szCs w:val="36"/>
          <w:rtl/>
          <w:lang w:bidi="fa-IR"/>
        </w:rPr>
        <w:t xml:space="preserve"> است</w:t>
      </w:r>
      <w:r>
        <w:rPr>
          <w:rFonts w:hint="cs"/>
          <w:sz w:val="36"/>
          <w:szCs w:val="36"/>
          <w:rtl/>
          <w:lang w:bidi="fa-IR"/>
        </w:rPr>
        <w:t xml:space="preserve"> که مالکیت انواعی دارد</w:t>
      </w:r>
      <w:r w:rsidR="002C1C88">
        <w:rPr>
          <w:rFonts w:hint="cs"/>
          <w:sz w:val="36"/>
          <w:szCs w:val="36"/>
          <w:rtl/>
          <w:lang w:bidi="fa-IR"/>
        </w:rPr>
        <w:t xml:space="preserve">: </w:t>
      </w:r>
      <w:r w:rsidR="0002314E">
        <w:rPr>
          <w:rFonts w:hint="cs"/>
          <w:sz w:val="36"/>
          <w:szCs w:val="36"/>
          <w:rtl/>
          <w:lang w:bidi="fa-IR"/>
        </w:rPr>
        <w:t>قسم اول مالکیت حقیقیه خداوند است. قسم دوم</w:t>
      </w:r>
      <w:r w:rsidR="00CC313B">
        <w:rPr>
          <w:rFonts w:hint="cs"/>
          <w:sz w:val="36"/>
          <w:szCs w:val="36"/>
          <w:rtl/>
          <w:lang w:bidi="fa-IR"/>
        </w:rPr>
        <w:t xml:space="preserve"> </w:t>
      </w:r>
      <w:r>
        <w:rPr>
          <w:rFonts w:hint="cs"/>
          <w:sz w:val="36"/>
          <w:szCs w:val="36"/>
          <w:rtl/>
          <w:lang w:bidi="fa-IR"/>
        </w:rPr>
        <w:t xml:space="preserve">مالکیت واقعیه </w:t>
      </w:r>
      <w:r w:rsidR="0002314E">
        <w:rPr>
          <w:rFonts w:hint="cs"/>
          <w:sz w:val="36"/>
          <w:szCs w:val="36"/>
          <w:rtl/>
          <w:lang w:bidi="fa-IR"/>
        </w:rPr>
        <w:t xml:space="preserve">ای است که </w:t>
      </w:r>
      <w:r>
        <w:rPr>
          <w:rFonts w:hint="cs"/>
          <w:sz w:val="36"/>
          <w:szCs w:val="36"/>
          <w:rtl/>
          <w:lang w:bidi="fa-IR"/>
        </w:rPr>
        <w:t xml:space="preserve">در مرتبه بعد از ملکیت خداوند </w:t>
      </w:r>
      <w:r w:rsidR="0002314E">
        <w:rPr>
          <w:rFonts w:hint="cs"/>
          <w:sz w:val="36"/>
          <w:szCs w:val="36"/>
          <w:rtl/>
          <w:lang w:bidi="fa-IR"/>
        </w:rPr>
        <w:t xml:space="preserve">قرار دارد، که برای این قسم به </w:t>
      </w:r>
      <w:r>
        <w:rPr>
          <w:rFonts w:hint="cs"/>
          <w:sz w:val="36"/>
          <w:szCs w:val="36"/>
          <w:rtl/>
          <w:lang w:bidi="fa-IR"/>
        </w:rPr>
        <w:t xml:space="preserve">ملکیت انسان </w:t>
      </w:r>
      <w:r>
        <w:rPr>
          <w:rFonts w:hint="cs"/>
          <w:sz w:val="36"/>
          <w:szCs w:val="36"/>
          <w:rtl/>
          <w:lang w:bidi="fa-IR"/>
        </w:rPr>
        <w:lastRenderedPageBreak/>
        <w:t>نسبت به افعال و ذمه خود</w:t>
      </w:r>
      <w:r w:rsidR="0002314E">
        <w:rPr>
          <w:rFonts w:hint="cs"/>
          <w:sz w:val="36"/>
          <w:szCs w:val="36"/>
          <w:rtl/>
          <w:lang w:bidi="fa-IR"/>
        </w:rPr>
        <w:t xml:space="preserve"> مثال زده و فرموده است که</w:t>
      </w:r>
      <w:r>
        <w:rPr>
          <w:rFonts w:hint="cs"/>
          <w:sz w:val="36"/>
          <w:szCs w:val="36"/>
          <w:rtl/>
          <w:lang w:bidi="fa-IR"/>
        </w:rPr>
        <w:t xml:space="preserve"> مالکی</w:t>
      </w:r>
      <w:r w:rsidR="006E561F">
        <w:rPr>
          <w:rFonts w:hint="cs"/>
          <w:sz w:val="36"/>
          <w:szCs w:val="36"/>
          <w:rtl/>
          <w:lang w:bidi="fa-IR"/>
        </w:rPr>
        <w:t xml:space="preserve">ت </w:t>
      </w:r>
      <w:r w:rsidR="0002314E">
        <w:rPr>
          <w:rFonts w:hint="cs"/>
          <w:sz w:val="36"/>
          <w:szCs w:val="36"/>
          <w:rtl/>
          <w:lang w:bidi="fa-IR"/>
        </w:rPr>
        <w:t xml:space="preserve">انسان نسبت به افعال و ذمه خود، مالکیت </w:t>
      </w:r>
      <w:r w:rsidR="006E561F">
        <w:rPr>
          <w:rFonts w:hint="cs"/>
          <w:sz w:val="36"/>
          <w:szCs w:val="36"/>
          <w:rtl/>
          <w:lang w:bidi="fa-IR"/>
        </w:rPr>
        <w:t>تکوینی</w:t>
      </w:r>
      <w:r w:rsidR="00607C58">
        <w:rPr>
          <w:rFonts w:hint="cs"/>
          <w:sz w:val="36"/>
          <w:szCs w:val="36"/>
          <w:rtl/>
          <w:lang w:bidi="fa-IR"/>
        </w:rPr>
        <w:t>ه است نه اعتباریه.</w:t>
      </w:r>
    </w:p>
    <w:p w:rsidR="00AC4E9B" w:rsidRDefault="00A41A73" w:rsidP="00AC4E9B">
      <w:pPr>
        <w:bidi/>
        <w:rPr>
          <w:sz w:val="36"/>
          <w:szCs w:val="36"/>
          <w:rtl/>
          <w:lang w:bidi="fa-IR"/>
        </w:rPr>
      </w:pPr>
      <w:r>
        <w:rPr>
          <w:rFonts w:hint="cs"/>
          <w:sz w:val="36"/>
          <w:szCs w:val="36"/>
          <w:rtl/>
          <w:lang w:bidi="fa-IR"/>
        </w:rPr>
        <w:t xml:space="preserve">ایشان فرموده است که </w:t>
      </w:r>
      <w:r w:rsidR="00607C58">
        <w:rPr>
          <w:rFonts w:hint="cs"/>
          <w:sz w:val="36"/>
          <w:szCs w:val="36"/>
          <w:rtl/>
          <w:lang w:bidi="fa-IR"/>
        </w:rPr>
        <w:t>مالکیت انسان نسبت به عمل خودش</w:t>
      </w:r>
      <w:r>
        <w:rPr>
          <w:rFonts w:hint="cs"/>
          <w:sz w:val="36"/>
          <w:szCs w:val="36"/>
          <w:rtl/>
          <w:lang w:bidi="fa-IR"/>
        </w:rPr>
        <w:t>،</w:t>
      </w:r>
      <w:r w:rsidR="00607C58">
        <w:rPr>
          <w:rFonts w:hint="cs"/>
          <w:sz w:val="36"/>
          <w:szCs w:val="36"/>
          <w:rtl/>
          <w:lang w:bidi="fa-IR"/>
        </w:rPr>
        <w:t xml:space="preserve"> با </w:t>
      </w:r>
      <w:r w:rsidR="00AC4E9B">
        <w:rPr>
          <w:rFonts w:hint="cs"/>
          <w:sz w:val="36"/>
          <w:szCs w:val="36"/>
          <w:rtl/>
          <w:lang w:bidi="fa-IR"/>
        </w:rPr>
        <w:t>مالکیت</w:t>
      </w:r>
      <w:r w:rsidR="00607C58">
        <w:rPr>
          <w:rFonts w:hint="cs"/>
          <w:sz w:val="36"/>
          <w:szCs w:val="36"/>
          <w:rtl/>
          <w:lang w:bidi="fa-IR"/>
        </w:rPr>
        <w:t xml:space="preserve"> انسان نسبت به عمل عبد </w:t>
      </w:r>
      <w:r w:rsidR="00AC4E9B">
        <w:rPr>
          <w:rFonts w:hint="cs"/>
          <w:sz w:val="36"/>
          <w:szCs w:val="36"/>
          <w:rtl/>
          <w:lang w:bidi="fa-IR"/>
        </w:rPr>
        <w:t>فرق می کند</w:t>
      </w:r>
      <w:r>
        <w:rPr>
          <w:rFonts w:hint="cs"/>
          <w:sz w:val="36"/>
          <w:szCs w:val="36"/>
          <w:rtl/>
          <w:lang w:bidi="fa-IR"/>
        </w:rPr>
        <w:t>؛</w:t>
      </w:r>
      <w:r w:rsidR="00AC4E9B">
        <w:rPr>
          <w:rFonts w:hint="cs"/>
          <w:sz w:val="36"/>
          <w:szCs w:val="36"/>
          <w:rtl/>
          <w:lang w:bidi="fa-IR"/>
        </w:rPr>
        <w:t xml:space="preserve"> چون عمل عبد</w:t>
      </w:r>
      <w:r w:rsidR="00607C58">
        <w:rPr>
          <w:rFonts w:hint="cs"/>
          <w:sz w:val="36"/>
          <w:szCs w:val="36"/>
          <w:rtl/>
          <w:lang w:bidi="fa-IR"/>
        </w:rPr>
        <w:t>،</w:t>
      </w:r>
      <w:r w:rsidR="00AC4E9B">
        <w:rPr>
          <w:rFonts w:hint="cs"/>
          <w:sz w:val="36"/>
          <w:szCs w:val="36"/>
          <w:rtl/>
          <w:lang w:bidi="fa-IR"/>
        </w:rPr>
        <w:t xml:space="preserve"> ملک اعتباری مولی است</w:t>
      </w:r>
      <w:r>
        <w:rPr>
          <w:rFonts w:hint="cs"/>
          <w:sz w:val="36"/>
          <w:szCs w:val="36"/>
          <w:rtl/>
          <w:lang w:bidi="fa-IR"/>
        </w:rPr>
        <w:t>،</w:t>
      </w:r>
      <w:r w:rsidR="00AC4E9B">
        <w:rPr>
          <w:rFonts w:hint="cs"/>
          <w:sz w:val="36"/>
          <w:szCs w:val="36"/>
          <w:rtl/>
          <w:lang w:bidi="fa-IR"/>
        </w:rPr>
        <w:t xml:space="preserve"> اما </w:t>
      </w:r>
      <w:r>
        <w:rPr>
          <w:rFonts w:hint="cs"/>
          <w:sz w:val="36"/>
          <w:szCs w:val="36"/>
          <w:rtl/>
          <w:lang w:bidi="fa-IR"/>
        </w:rPr>
        <w:t xml:space="preserve">همین </w:t>
      </w:r>
      <w:r w:rsidR="00607C58">
        <w:rPr>
          <w:rFonts w:hint="cs"/>
          <w:sz w:val="36"/>
          <w:szCs w:val="36"/>
          <w:rtl/>
          <w:lang w:bidi="fa-IR"/>
        </w:rPr>
        <w:t>عمل عبد</w:t>
      </w:r>
      <w:r>
        <w:rPr>
          <w:rFonts w:hint="cs"/>
          <w:sz w:val="36"/>
          <w:szCs w:val="36"/>
          <w:rtl/>
          <w:lang w:bidi="fa-IR"/>
        </w:rPr>
        <w:t>،</w:t>
      </w:r>
      <w:r w:rsidR="00607C58">
        <w:rPr>
          <w:rFonts w:hint="cs"/>
          <w:sz w:val="36"/>
          <w:szCs w:val="36"/>
          <w:rtl/>
          <w:lang w:bidi="fa-IR"/>
        </w:rPr>
        <w:t xml:space="preserve"> </w:t>
      </w:r>
      <w:r w:rsidR="00AC4E9B">
        <w:rPr>
          <w:rFonts w:hint="cs"/>
          <w:sz w:val="36"/>
          <w:szCs w:val="36"/>
          <w:rtl/>
          <w:lang w:bidi="fa-IR"/>
        </w:rPr>
        <w:t xml:space="preserve">ملک تکوینی </w:t>
      </w:r>
      <w:r w:rsidR="00607C58">
        <w:rPr>
          <w:rFonts w:hint="cs"/>
          <w:sz w:val="36"/>
          <w:szCs w:val="36"/>
          <w:rtl/>
          <w:lang w:bidi="fa-IR"/>
        </w:rPr>
        <w:t xml:space="preserve">و ذاتی </w:t>
      </w:r>
      <w:r w:rsidR="00AC4E9B">
        <w:rPr>
          <w:rFonts w:hint="cs"/>
          <w:sz w:val="36"/>
          <w:szCs w:val="36"/>
          <w:rtl/>
          <w:lang w:bidi="fa-IR"/>
        </w:rPr>
        <w:t>خودش است.</w:t>
      </w:r>
      <w:r w:rsidR="00607C58">
        <w:rPr>
          <w:rFonts w:hint="cs"/>
          <w:sz w:val="36"/>
          <w:szCs w:val="36"/>
          <w:rtl/>
          <w:lang w:bidi="fa-IR"/>
        </w:rPr>
        <w:t xml:space="preserve"> محاضرات ص7 و ص19</w:t>
      </w:r>
    </w:p>
    <w:p w:rsidR="00A41A73" w:rsidRPr="00A41A73" w:rsidRDefault="00A41A73" w:rsidP="00D464FF">
      <w:pPr>
        <w:pStyle w:val="3"/>
        <w:bidi/>
        <w:rPr>
          <w:rtl/>
          <w:lang w:bidi="fa-IR"/>
        </w:rPr>
      </w:pPr>
      <w:r w:rsidRPr="00A41A73">
        <w:rPr>
          <w:rFonts w:hint="cs"/>
          <w:rtl/>
          <w:lang w:bidi="fa-IR"/>
        </w:rPr>
        <w:t>مناقشه در کلام آقای خوئی</w:t>
      </w:r>
    </w:p>
    <w:p w:rsidR="00CC313B" w:rsidRDefault="00AC4E9B" w:rsidP="00A41A73">
      <w:pPr>
        <w:bidi/>
        <w:rPr>
          <w:sz w:val="36"/>
          <w:szCs w:val="36"/>
          <w:lang w:bidi="fa-IR"/>
        </w:rPr>
      </w:pPr>
      <w:r>
        <w:rPr>
          <w:rFonts w:hint="cs"/>
          <w:sz w:val="36"/>
          <w:szCs w:val="36"/>
          <w:rtl/>
          <w:lang w:bidi="fa-IR"/>
        </w:rPr>
        <w:t>این که</w:t>
      </w:r>
      <w:r w:rsidR="00CC313B">
        <w:rPr>
          <w:rFonts w:hint="cs"/>
          <w:sz w:val="36"/>
          <w:szCs w:val="36"/>
          <w:rtl/>
          <w:lang w:bidi="fa-IR"/>
        </w:rPr>
        <w:t xml:space="preserve"> ایشان</w:t>
      </w:r>
      <w:r>
        <w:rPr>
          <w:rFonts w:hint="cs"/>
          <w:sz w:val="36"/>
          <w:szCs w:val="36"/>
          <w:rtl/>
          <w:lang w:bidi="fa-IR"/>
        </w:rPr>
        <w:t xml:space="preserve"> فرمود ملکیت انسان نسبت به افعال و ذمه خود ملکیت ذاتیه است نه اعتباری</w:t>
      </w:r>
      <w:r w:rsidR="00A41A73">
        <w:rPr>
          <w:rFonts w:hint="cs"/>
          <w:sz w:val="36"/>
          <w:szCs w:val="36"/>
          <w:rtl/>
          <w:lang w:bidi="fa-IR"/>
        </w:rPr>
        <w:t>ه</w:t>
      </w:r>
      <w:r>
        <w:rPr>
          <w:rFonts w:hint="cs"/>
          <w:sz w:val="36"/>
          <w:szCs w:val="36"/>
          <w:rtl/>
          <w:lang w:bidi="fa-IR"/>
        </w:rPr>
        <w:t xml:space="preserve">، </w:t>
      </w:r>
      <w:r w:rsidR="00CC313B">
        <w:rPr>
          <w:rFonts w:hint="cs"/>
          <w:sz w:val="36"/>
          <w:szCs w:val="36"/>
          <w:rtl/>
          <w:lang w:bidi="fa-IR"/>
        </w:rPr>
        <w:t>محل اشکال است:</w:t>
      </w:r>
    </w:p>
    <w:p w:rsidR="00D42683" w:rsidRDefault="00CC313B" w:rsidP="005B0845">
      <w:pPr>
        <w:bidi/>
        <w:rPr>
          <w:sz w:val="36"/>
          <w:szCs w:val="36"/>
          <w:rtl/>
          <w:lang w:bidi="fa-IR"/>
        </w:rPr>
      </w:pPr>
      <w:r w:rsidRPr="00F245E1">
        <w:rPr>
          <w:rFonts w:hint="cs"/>
          <w:b/>
          <w:bCs/>
          <w:sz w:val="36"/>
          <w:szCs w:val="36"/>
          <w:rtl/>
          <w:lang w:bidi="fa-IR"/>
        </w:rPr>
        <w:t>اما ن</w:t>
      </w:r>
      <w:r w:rsidR="00AC4E9B" w:rsidRPr="00F245E1">
        <w:rPr>
          <w:rFonts w:hint="cs"/>
          <w:b/>
          <w:bCs/>
          <w:sz w:val="36"/>
          <w:szCs w:val="36"/>
          <w:rtl/>
          <w:lang w:bidi="fa-IR"/>
        </w:rPr>
        <w:t xml:space="preserve">سبت به </w:t>
      </w:r>
      <w:r w:rsidR="00A41A73" w:rsidRPr="00F245E1">
        <w:rPr>
          <w:rFonts w:hint="cs"/>
          <w:b/>
          <w:bCs/>
          <w:sz w:val="36"/>
          <w:szCs w:val="36"/>
          <w:rtl/>
          <w:lang w:bidi="fa-IR"/>
        </w:rPr>
        <w:t xml:space="preserve">ملکیت </w:t>
      </w:r>
      <w:r w:rsidR="00AC4E9B" w:rsidRPr="00F245E1">
        <w:rPr>
          <w:rFonts w:hint="cs"/>
          <w:b/>
          <w:bCs/>
          <w:sz w:val="36"/>
          <w:szCs w:val="36"/>
          <w:rtl/>
          <w:lang w:bidi="fa-IR"/>
        </w:rPr>
        <w:t>عمل</w:t>
      </w:r>
      <w:r w:rsidR="00A41A73" w:rsidRPr="00F245E1">
        <w:rPr>
          <w:rFonts w:hint="cs"/>
          <w:b/>
          <w:bCs/>
          <w:sz w:val="36"/>
          <w:szCs w:val="36"/>
          <w:rtl/>
          <w:lang w:bidi="fa-IR"/>
        </w:rPr>
        <w:t xml:space="preserve"> خود</w:t>
      </w:r>
      <w:r w:rsidR="00280A74" w:rsidRPr="00F245E1">
        <w:rPr>
          <w:rFonts w:hint="cs"/>
          <w:b/>
          <w:bCs/>
          <w:sz w:val="36"/>
          <w:szCs w:val="36"/>
          <w:rtl/>
          <w:lang w:bidi="fa-IR"/>
        </w:rPr>
        <w:t>:</w:t>
      </w:r>
      <w:r w:rsidR="00AC4E9B" w:rsidRPr="00F245E1">
        <w:rPr>
          <w:rFonts w:hint="cs"/>
          <w:b/>
          <w:bCs/>
          <w:sz w:val="36"/>
          <w:szCs w:val="36"/>
          <w:rtl/>
          <w:lang w:bidi="fa-IR"/>
        </w:rPr>
        <w:t xml:space="preserve"> </w:t>
      </w:r>
      <w:r w:rsidR="00AC4E9B">
        <w:rPr>
          <w:rFonts w:hint="cs"/>
          <w:sz w:val="36"/>
          <w:szCs w:val="36"/>
          <w:rtl/>
          <w:lang w:bidi="fa-IR"/>
        </w:rPr>
        <w:t>اشکالی نیست در این که این حیث ت</w:t>
      </w:r>
      <w:r w:rsidR="00A63957">
        <w:rPr>
          <w:rFonts w:hint="cs"/>
          <w:sz w:val="36"/>
          <w:szCs w:val="36"/>
          <w:rtl/>
          <w:lang w:bidi="fa-IR"/>
        </w:rPr>
        <w:t>کوینی در مورد انسان وجود دارد که "له أ</w:t>
      </w:r>
      <w:r w:rsidR="00280A74">
        <w:rPr>
          <w:rFonts w:hint="cs"/>
          <w:sz w:val="36"/>
          <w:szCs w:val="36"/>
          <w:rtl/>
          <w:lang w:bidi="fa-IR"/>
        </w:rPr>
        <w:t xml:space="preserve">ن یفعل </w:t>
      </w:r>
      <w:r w:rsidR="00A63957">
        <w:rPr>
          <w:rFonts w:hint="cs"/>
          <w:sz w:val="36"/>
          <w:szCs w:val="36"/>
          <w:rtl/>
          <w:lang w:bidi="fa-IR"/>
        </w:rPr>
        <w:t>و له أ</w:t>
      </w:r>
      <w:r w:rsidR="00280A74">
        <w:rPr>
          <w:rFonts w:hint="cs"/>
          <w:sz w:val="36"/>
          <w:szCs w:val="36"/>
          <w:rtl/>
          <w:lang w:bidi="fa-IR"/>
        </w:rPr>
        <w:t>ن یترک</w:t>
      </w:r>
      <w:r w:rsidR="00A63957">
        <w:rPr>
          <w:rFonts w:hint="cs"/>
          <w:sz w:val="36"/>
          <w:szCs w:val="36"/>
          <w:rtl/>
          <w:lang w:bidi="fa-IR"/>
        </w:rPr>
        <w:t>" و</w:t>
      </w:r>
      <w:r w:rsidR="00AC4E9B">
        <w:rPr>
          <w:rFonts w:hint="cs"/>
          <w:sz w:val="36"/>
          <w:szCs w:val="36"/>
          <w:rtl/>
          <w:lang w:bidi="fa-IR"/>
        </w:rPr>
        <w:t xml:space="preserve"> </w:t>
      </w:r>
      <w:r w:rsidR="00A63957">
        <w:rPr>
          <w:rFonts w:hint="cs"/>
          <w:sz w:val="36"/>
          <w:szCs w:val="36"/>
          <w:rtl/>
          <w:lang w:bidi="fa-IR"/>
        </w:rPr>
        <w:t xml:space="preserve">این </w:t>
      </w:r>
      <w:r w:rsidR="00280A74">
        <w:rPr>
          <w:rFonts w:hint="cs"/>
          <w:sz w:val="36"/>
          <w:szCs w:val="36"/>
          <w:rtl/>
          <w:lang w:bidi="fa-IR"/>
        </w:rPr>
        <w:t>حیثیت</w:t>
      </w:r>
      <w:r w:rsidR="00A63957">
        <w:rPr>
          <w:rFonts w:hint="cs"/>
          <w:sz w:val="36"/>
          <w:szCs w:val="36"/>
          <w:rtl/>
          <w:lang w:bidi="fa-IR"/>
        </w:rPr>
        <w:t>،</w:t>
      </w:r>
      <w:r w:rsidR="00280A74">
        <w:rPr>
          <w:rFonts w:hint="cs"/>
          <w:sz w:val="36"/>
          <w:szCs w:val="36"/>
          <w:rtl/>
          <w:lang w:bidi="fa-IR"/>
        </w:rPr>
        <w:t xml:space="preserve"> تکوینی و ذاتی</w:t>
      </w:r>
      <w:r w:rsidR="00A63957">
        <w:rPr>
          <w:rFonts w:hint="cs"/>
          <w:sz w:val="36"/>
          <w:szCs w:val="36"/>
          <w:rtl/>
          <w:lang w:bidi="fa-IR"/>
        </w:rPr>
        <w:t xml:space="preserve"> است</w:t>
      </w:r>
      <w:r w:rsidR="00AC4E9B">
        <w:rPr>
          <w:rFonts w:hint="cs"/>
          <w:sz w:val="36"/>
          <w:szCs w:val="36"/>
          <w:rtl/>
          <w:lang w:bidi="fa-IR"/>
        </w:rPr>
        <w:t xml:space="preserve"> و قابل جعل نیست</w:t>
      </w:r>
      <w:r w:rsidR="00A63957">
        <w:rPr>
          <w:rFonts w:hint="cs"/>
          <w:sz w:val="36"/>
          <w:szCs w:val="36"/>
          <w:rtl/>
          <w:lang w:bidi="fa-IR"/>
        </w:rPr>
        <w:t>.</w:t>
      </w:r>
      <w:r w:rsidR="00AC4E9B">
        <w:rPr>
          <w:rFonts w:hint="cs"/>
          <w:sz w:val="36"/>
          <w:szCs w:val="36"/>
          <w:rtl/>
          <w:lang w:bidi="fa-IR"/>
        </w:rPr>
        <w:t xml:space="preserve"> اما ملکیت ا</w:t>
      </w:r>
      <w:r w:rsidR="00280A74">
        <w:rPr>
          <w:rFonts w:hint="cs"/>
          <w:sz w:val="36"/>
          <w:szCs w:val="36"/>
          <w:rtl/>
          <w:lang w:bidi="fa-IR"/>
        </w:rPr>
        <w:t>نس</w:t>
      </w:r>
      <w:r w:rsidR="00AC4E9B">
        <w:rPr>
          <w:rFonts w:hint="cs"/>
          <w:sz w:val="36"/>
          <w:szCs w:val="36"/>
          <w:rtl/>
          <w:lang w:bidi="fa-IR"/>
        </w:rPr>
        <w:t>ان نسبت به عمل</w:t>
      </w:r>
      <w:r w:rsidR="00A63957">
        <w:rPr>
          <w:rFonts w:hint="cs"/>
          <w:sz w:val="36"/>
          <w:szCs w:val="36"/>
          <w:rtl/>
          <w:lang w:bidi="fa-IR"/>
        </w:rPr>
        <w:t xml:space="preserve"> خود،</w:t>
      </w:r>
      <w:r w:rsidR="00AC4E9B">
        <w:rPr>
          <w:rFonts w:hint="cs"/>
          <w:sz w:val="36"/>
          <w:szCs w:val="36"/>
          <w:rtl/>
          <w:lang w:bidi="fa-IR"/>
        </w:rPr>
        <w:t xml:space="preserve"> نه از حیث صدور عمل </w:t>
      </w:r>
      <w:r w:rsidR="00C527A9">
        <w:rPr>
          <w:rFonts w:hint="cs"/>
          <w:sz w:val="36"/>
          <w:szCs w:val="36"/>
          <w:rtl/>
          <w:lang w:bidi="fa-IR"/>
        </w:rPr>
        <w:t>در خارج بلکه از این حیث که انسان</w:t>
      </w:r>
      <w:r w:rsidR="00AC4E9B">
        <w:rPr>
          <w:rFonts w:hint="cs"/>
          <w:sz w:val="36"/>
          <w:szCs w:val="36"/>
          <w:rtl/>
          <w:lang w:bidi="fa-IR"/>
        </w:rPr>
        <w:t xml:space="preserve"> بخو</w:t>
      </w:r>
      <w:r w:rsidR="00FC43DE">
        <w:rPr>
          <w:rFonts w:hint="cs"/>
          <w:sz w:val="36"/>
          <w:szCs w:val="36"/>
          <w:rtl/>
          <w:lang w:bidi="fa-IR"/>
        </w:rPr>
        <w:t>ا</w:t>
      </w:r>
      <w:r w:rsidR="00AC4E9B">
        <w:rPr>
          <w:rFonts w:hint="cs"/>
          <w:sz w:val="36"/>
          <w:szCs w:val="36"/>
          <w:rtl/>
          <w:lang w:bidi="fa-IR"/>
        </w:rPr>
        <w:t xml:space="preserve">هد عمل خود را </w:t>
      </w:r>
      <w:r w:rsidR="00280A74">
        <w:rPr>
          <w:rFonts w:hint="cs"/>
          <w:sz w:val="36"/>
          <w:szCs w:val="36"/>
          <w:rtl/>
          <w:lang w:bidi="fa-IR"/>
        </w:rPr>
        <w:t>در دایره قرارداد</w:t>
      </w:r>
      <w:r w:rsidR="00A63957">
        <w:rPr>
          <w:rFonts w:hint="cs"/>
          <w:sz w:val="36"/>
          <w:szCs w:val="36"/>
          <w:rtl/>
          <w:lang w:bidi="fa-IR"/>
        </w:rPr>
        <w:t>ها</w:t>
      </w:r>
      <w:r w:rsidR="00280A74">
        <w:rPr>
          <w:rFonts w:hint="cs"/>
          <w:sz w:val="36"/>
          <w:szCs w:val="36"/>
          <w:rtl/>
          <w:lang w:bidi="fa-IR"/>
        </w:rPr>
        <w:t xml:space="preserve"> و آثار عقلائیه</w:t>
      </w:r>
      <w:r w:rsidR="00A444ED">
        <w:rPr>
          <w:rFonts w:hint="cs"/>
          <w:sz w:val="36"/>
          <w:szCs w:val="36"/>
          <w:rtl/>
          <w:lang w:bidi="fa-IR"/>
        </w:rPr>
        <w:t xml:space="preserve"> قرار دهد،</w:t>
      </w:r>
      <w:r w:rsidR="00AC4E9B">
        <w:rPr>
          <w:rFonts w:hint="cs"/>
          <w:sz w:val="36"/>
          <w:szCs w:val="36"/>
          <w:rtl/>
          <w:lang w:bidi="fa-IR"/>
        </w:rPr>
        <w:t xml:space="preserve"> ملکیت تکوینی نیست و چنین نیست که برای همه</w:t>
      </w:r>
      <w:r w:rsidR="00280A74">
        <w:rPr>
          <w:rFonts w:hint="cs"/>
          <w:sz w:val="36"/>
          <w:szCs w:val="36"/>
          <w:rtl/>
          <w:lang w:bidi="fa-IR"/>
        </w:rPr>
        <w:t xml:space="preserve"> انسان ها ذاتا</w:t>
      </w:r>
      <w:r w:rsidR="00AC4E9B">
        <w:rPr>
          <w:rFonts w:hint="cs"/>
          <w:sz w:val="36"/>
          <w:szCs w:val="36"/>
          <w:rtl/>
          <w:lang w:bidi="fa-IR"/>
        </w:rPr>
        <w:t xml:space="preserve"> ثابت باشد</w:t>
      </w:r>
      <w:r w:rsidR="00A444ED">
        <w:rPr>
          <w:rFonts w:hint="cs"/>
          <w:sz w:val="36"/>
          <w:szCs w:val="36"/>
          <w:rtl/>
          <w:lang w:bidi="fa-IR"/>
        </w:rPr>
        <w:t>، مثل این که عمل خود را در باب اجاره تملیک به غیر کند.</w:t>
      </w:r>
      <w:r w:rsidR="00FC43DE">
        <w:rPr>
          <w:rFonts w:hint="cs"/>
          <w:sz w:val="36"/>
          <w:szCs w:val="36"/>
          <w:rtl/>
          <w:lang w:bidi="fa-IR"/>
        </w:rPr>
        <w:t xml:space="preserve"> لذا</w:t>
      </w:r>
      <w:r w:rsidR="00AC4E9B">
        <w:rPr>
          <w:rFonts w:hint="cs"/>
          <w:sz w:val="36"/>
          <w:szCs w:val="36"/>
          <w:rtl/>
          <w:lang w:bidi="fa-IR"/>
        </w:rPr>
        <w:t xml:space="preserve"> صبی ملکیت به معنای اول دارد </w:t>
      </w:r>
      <w:r w:rsidR="00A444ED">
        <w:rPr>
          <w:rFonts w:hint="cs"/>
          <w:sz w:val="36"/>
          <w:szCs w:val="36"/>
          <w:rtl/>
          <w:lang w:bidi="fa-IR"/>
        </w:rPr>
        <w:t>که "إن شاء فعل و إن شاء</w:t>
      </w:r>
      <w:r w:rsidR="00AC4E9B">
        <w:rPr>
          <w:rFonts w:hint="cs"/>
          <w:sz w:val="36"/>
          <w:szCs w:val="36"/>
          <w:rtl/>
          <w:lang w:bidi="fa-IR"/>
        </w:rPr>
        <w:t xml:space="preserve"> ترک</w:t>
      </w:r>
      <w:r w:rsidR="00A444ED">
        <w:rPr>
          <w:rFonts w:hint="cs"/>
          <w:sz w:val="36"/>
          <w:szCs w:val="36"/>
          <w:rtl/>
          <w:lang w:bidi="fa-IR"/>
        </w:rPr>
        <w:t>"،</w:t>
      </w:r>
      <w:r w:rsidR="00AC4E9B">
        <w:rPr>
          <w:rFonts w:hint="cs"/>
          <w:sz w:val="36"/>
          <w:szCs w:val="36"/>
          <w:rtl/>
          <w:lang w:bidi="fa-IR"/>
        </w:rPr>
        <w:t xml:space="preserve"> </w:t>
      </w:r>
      <w:r w:rsidR="005B0845">
        <w:rPr>
          <w:rFonts w:hint="cs"/>
          <w:sz w:val="36"/>
          <w:szCs w:val="36"/>
          <w:rtl/>
          <w:lang w:bidi="fa-IR"/>
        </w:rPr>
        <w:t xml:space="preserve">اما </w:t>
      </w:r>
      <w:r w:rsidR="00AC4E9B">
        <w:rPr>
          <w:rFonts w:hint="cs"/>
          <w:sz w:val="36"/>
          <w:szCs w:val="36"/>
          <w:rtl/>
          <w:lang w:bidi="fa-IR"/>
        </w:rPr>
        <w:t>ملکیت</w:t>
      </w:r>
      <w:r w:rsidR="00D42683">
        <w:rPr>
          <w:rFonts w:hint="cs"/>
          <w:sz w:val="36"/>
          <w:szCs w:val="36"/>
          <w:rtl/>
          <w:lang w:bidi="fa-IR"/>
        </w:rPr>
        <w:t xml:space="preserve"> به این مع</w:t>
      </w:r>
      <w:r w:rsidR="005B0845">
        <w:rPr>
          <w:rFonts w:hint="cs"/>
          <w:sz w:val="36"/>
          <w:szCs w:val="36"/>
          <w:rtl/>
          <w:lang w:bidi="fa-IR"/>
        </w:rPr>
        <w:t>نی که حق تصرف اعتباری داشته باش</w:t>
      </w:r>
      <w:r w:rsidR="00D42683">
        <w:rPr>
          <w:rFonts w:hint="cs"/>
          <w:sz w:val="36"/>
          <w:szCs w:val="36"/>
          <w:rtl/>
          <w:lang w:bidi="fa-IR"/>
        </w:rPr>
        <w:t>د</w:t>
      </w:r>
      <w:r w:rsidR="00FC43DE">
        <w:rPr>
          <w:rFonts w:hint="cs"/>
          <w:sz w:val="36"/>
          <w:szCs w:val="36"/>
          <w:rtl/>
          <w:lang w:bidi="fa-IR"/>
        </w:rPr>
        <w:t xml:space="preserve"> که موضوع آ</w:t>
      </w:r>
      <w:r w:rsidR="00AC4E9B">
        <w:rPr>
          <w:rFonts w:hint="cs"/>
          <w:sz w:val="36"/>
          <w:szCs w:val="36"/>
          <w:rtl/>
          <w:lang w:bidi="fa-IR"/>
        </w:rPr>
        <w:t>ث</w:t>
      </w:r>
      <w:r w:rsidR="00FC43DE">
        <w:rPr>
          <w:rFonts w:hint="cs"/>
          <w:sz w:val="36"/>
          <w:szCs w:val="36"/>
          <w:rtl/>
          <w:lang w:bidi="fa-IR"/>
        </w:rPr>
        <w:t>ا</w:t>
      </w:r>
      <w:r w:rsidR="00AC4E9B">
        <w:rPr>
          <w:rFonts w:hint="cs"/>
          <w:sz w:val="36"/>
          <w:szCs w:val="36"/>
          <w:rtl/>
          <w:lang w:bidi="fa-IR"/>
        </w:rPr>
        <w:t>ر عقلائی است</w:t>
      </w:r>
      <w:r w:rsidR="005B0845">
        <w:rPr>
          <w:rFonts w:hint="cs"/>
          <w:sz w:val="36"/>
          <w:szCs w:val="36"/>
          <w:rtl/>
          <w:lang w:bidi="fa-IR"/>
        </w:rPr>
        <w:t xml:space="preserve">، در مورد صبی </w:t>
      </w:r>
      <w:r w:rsidR="00AC4E9B">
        <w:rPr>
          <w:rFonts w:hint="cs"/>
          <w:sz w:val="36"/>
          <w:szCs w:val="36"/>
          <w:rtl/>
          <w:lang w:bidi="fa-IR"/>
        </w:rPr>
        <w:t>وجود ندارد</w:t>
      </w:r>
      <w:r w:rsidR="00D42683">
        <w:rPr>
          <w:rFonts w:hint="cs"/>
          <w:sz w:val="36"/>
          <w:szCs w:val="36"/>
          <w:rtl/>
          <w:lang w:bidi="fa-IR"/>
        </w:rPr>
        <w:t>.</w:t>
      </w:r>
    </w:p>
    <w:p w:rsidR="00AC4E9B" w:rsidRDefault="00D42683" w:rsidP="00454EFC">
      <w:pPr>
        <w:bidi/>
        <w:rPr>
          <w:sz w:val="36"/>
          <w:szCs w:val="36"/>
          <w:rtl/>
          <w:lang w:bidi="fa-IR"/>
        </w:rPr>
      </w:pPr>
      <w:r>
        <w:rPr>
          <w:rFonts w:hint="cs"/>
          <w:sz w:val="36"/>
          <w:szCs w:val="36"/>
          <w:rtl/>
          <w:lang w:bidi="fa-IR"/>
        </w:rPr>
        <w:t>طبق این</w:t>
      </w:r>
      <w:r w:rsidR="00FC43DE">
        <w:rPr>
          <w:rFonts w:hint="cs"/>
          <w:sz w:val="36"/>
          <w:szCs w:val="36"/>
          <w:rtl/>
          <w:lang w:bidi="fa-IR"/>
        </w:rPr>
        <w:t xml:space="preserve"> مطلب،</w:t>
      </w:r>
      <w:r w:rsidR="00AC4E9B">
        <w:rPr>
          <w:rFonts w:hint="cs"/>
          <w:sz w:val="36"/>
          <w:szCs w:val="36"/>
          <w:rtl/>
          <w:lang w:bidi="fa-IR"/>
        </w:rPr>
        <w:t xml:space="preserve"> در موارد اجاره شخص، یا باید قائل به </w:t>
      </w:r>
      <w:r w:rsidR="00454EFC">
        <w:rPr>
          <w:rFonts w:hint="cs"/>
          <w:sz w:val="36"/>
          <w:szCs w:val="36"/>
          <w:rtl/>
          <w:lang w:bidi="fa-IR"/>
        </w:rPr>
        <w:t xml:space="preserve">وجود </w:t>
      </w:r>
      <w:r w:rsidR="00AC4E9B">
        <w:rPr>
          <w:rFonts w:hint="cs"/>
          <w:sz w:val="36"/>
          <w:szCs w:val="36"/>
          <w:rtl/>
          <w:lang w:bidi="fa-IR"/>
        </w:rPr>
        <w:t>ملکیت اعتباری</w:t>
      </w:r>
      <w:r w:rsidR="00FC43DE">
        <w:rPr>
          <w:rFonts w:hint="cs"/>
          <w:sz w:val="36"/>
          <w:szCs w:val="36"/>
          <w:rtl/>
          <w:lang w:bidi="fa-IR"/>
        </w:rPr>
        <w:t>ه نسبت به افعال</w:t>
      </w:r>
      <w:r w:rsidR="00AC4E9B">
        <w:rPr>
          <w:rFonts w:hint="cs"/>
          <w:sz w:val="36"/>
          <w:szCs w:val="36"/>
          <w:rtl/>
          <w:lang w:bidi="fa-IR"/>
        </w:rPr>
        <w:t xml:space="preserve"> شویم</w:t>
      </w:r>
      <w:r w:rsidR="00FC43DE">
        <w:rPr>
          <w:rFonts w:hint="cs"/>
          <w:sz w:val="36"/>
          <w:szCs w:val="36"/>
          <w:rtl/>
          <w:lang w:bidi="fa-IR"/>
        </w:rPr>
        <w:t>،</w:t>
      </w:r>
      <w:r w:rsidR="00AC4E9B">
        <w:rPr>
          <w:rFonts w:hint="cs"/>
          <w:sz w:val="36"/>
          <w:szCs w:val="36"/>
          <w:rtl/>
          <w:lang w:bidi="fa-IR"/>
        </w:rPr>
        <w:t xml:space="preserve"> یا این</w:t>
      </w:r>
      <w:r w:rsidR="00FC43DE">
        <w:rPr>
          <w:rFonts w:hint="cs"/>
          <w:sz w:val="36"/>
          <w:szCs w:val="36"/>
          <w:rtl/>
          <w:lang w:bidi="fa-IR"/>
        </w:rPr>
        <w:t xml:space="preserve"> که بگوییم </w:t>
      </w:r>
      <w:r w:rsidR="00454EFC">
        <w:rPr>
          <w:rFonts w:hint="cs"/>
          <w:sz w:val="36"/>
          <w:szCs w:val="36"/>
          <w:rtl/>
          <w:lang w:bidi="fa-IR"/>
        </w:rPr>
        <w:t xml:space="preserve">اصلا </w:t>
      </w:r>
      <w:r w:rsidR="00FC43DE">
        <w:rPr>
          <w:rFonts w:hint="cs"/>
          <w:sz w:val="36"/>
          <w:szCs w:val="36"/>
          <w:rtl/>
          <w:lang w:bidi="fa-IR"/>
        </w:rPr>
        <w:t>در تملیک عمل و ترتب آ</w:t>
      </w:r>
      <w:r w:rsidR="00AC4E9B">
        <w:rPr>
          <w:rFonts w:hint="cs"/>
          <w:sz w:val="36"/>
          <w:szCs w:val="36"/>
          <w:rtl/>
          <w:lang w:bidi="fa-IR"/>
        </w:rPr>
        <w:t>ثار</w:t>
      </w:r>
      <w:r w:rsidR="00454EFC">
        <w:rPr>
          <w:rFonts w:hint="cs"/>
          <w:sz w:val="36"/>
          <w:szCs w:val="36"/>
          <w:rtl/>
          <w:lang w:bidi="fa-IR"/>
        </w:rPr>
        <w:t>،</w:t>
      </w:r>
      <w:r w:rsidR="00AC4E9B">
        <w:rPr>
          <w:rFonts w:hint="cs"/>
          <w:sz w:val="36"/>
          <w:szCs w:val="36"/>
          <w:rtl/>
          <w:lang w:bidi="fa-IR"/>
        </w:rPr>
        <w:t xml:space="preserve"> لازم نیست که </w:t>
      </w:r>
      <w:r w:rsidR="00454EFC">
        <w:rPr>
          <w:rFonts w:hint="cs"/>
          <w:sz w:val="36"/>
          <w:szCs w:val="36"/>
          <w:rtl/>
          <w:lang w:bidi="fa-IR"/>
        </w:rPr>
        <w:t>ملکیت اعتباری</w:t>
      </w:r>
      <w:r w:rsidR="00AC4E9B">
        <w:rPr>
          <w:rFonts w:hint="cs"/>
          <w:sz w:val="36"/>
          <w:szCs w:val="36"/>
          <w:rtl/>
          <w:lang w:bidi="fa-IR"/>
        </w:rPr>
        <w:t xml:space="preserve"> </w:t>
      </w:r>
      <w:r w:rsidR="00454EFC">
        <w:rPr>
          <w:rFonts w:hint="cs"/>
          <w:sz w:val="36"/>
          <w:szCs w:val="36"/>
          <w:rtl/>
          <w:lang w:bidi="fa-IR"/>
        </w:rPr>
        <w:t xml:space="preserve">وجود داشته باشد </w:t>
      </w:r>
      <w:r w:rsidR="00AC4E9B">
        <w:rPr>
          <w:rFonts w:hint="cs"/>
          <w:sz w:val="36"/>
          <w:szCs w:val="36"/>
          <w:rtl/>
          <w:lang w:bidi="fa-IR"/>
        </w:rPr>
        <w:t xml:space="preserve">و </w:t>
      </w:r>
      <w:r w:rsidR="005428B1">
        <w:rPr>
          <w:rFonts w:hint="cs"/>
          <w:sz w:val="36"/>
          <w:szCs w:val="36"/>
          <w:rtl/>
          <w:lang w:bidi="fa-IR"/>
        </w:rPr>
        <w:t xml:space="preserve">همین حیث </w:t>
      </w:r>
      <w:r w:rsidR="00AC4E9B">
        <w:rPr>
          <w:rFonts w:hint="cs"/>
          <w:sz w:val="36"/>
          <w:szCs w:val="36"/>
          <w:rtl/>
          <w:lang w:bidi="fa-IR"/>
        </w:rPr>
        <w:t>مال</w:t>
      </w:r>
      <w:r w:rsidR="005428B1">
        <w:rPr>
          <w:rFonts w:hint="cs"/>
          <w:sz w:val="36"/>
          <w:szCs w:val="36"/>
          <w:rtl/>
          <w:lang w:bidi="fa-IR"/>
        </w:rPr>
        <w:t>کیت تکوی</w:t>
      </w:r>
      <w:r w:rsidR="0091764B">
        <w:rPr>
          <w:rFonts w:hint="cs"/>
          <w:sz w:val="36"/>
          <w:szCs w:val="36"/>
          <w:rtl/>
          <w:lang w:bidi="fa-IR"/>
        </w:rPr>
        <w:t>نی تصرف کافی است</w:t>
      </w:r>
      <w:r w:rsidR="005428B1">
        <w:rPr>
          <w:rFonts w:hint="cs"/>
          <w:sz w:val="36"/>
          <w:szCs w:val="36"/>
          <w:rtl/>
          <w:lang w:bidi="fa-IR"/>
        </w:rPr>
        <w:t>،</w:t>
      </w:r>
      <w:r w:rsidR="0091764B">
        <w:rPr>
          <w:rFonts w:hint="cs"/>
          <w:sz w:val="36"/>
          <w:szCs w:val="36"/>
          <w:rtl/>
          <w:lang w:bidi="fa-IR"/>
        </w:rPr>
        <w:t xml:space="preserve"> اما </w:t>
      </w:r>
      <w:r w:rsidR="005428B1">
        <w:rPr>
          <w:rFonts w:hint="cs"/>
          <w:sz w:val="36"/>
          <w:szCs w:val="36"/>
          <w:rtl/>
          <w:lang w:bidi="fa-IR"/>
        </w:rPr>
        <w:t xml:space="preserve">همان طور که گفته شد </w:t>
      </w:r>
      <w:r w:rsidR="0091764B">
        <w:rPr>
          <w:rFonts w:hint="cs"/>
          <w:sz w:val="36"/>
          <w:szCs w:val="36"/>
          <w:rtl/>
          <w:lang w:bidi="fa-IR"/>
        </w:rPr>
        <w:t>چنین ن</w:t>
      </w:r>
      <w:r w:rsidR="005428B1">
        <w:rPr>
          <w:rFonts w:hint="cs"/>
          <w:sz w:val="36"/>
          <w:szCs w:val="36"/>
          <w:rtl/>
          <w:lang w:bidi="fa-IR"/>
        </w:rPr>
        <w:t>یست که ملکیت از حیث دوم هم تکوینی</w:t>
      </w:r>
      <w:r w:rsidR="0091764B">
        <w:rPr>
          <w:rFonts w:hint="cs"/>
          <w:sz w:val="36"/>
          <w:szCs w:val="36"/>
          <w:rtl/>
          <w:lang w:bidi="fa-IR"/>
        </w:rPr>
        <w:t xml:space="preserve"> باشد</w:t>
      </w:r>
      <w:r w:rsidR="005428B1">
        <w:rPr>
          <w:rFonts w:hint="cs"/>
          <w:sz w:val="36"/>
          <w:szCs w:val="36"/>
          <w:rtl/>
          <w:lang w:bidi="fa-IR"/>
        </w:rPr>
        <w:t>،</w:t>
      </w:r>
      <w:r w:rsidR="0091764B">
        <w:rPr>
          <w:rFonts w:hint="cs"/>
          <w:sz w:val="36"/>
          <w:szCs w:val="36"/>
          <w:rtl/>
          <w:lang w:bidi="fa-IR"/>
        </w:rPr>
        <w:t xml:space="preserve"> بلکه </w:t>
      </w:r>
      <w:r w:rsidR="005428B1">
        <w:rPr>
          <w:rFonts w:hint="cs"/>
          <w:sz w:val="36"/>
          <w:szCs w:val="36"/>
          <w:rtl/>
          <w:lang w:bidi="fa-IR"/>
        </w:rPr>
        <w:t>از این حیث، تابع اعتبار</w:t>
      </w:r>
      <w:r w:rsidR="00AC4E9B">
        <w:rPr>
          <w:rFonts w:hint="cs"/>
          <w:sz w:val="36"/>
          <w:szCs w:val="36"/>
          <w:rtl/>
          <w:lang w:bidi="fa-IR"/>
        </w:rPr>
        <w:t xml:space="preserve"> معتبرین است</w:t>
      </w:r>
      <w:r w:rsidR="005428B1">
        <w:rPr>
          <w:rFonts w:hint="cs"/>
          <w:sz w:val="36"/>
          <w:szCs w:val="36"/>
          <w:rtl/>
          <w:lang w:bidi="fa-IR"/>
        </w:rPr>
        <w:t xml:space="preserve"> و</w:t>
      </w:r>
      <w:r w:rsidR="00AB7770">
        <w:rPr>
          <w:rFonts w:hint="cs"/>
          <w:sz w:val="36"/>
          <w:szCs w:val="36"/>
          <w:rtl/>
          <w:lang w:bidi="fa-IR"/>
        </w:rPr>
        <w:t xml:space="preserve"> ممکن است بر حسب اعتبار</w:t>
      </w:r>
      <w:r w:rsidR="00AC4E9B">
        <w:rPr>
          <w:rFonts w:hint="cs"/>
          <w:sz w:val="36"/>
          <w:szCs w:val="36"/>
          <w:rtl/>
          <w:lang w:bidi="fa-IR"/>
        </w:rPr>
        <w:t xml:space="preserve"> یک مقنن</w:t>
      </w:r>
      <w:r w:rsidR="005428B1">
        <w:rPr>
          <w:rFonts w:hint="cs"/>
          <w:sz w:val="36"/>
          <w:szCs w:val="36"/>
          <w:rtl/>
          <w:lang w:bidi="fa-IR"/>
        </w:rPr>
        <w:t>،</w:t>
      </w:r>
      <w:r w:rsidR="00AC4E9B">
        <w:rPr>
          <w:rFonts w:hint="cs"/>
          <w:sz w:val="36"/>
          <w:szCs w:val="36"/>
          <w:rtl/>
          <w:lang w:bidi="fa-IR"/>
        </w:rPr>
        <w:t xml:space="preserve"> قدرت</w:t>
      </w:r>
      <w:r w:rsidR="00AB7770">
        <w:rPr>
          <w:rFonts w:hint="cs"/>
          <w:sz w:val="36"/>
          <w:szCs w:val="36"/>
          <w:rtl/>
          <w:lang w:bidi="fa-IR"/>
        </w:rPr>
        <w:t xml:space="preserve"> اعتباری</w:t>
      </w:r>
      <w:r w:rsidR="00AC4E9B">
        <w:rPr>
          <w:rFonts w:hint="cs"/>
          <w:sz w:val="36"/>
          <w:szCs w:val="36"/>
          <w:rtl/>
          <w:lang w:bidi="fa-IR"/>
        </w:rPr>
        <w:t xml:space="preserve"> وسیع تری بر تصرف </w:t>
      </w:r>
      <w:r w:rsidR="00AB7770">
        <w:rPr>
          <w:rFonts w:hint="cs"/>
          <w:sz w:val="36"/>
          <w:szCs w:val="36"/>
          <w:rtl/>
          <w:lang w:bidi="fa-IR"/>
        </w:rPr>
        <w:t xml:space="preserve">وجود </w:t>
      </w:r>
      <w:r w:rsidR="00AC4E9B">
        <w:rPr>
          <w:rFonts w:hint="cs"/>
          <w:sz w:val="36"/>
          <w:szCs w:val="36"/>
          <w:rtl/>
          <w:lang w:bidi="fa-IR"/>
        </w:rPr>
        <w:t xml:space="preserve">داشته باشد و بر حسب </w:t>
      </w:r>
      <w:r w:rsidR="00D464FF">
        <w:rPr>
          <w:rFonts w:hint="cs"/>
          <w:sz w:val="36"/>
          <w:szCs w:val="36"/>
          <w:rtl/>
          <w:lang w:bidi="fa-IR"/>
        </w:rPr>
        <w:t xml:space="preserve">اعتبار </w:t>
      </w:r>
      <w:r w:rsidR="00AC4E9B">
        <w:rPr>
          <w:rFonts w:hint="cs"/>
          <w:sz w:val="36"/>
          <w:szCs w:val="36"/>
          <w:rtl/>
          <w:lang w:bidi="fa-IR"/>
        </w:rPr>
        <w:t>مقنن</w:t>
      </w:r>
      <w:r w:rsidR="00D464FF">
        <w:rPr>
          <w:rFonts w:hint="cs"/>
          <w:sz w:val="36"/>
          <w:szCs w:val="36"/>
          <w:rtl/>
          <w:lang w:bidi="fa-IR"/>
        </w:rPr>
        <w:t xml:space="preserve"> دیگر،</w:t>
      </w:r>
      <w:r w:rsidR="00AC4E9B">
        <w:rPr>
          <w:rFonts w:hint="cs"/>
          <w:sz w:val="36"/>
          <w:szCs w:val="36"/>
          <w:rtl/>
          <w:lang w:bidi="fa-IR"/>
        </w:rPr>
        <w:t xml:space="preserve"> قدرت کمتری</w:t>
      </w:r>
      <w:r w:rsidR="0091764B">
        <w:rPr>
          <w:rFonts w:hint="cs"/>
          <w:sz w:val="36"/>
          <w:szCs w:val="36"/>
          <w:rtl/>
          <w:lang w:bidi="fa-IR"/>
        </w:rPr>
        <w:t xml:space="preserve"> باشد</w:t>
      </w:r>
      <w:r w:rsidR="00D464FF">
        <w:rPr>
          <w:rFonts w:hint="cs"/>
          <w:sz w:val="36"/>
          <w:szCs w:val="36"/>
          <w:rtl/>
          <w:lang w:bidi="fa-IR"/>
        </w:rPr>
        <w:t>،</w:t>
      </w:r>
      <w:r w:rsidR="0091764B">
        <w:rPr>
          <w:rFonts w:hint="cs"/>
          <w:sz w:val="36"/>
          <w:szCs w:val="36"/>
          <w:rtl/>
          <w:lang w:bidi="fa-IR"/>
        </w:rPr>
        <w:t xml:space="preserve"> مثلا عقلاء ممکن است تصرفات صبی در اعمال خود را صحیح بدانند ولی شارع صحیح نداند.</w:t>
      </w:r>
    </w:p>
    <w:p w:rsidR="00AC4E9B" w:rsidRDefault="00AC4E9B" w:rsidP="00824FA8">
      <w:pPr>
        <w:bidi/>
        <w:rPr>
          <w:sz w:val="36"/>
          <w:szCs w:val="36"/>
          <w:rtl/>
          <w:lang w:bidi="fa-IR"/>
        </w:rPr>
      </w:pPr>
      <w:r w:rsidRPr="00F245E1">
        <w:rPr>
          <w:rFonts w:hint="cs"/>
          <w:b/>
          <w:bCs/>
          <w:sz w:val="36"/>
          <w:szCs w:val="36"/>
          <w:rtl/>
          <w:lang w:bidi="fa-IR"/>
        </w:rPr>
        <w:t xml:space="preserve">اما نسبت به </w:t>
      </w:r>
      <w:r w:rsidR="00E8139B" w:rsidRPr="00F245E1">
        <w:rPr>
          <w:rFonts w:hint="cs"/>
          <w:b/>
          <w:bCs/>
          <w:sz w:val="36"/>
          <w:szCs w:val="36"/>
          <w:rtl/>
          <w:lang w:bidi="fa-IR"/>
        </w:rPr>
        <w:t xml:space="preserve">ملکیت </w:t>
      </w:r>
      <w:r w:rsidRPr="00F245E1">
        <w:rPr>
          <w:rFonts w:hint="cs"/>
          <w:b/>
          <w:bCs/>
          <w:sz w:val="36"/>
          <w:szCs w:val="36"/>
          <w:rtl/>
          <w:lang w:bidi="fa-IR"/>
        </w:rPr>
        <w:t>ذمه</w:t>
      </w:r>
      <w:r w:rsidR="00D464FF" w:rsidRPr="00F245E1">
        <w:rPr>
          <w:rFonts w:hint="cs"/>
          <w:b/>
          <w:bCs/>
          <w:sz w:val="36"/>
          <w:szCs w:val="36"/>
          <w:rtl/>
          <w:lang w:bidi="fa-IR"/>
        </w:rPr>
        <w:t>:</w:t>
      </w:r>
      <w:r>
        <w:rPr>
          <w:rFonts w:hint="cs"/>
          <w:sz w:val="36"/>
          <w:szCs w:val="36"/>
          <w:rtl/>
          <w:lang w:bidi="fa-IR"/>
        </w:rPr>
        <w:t xml:space="preserve"> اصل </w:t>
      </w:r>
      <w:r w:rsidR="00E8139B">
        <w:rPr>
          <w:rFonts w:hint="cs"/>
          <w:sz w:val="36"/>
          <w:szCs w:val="36"/>
          <w:rtl/>
          <w:lang w:bidi="fa-IR"/>
        </w:rPr>
        <w:t xml:space="preserve">این که </w:t>
      </w:r>
      <w:r>
        <w:rPr>
          <w:rFonts w:hint="cs"/>
          <w:sz w:val="36"/>
          <w:szCs w:val="36"/>
          <w:rtl/>
          <w:lang w:bidi="fa-IR"/>
        </w:rPr>
        <w:t>مالک</w:t>
      </w:r>
      <w:r w:rsidR="00E8139B">
        <w:rPr>
          <w:rFonts w:hint="cs"/>
          <w:sz w:val="36"/>
          <w:szCs w:val="36"/>
          <w:rtl/>
          <w:lang w:bidi="fa-IR"/>
        </w:rPr>
        <w:t>ی</w:t>
      </w:r>
      <w:r>
        <w:rPr>
          <w:rFonts w:hint="cs"/>
          <w:sz w:val="36"/>
          <w:szCs w:val="36"/>
          <w:rtl/>
          <w:lang w:bidi="fa-IR"/>
        </w:rPr>
        <w:t>ت انسان نسبت به ذمه</w:t>
      </w:r>
      <w:r w:rsidR="00E8139B">
        <w:rPr>
          <w:rFonts w:hint="cs"/>
          <w:sz w:val="36"/>
          <w:szCs w:val="36"/>
          <w:rtl/>
          <w:lang w:bidi="fa-IR"/>
        </w:rPr>
        <w:t xml:space="preserve"> اش ذاتی</w:t>
      </w:r>
      <w:r>
        <w:rPr>
          <w:rFonts w:hint="cs"/>
          <w:sz w:val="36"/>
          <w:szCs w:val="36"/>
          <w:rtl/>
          <w:lang w:bidi="fa-IR"/>
        </w:rPr>
        <w:t xml:space="preserve"> باشد</w:t>
      </w:r>
      <w:r w:rsidR="00F245E1">
        <w:rPr>
          <w:rFonts w:hint="cs"/>
          <w:sz w:val="36"/>
          <w:szCs w:val="36"/>
          <w:rtl/>
          <w:lang w:bidi="fa-IR"/>
        </w:rPr>
        <w:t>،</w:t>
      </w:r>
      <w:r>
        <w:rPr>
          <w:rFonts w:hint="cs"/>
          <w:sz w:val="36"/>
          <w:szCs w:val="36"/>
          <w:rtl/>
          <w:lang w:bidi="fa-IR"/>
        </w:rPr>
        <w:t xml:space="preserve"> محل اشکال </w:t>
      </w:r>
      <w:r w:rsidR="00E8139B">
        <w:rPr>
          <w:rFonts w:hint="cs"/>
          <w:sz w:val="36"/>
          <w:szCs w:val="36"/>
          <w:rtl/>
          <w:lang w:bidi="fa-IR"/>
        </w:rPr>
        <w:t xml:space="preserve">است. </w:t>
      </w:r>
      <w:r>
        <w:rPr>
          <w:rFonts w:hint="cs"/>
          <w:sz w:val="36"/>
          <w:szCs w:val="36"/>
          <w:rtl/>
          <w:lang w:bidi="fa-IR"/>
        </w:rPr>
        <w:t xml:space="preserve">اگر </w:t>
      </w:r>
      <w:r w:rsidR="00824FA8">
        <w:rPr>
          <w:rFonts w:hint="cs"/>
          <w:sz w:val="36"/>
          <w:szCs w:val="36"/>
          <w:rtl/>
          <w:lang w:bidi="fa-IR"/>
        </w:rPr>
        <w:t xml:space="preserve">مفهوم </w:t>
      </w:r>
      <w:r w:rsidR="00E37BF5">
        <w:rPr>
          <w:rFonts w:hint="cs"/>
          <w:sz w:val="36"/>
          <w:szCs w:val="36"/>
          <w:rtl/>
          <w:lang w:bidi="fa-IR"/>
        </w:rPr>
        <w:t xml:space="preserve">مالکیت انسان نسبت به ذمه اش </w:t>
      </w:r>
      <w:r w:rsidR="00DD356E">
        <w:rPr>
          <w:rFonts w:hint="cs"/>
          <w:sz w:val="36"/>
          <w:szCs w:val="36"/>
          <w:rtl/>
          <w:lang w:bidi="fa-IR"/>
        </w:rPr>
        <w:t>این است که</w:t>
      </w:r>
      <w:r w:rsidR="00824FA8">
        <w:rPr>
          <w:rFonts w:hint="cs"/>
          <w:sz w:val="36"/>
          <w:szCs w:val="36"/>
          <w:rtl/>
          <w:lang w:bidi="fa-IR"/>
        </w:rPr>
        <w:t xml:space="preserve"> </w:t>
      </w:r>
      <w:r w:rsidR="00824FA8">
        <w:rPr>
          <w:rFonts w:hint="cs"/>
          <w:sz w:val="36"/>
          <w:szCs w:val="36"/>
          <w:rtl/>
          <w:lang w:bidi="fa-IR"/>
        </w:rPr>
        <w:lastRenderedPageBreak/>
        <w:t>بتواند</w:t>
      </w:r>
      <w:r w:rsidR="00DD356E">
        <w:rPr>
          <w:rFonts w:hint="cs"/>
          <w:sz w:val="36"/>
          <w:szCs w:val="36"/>
          <w:rtl/>
          <w:lang w:bidi="fa-IR"/>
        </w:rPr>
        <w:t xml:space="preserve"> چیزی را به</w:t>
      </w:r>
      <w:r>
        <w:rPr>
          <w:rFonts w:hint="cs"/>
          <w:sz w:val="36"/>
          <w:szCs w:val="36"/>
          <w:rtl/>
          <w:lang w:bidi="fa-IR"/>
        </w:rPr>
        <w:t xml:space="preserve"> ذمه خودش وارد کند</w:t>
      </w:r>
      <w:r w:rsidR="00DD356E">
        <w:rPr>
          <w:rFonts w:hint="cs"/>
          <w:sz w:val="36"/>
          <w:szCs w:val="36"/>
          <w:rtl/>
          <w:lang w:bidi="fa-IR"/>
        </w:rPr>
        <w:t>،</w:t>
      </w:r>
      <w:r>
        <w:rPr>
          <w:rFonts w:hint="cs"/>
          <w:sz w:val="36"/>
          <w:szCs w:val="36"/>
          <w:rtl/>
          <w:lang w:bidi="fa-IR"/>
        </w:rPr>
        <w:t xml:space="preserve"> این</w:t>
      </w:r>
      <w:r w:rsidR="00DD356E">
        <w:rPr>
          <w:rFonts w:hint="cs"/>
          <w:sz w:val="36"/>
          <w:szCs w:val="36"/>
          <w:rtl/>
          <w:lang w:bidi="fa-IR"/>
        </w:rPr>
        <w:t xml:space="preserve"> عبارة</w:t>
      </w:r>
      <w:r w:rsidR="00E37BF5">
        <w:rPr>
          <w:rFonts w:hint="cs"/>
          <w:sz w:val="36"/>
          <w:szCs w:val="36"/>
          <w:rtl/>
          <w:lang w:bidi="fa-IR"/>
        </w:rPr>
        <w:t xml:space="preserve"> اخری </w:t>
      </w:r>
      <w:r w:rsidR="00DD356E">
        <w:rPr>
          <w:rFonts w:hint="cs"/>
          <w:sz w:val="36"/>
          <w:szCs w:val="36"/>
          <w:rtl/>
          <w:lang w:bidi="fa-IR"/>
        </w:rPr>
        <w:t xml:space="preserve">از </w:t>
      </w:r>
      <w:r w:rsidR="00E37BF5">
        <w:rPr>
          <w:rFonts w:hint="cs"/>
          <w:sz w:val="36"/>
          <w:szCs w:val="36"/>
          <w:rtl/>
          <w:lang w:bidi="fa-IR"/>
        </w:rPr>
        <w:t>نفوذ تصرفات شخص در قراردادهاست</w:t>
      </w:r>
      <w:r w:rsidR="00DD356E">
        <w:rPr>
          <w:rFonts w:hint="cs"/>
          <w:sz w:val="36"/>
          <w:szCs w:val="36"/>
          <w:rtl/>
          <w:lang w:bidi="fa-IR"/>
        </w:rPr>
        <w:t>،</w:t>
      </w:r>
      <w:r w:rsidR="00E37BF5">
        <w:rPr>
          <w:rFonts w:hint="cs"/>
          <w:sz w:val="36"/>
          <w:szCs w:val="36"/>
          <w:rtl/>
          <w:lang w:bidi="fa-IR"/>
        </w:rPr>
        <w:t xml:space="preserve"> و</w:t>
      </w:r>
      <w:r w:rsidR="00DD356E">
        <w:rPr>
          <w:rFonts w:hint="cs"/>
          <w:sz w:val="36"/>
          <w:szCs w:val="36"/>
          <w:rtl/>
          <w:lang w:bidi="fa-IR"/>
        </w:rPr>
        <w:t xml:space="preserve"> طبعا</w:t>
      </w:r>
      <w:r w:rsidR="00E37BF5">
        <w:rPr>
          <w:rFonts w:hint="cs"/>
          <w:sz w:val="36"/>
          <w:szCs w:val="36"/>
          <w:rtl/>
          <w:lang w:bidi="fa-IR"/>
        </w:rPr>
        <w:t xml:space="preserve"> امری است که</w:t>
      </w:r>
      <w:r w:rsidR="00DD356E">
        <w:rPr>
          <w:rFonts w:hint="cs"/>
          <w:sz w:val="36"/>
          <w:szCs w:val="36"/>
          <w:rtl/>
          <w:lang w:bidi="fa-IR"/>
        </w:rPr>
        <w:t xml:space="preserve"> تابع قرارداد و اعتبار </w:t>
      </w:r>
      <w:r>
        <w:rPr>
          <w:rFonts w:hint="cs"/>
          <w:sz w:val="36"/>
          <w:szCs w:val="36"/>
          <w:rtl/>
          <w:lang w:bidi="fa-IR"/>
        </w:rPr>
        <w:t>است</w:t>
      </w:r>
      <w:r w:rsidR="00824FA8">
        <w:rPr>
          <w:rFonts w:hint="cs"/>
          <w:sz w:val="36"/>
          <w:szCs w:val="36"/>
          <w:rtl/>
          <w:lang w:bidi="fa-IR"/>
        </w:rPr>
        <w:t>،</w:t>
      </w:r>
      <w:r>
        <w:rPr>
          <w:rFonts w:hint="cs"/>
          <w:sz w:val="36"/>
          <w:szCs w:val="36"/>
          <w:rtl/>
          <w:lang w:bidi="fa-IR"/>
        </w:rPr>
        <w:t xml:space="preserve"> مثل این که </w:t>
      </w:r>
      <w:r w:rsidR="00824FA8">
        <w:rPr>
          <w:rFonts w:hint="cs"/>
          <w:sz w:val="36"/>
          <w:szCs w:val="36"/>
          <w:rtl/>
          <w:lang w:bidi="fa-IR"/>
        </w:rPr>
        <w:t xml:space="preserve">انسان، </w:t>
      </w:r>
      <w:r>
        <w:rPr>
          <w:rFonts w:hint="cs"/>
          <w:sz w:val="36"/>
          <w:szCs w:val="36"/>
          <w:rtl/>
          <w:lang w:bidi="fa-IR"/>
        </w:rPr>
        <w:t xml:space="preserve">ثمن بیع را </w:t>
      </w:r>
      <w:r w:rsidR="00824FA8">
        <w:rPr>
          <w:rFonts w:hint="cs"/>
          <w:sz w:val="36"/>
          <w:szCs w:val="36"/>
          <w:rtl/>
          <w:lang w:bidi="fa-IR"/>
        </w:rPr>
        <w:t>به صورت کلی</w:t>
      </w:r>
      <w:r w:rsidR="00232542">
        <w:rPr>
          <w:rFonts w:hint="cs"/>
          <w:sz w:val="36"/>
          <w:szCs w:val="36"/>
          <w:rtl/>
          <w:lang w:bidi="fa-IR"/>
        </w:rPr>
        <w:t xml:space="preserve"> </w:t>
      </w:r>
      <w:r w:rsidR="00824FA8">
        <w:rPr>
          <w:rFonts w:hint="cs"/>
          <w:sz w:val="36"/>
          <w:szCs w:val="36"/>
          <w:rtl/>
          <w:lang w:bidi="fa-IR"/>
        </w:rPr>
        <w:t>در ذمه خود وارد کند. بنابراین</w:t>
      </w:r>
      <w:r w:rsidR="00232542">
        <w:rPr>
          <w:rFonts w:hint="cs"/>
          <w:sz w:val="36"/>
          <w:szCs w:val="36"/>
          <w:rtl/>
          <w:lang w:bidi="fa-IR"/>
        </w:rPr>
        <w:t xml:space="preserve"> در </w:t>
      </w:r>
      <w:r w:rsidR="00824FA8">
        <w:rPr>
          <w:rFonts w:hint="cs"/>
          <w:sz w:val="36"/>
          <w:szCs w:val="36"/>
          <w:rtl/>
          <w:lang w:bidi="fa-IR"/>
        </w:rPr>
        <w:t xml:space="preserve">مورد </w:t>
      </w:r>
      <w:r w:rsidR="00232542">
        <w:rPr>
          <w:rFonts w:hint="cs"/>
          <w:sz w:val="36"/>
          <w:szCs w:val="36"/>
          <w:rtl/>
          <w:lang w:bidi="fa-IR"/>
        </w:rPr>
        <w:t>ذمه</w:t>
      </w:r>
      <w:r w:rsidR="00824FA8">
        <w:rPr>
          <w:rFonts w:hint="cs"/>
          <w:sz w:val="36"/>
          <w:szCs w:val="36"/>
          <w:rtl/>
          <w:lang w:bidi="fa-IR"/>
        </w:rPr>
        <w:t xml:space="preserve">، حیثیت دیگری </w:t>
      </w:r>
      <w:r w:rsidR="00DD727B">
        <w:rPr>
          <w:rFonts w:hint="cs"/>
          <w:sz w:val="36"/>
          <w:szCs w:val="36"/>
          <w:rtl/>
          <w:lang w:bidi="fa-IR"/>
        </w:rPr>
        <w:t>غیر از</w:t>
      </w:r>
      <w:r w:rsidR="00824FA8">
        <w:rPr>
          <w:rFonts w:hint="cs"/>
          <w:sz w:val="36"/>
          <w:szCs w:val="36"/>
          <w:rtl/>
          <w:lang w:bidi="fa-IR"/>
        </w:rPr>
        <w:t xml:space="preserve"> حیثیت ترتب آ</w:t>
      </w:r>
      <w:r w:rsidR="00DD727B">
        <w:rPr>
          <w:rFonts w:hint="cs"/>
          <w:sz w:val="36"/>
          <w:szCs w:val="36"/>
          <w:rtl/>
          <w:lang w:bidi="fa-IR"/>
        </w:rPr>
        <w:t xml:space="preserve">ثار عقلائیه </w:t>
      </w:r>
      <w:r>
        <w:rPr>
          <w:rFonts w:hint="cs"/>
          <w:sz w:val="36"/>
          <w:szCs w:val="36"/>
          <w:rtl/>
          <w:lang w:bidi="fa-IR"/>
        </w:rPr>
        <w:t>معنی ندارد</w:t>
      </w:r>
      <w:r w:rsidR="00824FA8">
        <w:rPr>
          <w:rFonts w:hint="cs"/>
          <w:sz w:val="36"/>
          <w:szCs w:val="36"/>
          <w:rtl/>
          <w:lang w:bidi="fa-IR"/>
        </w:rPr>
        <w:t>،</w:t>
      </w:r>
      <w:r>
        <w:rPr>
          <w:rFonts w:hint="cs"/>
          <w:sz w:val="36"/>
          <w:szCs w:val="36"/>
          <w:rtl/>
          <w:lang w:bidi="fa-IR"/>
        </w:rPr>
        <w:t xml:space="preserve"> </w:t>
      </w:r>
      <w:r w:rsidR="00DD727B">
        <w:rPr>
          <w:rFonts w:hint="cs"/>
          <w:sz w:val="36"/>
          <w:szCs w:val="36"/>
          <w:rtl/>
          <w:lang w:bidi="fa-IR"/>
        </w:rPr>
        <w:t xml:space="preserve">پس جا ندارد </w:t>
      </w:r>
      <w:r>
        <w:rPr>
          <w:rFonts w:hint="cs"/>
          <w:sz w:val="36"/>
          <w:szCs w:val="36"/>
          <w:rtl/>
          <w:lang w:bidi="fa-IR"/>
        </w:rPr>
        <w:t>که ملکیت انسان نسبت به ذمه را ذاتی بدانیم</w:t>
      </w:r>
      <w:r w:rsidR="00824FA8">
        <w:rPr>
          <w:rFonts w:hint="cs"/>
          <w:sz w:val="36"/>
          <w:szCs w:val="36"/>
          <w:rtl/>
          <w:lang w:bidi="fa-IR"/>
        </w:rPr>
        <w:t>.</w:t>
      </w:r>
      <w:r>
        <w:rPr>
          <w:rFonts w:hint="cs"/>
          <w:sz w:val="36"/>
          <w:szCs w:val="36"/>
          <w:rtl/>
          <w:lang w:bidi="fa-IR"/>
        </w:rPr>
        <w:t xml:space="preserve"> اما این که</w:t>
      </w:r>
      <w:r w:rsidR="00436B12">
        <w:rPr>
          <w:rFonts w:hint="cs"/>
          <w:sz w:val="36"/>
          <w:szCs w:val="36"/>
          <w:rtl/>
          <w:lang w:bidi="fa-IR"/>
        </w:rPr>
        <w:t xml:space="preserve"> ملکیت انسان نسبت به ذمه و نسبت به عمل</w:t>
      </w:r>
      <w:r>
        <w:rPr>
          <w:rFonts w:hint="cs"/>
          <w:sz w:val="36"/>
          <w:szCs w:val="36"/>
          <w:rtl/>
          <w:lang w:bidi="fa-IR"/>
        </w:rPr>
        <w:t xml:space="preserve"> به چه صورتی است</w:t>
      </w:r>
      <w:r w:rsidR="005148F8">
        <w:rPr>
          <w:rFonts w:hint="cs"/>
          <w:sz w:val="36"/>
          <w:szCs w:val="36"/>
          <w:rtl/>
          <w:lang w:bidi="fa-IR"/>
        </w:rPr>
        <w:t>، در بحث های آینده مطرح خواهد شد در بحث از مصادیق غامض ملکیت از حیث مملوک.</w:t>
      </w:r>
    </w:p>
    <w:p w:rsidR="00AC4E9B" w:rsidRDefault="00AC4E9B" w:rsidP="005148F8">
      <w:pPr>
        <w:bidi/>
        <w:rPr>
          <w:sz w:val="36"/>
          <w:szCs w:val="36"/>
          <w:rtl/>
          <w:lang w:bidi="fa-IR"/>
        </w:rPr>
      </w:pPr>
      <w:r>
        <w:rPr>
          <w:rFonts w:hint="cs"/>
          <w:sz w:val="36"/>
          <w:szCs w:val="36"/>
          <w:rtl/>
          <w:lang w:bidi="fa-IR"/>
        </w:rPr>
        <w:t>پس</w:t>
      </w:r>
      <w:r w:rsidR="00E8139B">
        <w:rPr>
          <w:rFonts w:hint="cs"/>
          <w:sz w:val="36"/>
          <w:szCs w:val="36"/>
          <w:rtl/>
          <w:lang w:bidi="fa-IR"/>
        </w:rPr>
        <w:t xml:space="preserve"> حاصل اشکال </w:t>
      </w:r>
      <w:r w:rsidR="00D77A27">
        <w:rPr>
          <w:rFonts w:hint="cs"/>
          <w:sz w:val="36"/>
          <w:szCs w:val="36"/>
          <w:rtl/>
          <w:lang w:bidi="fa-IR"/>
        </w:rPr>
        <w:t>مطلب آقای خوئی</w:t>
      </w:r>
      <w:r w:rsidR="005148F8">
        <w:rPr>
          <w:rFonts w:hint="cs"/>
          <w:sz w:val="36"/>
          <w:szCs w:val="36"/>
          <w:rtl/>
          <w:lang w:bidi="fa-IR"/>
        </w:rPr>
        <w:t>،</w:t>
      </w:r>
      <w:r w:rsidR="00D77A27">
        <w:rPr>
          <w:rFonts w:hint="cs"/>
          <w:sz w:val="36"/>
          <w:szCs w:val="36"/>
          <w:rtl/>
          <w:lang w:bidi="fa-IR"/>
        </w:rPr>
        <w:t xml:space="preserve"> این </w:t>
      </w:r>
      <w:r w:rsidR="005148F8">
        <w:rPr>
          <w:rFonts w:hint="cs"/>
          <w:sz w:val="36"/>
          <w:szCs w:val="36"/>
          <w:rtl/>
          <w:lang w:bidi="fa-IR"/>
        </w:rPr>
        <w:t>است که:</w:t>
      </w:r>
      <w:r>
        <w:rPr>
          <w:rFonts w:hint="cs"/>
          <w:sz w:val="36"/>
          <w:szCs w:val="36"/>
          <w:rtl/>
          <w:lang w:bidi="fa-IR"/>
        </w:rPr>
        <w:t xml:space="preserve"> ن</w:t>
      </w:r>
      <w:r w:rsidR="00E8139B">
        <w:rPr>
          <w:rFonts w:hint="cs"/>
          <w:sz w:val="36"/>
          <w:szCs w:val="36"/>
          <w:rtl/>
          <w:lang w:bidi="fa-IR"/>
        </w:rPr>
        <w:t>س</w:t>
      </w:r>
      <w:r>
        <w:rPr>
          <w:rFonts w:hint="cs"/>
          <w:sz w:val="36"/>
          <w:szCs w:val="36"/>
          <w:rtl/>
          <w:lang w:bidi="fa-IR"/>
        </w:rPr>
        <w:t>بت به عمل</w:t>
      </w:r>
      <w:r w:rsidR="002F1DE3">
        <w:rPr>
          <w:rFonts w:hint="cs"/>
          <w:sz w:val="36"/>
          <w:szCs w:val="36"/>
          <w:rtl/>
          <w:lang w:bidi="fa-IR"/>
        </w:rPr>
        <w:t>،</w:t>
      </w:r>
      <w:r>
        <w:rPr>
          <w:rFonts w:hint="cs"/>
          <w:sz w:val="36"/>
          <w:szCs w:val="36"/>
          <w:rtl/>
          <w:lang w:bidi="fa-IR"/>
        </w:rPr>
        <w:t xml:space="preserve"> حیثیت ذاتی </w:t>
      </w:r>
      <w:r w:rsidR="005148F8">
        <w:rPr>
          <w:rFonts w:hint="cs"/>
          <w:sz w:val="36"/>
          <w:szCs w:val="36"/>
          <w:rtl/>
          <w:lang w:bidi="fa-IR"/>
        </w:rPr>
        <w:t xml:space="preserve">وجود </w:t>
      </w:r>
      <w:r>
        <w:rPr>
          <w:rFonts w:hint="cs"/>
          <w:sz w:val="36"/>
          <w:szCs w:val="36"/>
          <w:rtl/>
          <w:lang w:bidi="fa-IR"/>
        </w:rPr>
        <w:t>دارد</w:t>
      </w:r>
      <w:r w:rsidR="005148F8">
        <w:rPr>
          <w:rFonts w:hint="cs"/>
          <w:sz w:val="36"/>
          <w:szCs w:val="36"/>
          <w:rtl/>
          <w:lang w:bidi="fa-IR"/>
        </w:rPr>
        <w:t>، اما این</w:t>
      </w:r>
      <w:r w:rsidR="00B81ADE">
        <w:rPr>
          <w:rFonts w:hint="cs"/>
          <w:sz w:val="36"/>
          <w:szCs w:val="36"/>
          <w:rtl/>
          <w:lang w:bidi="fa-IR"/>
        </w:rPr>
        <w:t xml:space="preserve"> حیث</w:t>
      </w:r>
      <w:r w:rsidR="005148F8">
        <w:rPr>
          <w:rFonts w:hint="cs"/>
          <w:sz w:val="36"/>
          <w:szCs w:val="36"/>
          <w:rtl/>
          <w:lang w:bidi="fa-IR"/>
        </w:rPr>
        <w:t>، منشأ</w:t>
      </w:r>
      <w:r w:rsidR="002F1DE3">
        <w:rPr>
          <w:rFonts w:hint="cs"/>
          <w:sz w:val="36"/>
          <w:szCs w:val="36"/>
          <w:rtl/>
          <w:lang w:bidi="fa-IR"/>
        </w:rPr>
        <w:t xml:space="preserve"> آثار </w:t>
      </w:r>
      <w:r>
        <w:rPr>
          <w:rFonts w:hint="cs"/>
          <w:sz w:val="36"/>
          <w:szCs w:val="36"/>
          <w:rtl/>
          <w:lang w:bidi="fa-IR"/>
        </w:rPr>
        <w:t>عقلائی نیست</w:t>
      </w:r>
      <w:r w:rsidR="005148F8">
        <w:rPr>
          <w:rFonts w:hint="cs"/>
          <w:sz w:val="36"/>
          <w:szCs w:val="36"/>
          <w:rtl/>
          <w:lang w:bidi="fa-IR"/>
        </w:rPr>
        <w:t>؛</w:t>
      </w:r>
      <w:r>
        <w:rPr>
          <w:rFonts w:hint="cs"/>
          <w:sz w:val="36"/>
          <w:szCs w:val="36"/>
          <w:rtl/>
          <w:lang w:bidi="fa-IR"/>
        </w:rPr>
        <w:t xml:space="preserve"> و نس</w:t>
      </w:r>
      <w:r w:rsidR="00B81ADE">
        <w:rPr>
          <w:rFonts w:hint="cs"/>
          <w:sz w:val="36"/>
          <w:szCs w:val="36"/>
          <w:rtl/>
          <w:lang w:bidi="fa-IR"/>
        </w:rPr>
        <w:t>بت به ذمه</w:t>
      </w:r>
      <w:r w:rsidR="005148F8">
        <w:rPr>
          <w:rFonts w:hint="cs"/>
          <w:sz w:val="36"/>
          <w:szCs w:val="36"/>
          <w:rtl/>
          <w:lang w:bidi="fa-IR"/>
        </w:rPr>
        <w:t>،</w:t>
      </w:r>
      <w:r w:rsidR="00B81ADE">
        <w:rPr>
          <w:rFonts w:hint="cs"/>
          <w:sz w:val="36"/>
          <w:szCs w:val="36"/>
          <w:rtl/>
          <w:lang w:bidi="fa-IR"/>
        </w:rPr>
        <w:t xml:space="preserve"> اصلا غیر</w:t>
      </w:r>
      <w:r w:rsidR="0011206C">
        <w:rPr>
          <w:rFonts w:hint="cs"/>
          <w:sz w:val="36"/>
          <w:szCs w:val="36"/>
          <w:rtl/>
          <w:lang w:bidi="fa-IR"/>
        </w:rPr>
        <w:t xml:space="preserve"> از </w:t>
      </w:r>
      <w:r w:rsidR="005148F8">
        <w:rPr>
          <w:rFonts w:hint="cs"/>
          <w:sz w:val="36"/>
          <w:szCs w:val="36"/>
          <w:rtl/>
          <w:lang w:bidi="fa-IR"/>
        </w:rPr>
        <w:t xml:space="preserve">حیثیت </w:t>
      </w:r>
      <w:r w:rsidR="0011206C">
        <w:rPr>
          <w:rFonts w:hint="cs"/>
          <w:sz w:val="36"/>
          <w:szCs w:val="36"/>
          <w:rtl/>
          <w:lang w:bidi="fa-IR"/>
        </w:rPr>
        <w:t>موضوع آثار عقلائی بودن</w:t>
      </w:r>
      <w:r w:rsidR="005148F8">
        <w:rPr>
          <w:rFonts w:hint="cs"/>
          <w:sz w:val="36"/>
          <w:szCs w:val="36"/>
          <w:rtl/>
          <w:lang w:bidi="fa-IR"/>
        </w:rPr>
        <w:t>،</w:t>
      </w:r>
      <w:r w:rsidR="0011206C">
        <w:rPr>
          <w:rFonts w:hint="cs"/>
          <w:sz w:val="36"/>
          <w:szCs w:val="36"/>
          <w:rtl/>
          <w:lang w:bidi="fa-IR"/>
        </w:rPr>
        <w:t xml:space="preserve"> حیثیت دیگری وجود ندارد تا آن را</w:t>
      </w:r>
      <w:r w:rsidR="00B81ADE">
        <w:rPr>
          <w:rFonts w:hint="cs"/>
          <w:sz w:val="36"/>
          <w:szCs w:val="36"/>
          <w:rtl/>
          <w:lang w:bidi="fa-IR"/>
        </w:rPr>
        <w:t xml:space="preserve"> ذاتی </w:t>
      </w:r>
      <w:r w:rsidR="0011206C">
        <w:rPr>
          <w:rFonts w:hint="cs"/>
          <w:sz w:val="36"/>
          <w:szCs w:val="36"/>
          <w:rtl/>
          <w:lang w:bidi="fa-IR"/>
        </w:rPr>
        <w:t>بدانیم</w:t>
      </w:r>
      <w:r w:rsidR="005148F8">
        <w:rPr>
          <w:rFonts w:hint="cs"/>
          <w:sz w:val="36"/>
          <w:szCs w:val="36"/>
          <w:rtl/>
          <w:lang w:bidi="fa-IR"/>
        </w:rPr>
        <w:t>.</w:t>
      </w:r>
    </w:p>
    <w:p w:rsidR="00AC4E9B" w:rsidRPr="0002264B" w:rsidRDefault="002F1DE3" w:rsidP="0002264B">
      <w:pPr>
        <w:pStyle w:val="1"/>
        <w:bidi/>
        <w:rPr>
          <w:sz w:val="36"/>
          <w:szCs w:val="36"/>
          <w:rtl/>
          <w:lang w:bidi="fa-IR"/>
        </w:rPr>
      </w:pPr>
      <w:r>
        <w:rPr>
          <w:rFonts w:hint="cs"/>
          <w:rtl/>
          <w:lang w:bidi="fa-IR"/>
        </w:rPr>
        <w:t>امر ثانی در بحث ملک، اسباب حصول و</w:t>
      </w:r>
      <w:r w:rsidR="00AC4E9B">
        <w:rPr>
          <w:rFonts w:hint="cs"/>
          <w:rtl/>
          <w:lang w:bidi="fa-IR"/>
        </w:rPr>
        <w:t xml:space="preserve"> زوال ملک</w:t>
      </w:r>
    </w:p>
    <w:p w:rsidR="0002264B" w:rsidRPr="0002264B" w:rsidRDefault="0002264B" w:rsidP="0002264B">
      <w:pPr>
        <w:bidi/>
        <w:rPr>
          <w:sz w:val="36"/>
          <w:szCs w:val="36"/>
          <w:rtl/>
          <w:lang w:bidi="fa-IR"/>
        </w:rPr>
      </w:pPr>
      <w:r w:rsidRPr="0002264B">
        <w:rPr>
          <w:rFonts w:hint="cs"/>
          <w:sz w:val="36"/>
          <w:szCs w:val="36"/>
          <w:rtl/>
          <w:lang w:bidi="fa-IR"/>
        </w:rPr>
        <w:t>امر دوم در بحث ملک، در مورد اسباب حصول و زوال ملکیت است. لذا در امر دوم در دو مقام بحث می کنیم:</w:t>
      </w:r>
    </w:p>
    <w:p w:rsidR="00AC4E9B" w:rsidRDefault="00AC4E9B" w:rsidP="0002264B">
      <w:pPr>
        <w:pStyle w:val="2"/>
        <w:bidi/>
        <w:rPr>
          <w:rtl/>
          <w:lang w:bidi="fa-IR"/>
        </w:rPr>
      </w:pPr>
      <w:r>
        <w:rPr>
          <w:rFonts w:hint="cs"/>
          <w:rtl/>
          <w:lang w:bidi="fa-IR"/>
        </w:rPr>
        <w:t>مقام اول: اسباب حصول ملکیت</w:t>
      </w:r>
    </w:p>
    <w:p w:rsidR="00AC4E9B" w:rsidRDefault="00AC4E9B" w:rsidP="004C1072">
      <w:pPr>
        <w:pStyle w:val="3"/>
        <w:bidi/>
        <w:rPr>
          <w:rtl/>
          <w:lang w:bidi="fa-IR"/>
        </w:rPr>
      </w:pPr>
      <w:r>
        <w:rPr>
          <w:rFonts w:hint="cs"/>
          <w:rtl/>
          <w:lang w:bidi="fa-IR"/>
        </w:rPr>
        <w:t>بیان مرحوم آقای خوئی</w:t>
      </w:r>
    </w:p>
    <w:p w:rsidR="0091246C" w:rsidRDefault="00AC4E9B" w:rsidP="004C1072">
      <w:pPr>
        <w:bidi/>
        <w:rPr>
          <w:sz w:val="36"/>
          <w:szCs w:val="36"/>
          <w:rtl/>
          <w:lang w:bidi="fa-IR"/>
        </w:rPr>
      </w:pPr>
      <w:r>
        <w:rPr>
          <w:rFonts w:hint="cs"/>
          <w:sz w:val="36"/>
          <w:szCs w:val="36"/>
          <w:rtl/>
          <w:lang w:bidi="fa-IR"/>
        </w:rPr>
        <w:t>آن چه در محاضرات از</w:t>
      </w:r>
      <w:r w:rsidR="004C1072">
        <w:rPr>
          <w:rFonts w:hint="cs"/>
          <w:sz w:val="36"/>
          <w:szCs w:val="36"/>
          <w:rtl/>
          <w:lang w:bidi="fa-IR"/>
        </w:rPr>
        <w:t xml:space="preserve"> مرحوم آقای خوئی</w:t>
      </w:r>
      <w:r>
        <w:rPr>
          <w:rFonts w:hint="cs"/>
          <w:sz w:val="36"/>
          <w:szCs w:val="36"/>
          <w:rtl/>
          <w:lang w:bidi="fa-IR"/>
        </w:rPr>
        <w:t xml:space="preserve"> نقل شده</w:t>
      </w:r>
      <w:r w:rsidR="004C1072">
        <w:rPr>
          <w:rFonts w:hint="cs"/>
          <w:sz w:val="36"/>
          <w:szCs w:val="36"/>
          <w:rtl/>
          <w:lang w:bidi="fa-IR"/>
        </w:rPr>
        <w:t>، این است که اسباب حصول مل</w:t>
      </w:r>
      <w:r>
        <w:rPr>
          <w:rFonts w:hint="cs"/>
          <w:sz w:val="36"/>
          <w:szCs w:val="36"/>
          <w:rtl/>
          <w:lang w:bidi="fa-IR"/>
        </w:rPr>
        <w:t>ک</w:t>
      </w:r>
      <w:r w:rsidR="004C1072">
        <w:rPr>
          <w:rFonts w:hint="cs"/>
          <w:sz w:val="36"/>
          <w:szCs w:val="36"/>
          <w:rtl/>
          <w:lang w:bidi="fa-IR"/>
        </w:rPr>
        <w:t>یت، گاهی سبب اولی حصول ملکیت و گاهی</w:t>
      </w:r>
      <w:r>
        <w:rPr>
          <w:rFonts w:hint="cs"/>
          <w:sz w:val="36"/>
          <w:szCs w:val="36"/>
          <w:rtl/>
          <w:lang w:bidi="fa-IR"/>
        </w:rPr>
        <w:t xml:space="preserve"> سبب ثانوی اند. </w:t>
      </w:r>
      <w:r w:rsidR="0091246C">
        <w:rPr>
          <w:rFonts w:hint="cs"/>
          <w:sz w:val="36"/>
          <w:szCs w:val="36"/>
          <w:rtl/>
          <w:lang w:bidi="fa-IR"/>
        </w:rPr>
        <w:t xml:space="preserve">ایشان فرموده است که </w:t>
      </w:r>
      <w:r>
        <w:rPr>
          <w:rFonts w:hint="cs"/>
          <w:sz w:val="36"/>
          <w:szCs w:val="36"/>
          <w:rtl/>
          <w:lang w:bidi="fa-IR"/>
        </w:rPr>
        <w:t xml:space="preserve">سبب اولی حصول ملکیت سه امر است: </w:t>
      </w:r>
    </w:p>
    <w:p w:rsidR="00AC4E9B" w:rsidRDefault="0091246C" w:rsidP="0091246C">
      <w:pPr>
        <w:bidi/>
        <w:rPr>
          <w:sz w:val="36"/>
          <w:szCs w:val="36"/>
          <w:rtl/>
          <w:lang w:bidi="fa-IR"/>
        </w:rPr>
      </w:pPr>
      <w:r>
        <w:rPr>
          <w:rFonts w:hint="cs"/>
          <w:sz w:val="36"/>
          <w:szCs w:val="36"/>
          <w:rtl/>
          <w:lang w:bidi="fa-IR"/>
        </w:rPr>
        <w:t>حیازت</w:t>
      </w:r>
      <w:r w:rsidR="00AC4E9B">
        <w:rPr>
          <w:rFonts w:hint="cs"/>
          <w:sz w:val="36"/>
          <w:szCs w:val="36"/>
          <w:rtl/>
          <w:lang w:bidi="fa-IR"/>
        </w:rPr>
        <w:t>، صنع، اعمال دیگری که ملحق به صنع اند</w:t>
      </w:r>
      <w:r>
        <w:rPr>
          <w:rFonts w:hint="cs"/>
          <w:sz w:val="36"/>
          <w:szCs w:val="36"/>
          <w:rtl/>
          <w:lang w:bidi="fa-IR"/>
        </w:rPr>
        <w:t>.</w:t>
      </w:r>
    </w:p>
    <w:p w:rsidR="007B3A22" w:rsidRDefault="007B3A22" w:rsidP="00AC4E9B">
      <w:pPr>
        <w:bidi/>
        <w:rPr>
          <w:sz w:val="36"/>
          <w:szCs w:val="36"/>
          <w:rtl/>
          <w:lang w:bidi="fa-IR"/>
        </w:rPr>
      </w:pPr>
      <w:r>
        <w:rPr>
          <w:rFonts w:hint="cs"/>
          <w:sz w:val="36"/>
          <w:szCs w:val="36"/>
          <w:rtl/>
          <w:lang w:bidi="fa-IR"/>
        </w:rPr>
        <w:t>قسم اول</w:t>
      </w:r>
      <w:r w:rsidR="00AC4E9B">
        <w:rPr>
          <w:rFonts w:hint="cs"/>
          <w:sz w:val="36"/>
          <w:szCs w:val="36"/>
          <w:rtl/>
          <w:lang w:bidi="fa-IR"/>
        </w:rPr>
        <w:t xml:space="preserve"> مثل حیازت </w:t>
      </w:r>
      <w:r>
        <w:rPr>
          <w:rFonts w:hint="cs"/>
          <w:sz w:val="36"/>
          <w:szCs w:val="36"/>
          <w:rtl/>
          <w:lang w:bidi="fa-IR"/>
        </w:rPr>
        <w:t xml:space="preserve">و استیلاء </w:t>
      </w:r>
      <w:r w:rsidR="00AC4E9B">
        <w:rPr>
          <w:rFonts w:hint="cs"/>
          <w:sz w:val="36"/>
          <w:szCs w:val="36"/>
          <w:rtl/>
          <w:lang w:bidi="fa-IR"/>
        </w:rPr>
        <w:t>انسان نسب</w:t>
      </w:r>
      <w:r>
        <w:rPr>
          <w:rFonts w:hint="cs"/>
          <w:sz w:val="36"/>
          <w:szCs w:val="36"/>
          <w:rtl/>
          <w:lang w:bidi="fa-IR"/>
        </w:rPr>
        <w:t xml:space="preserve">ت به مباحات اصلیه، مثلا </w:t>
      </w:r>
      <w:r w:rsidR="00AC4E9B">
        <w:rPr>
          <w:rFonts w:hint="cs"/>
          <w:sz w:val="36"/>
          <w:szCs w:val="36"/>
          <w:rtl/>
          <w:lang w:bidi="fa-IR"/>
        </w:rPr>
        <w:t>انسان با حیازت</w:t>
      </w:r>
      <w:r>
        <w:rPr>
          <w:rFonts w:hint="cs"/>
          <w:sz w:val="36"/>
          <w:szCs w:val="36"/>
          <w:rtl/>
          <w:lang w:bidi="fa-IR"/>
        </w:rPr>
        <w:t>،</w:t>
      </w:r>
      <w:r w:rsidR="00AC4E9B">
        <w:rPr>
          <w:rFonts w:hint="cs"/>
          <w:sz w:val="36"/>
          <w:szCs w:val="36"/>
          <w:rtl/>
          <w:lang w:bidi="fa-IR"/>
        </w:rPr>
        <w:t xml:space="preserve"> مالک حیوان می شود. </w:t>
      </w:r>
    </w:p>
    <w:p w:rsidR="00AC4E9B" w:rsidRDefault="007B3A22" w:rsidP="00397F82">
      <w:pPr>
        <w:bidi/>
        <w:rPr>
          <w:sz w:val="36"/>
          <w:szCs w:val="36"/>
          <w:rtl/>
          <w:lang w:bidi="fa-IR"/>
        </w:rPr>
      </w:pPr>
      <w:r>
        <w:rPr>
          <w:rFonts w:hint="cs"/>
          <w:sz w:val="36"/>
          <w:szCs w:val="36"/>
          <w:rtl/>
          <w:lang w:bidi="fa-IR"/>
        </w:rPr>
        <w:t xml:space="preserve">قسم دوم مثل این که انسان </w:t>
      </w:r>
      <w:r w:rsidR="00AC4E9B">
        <w:rPr>
          <w:rFonts w:hint="cs"/>
          <w:sz w:val="36"/>
          <w:szCs w:val="36"/>
          <w:rtl/>
          <w:lang w:bidi="fa-IR"/>
        </w:rPr>
        <w:t>چیزی که دارای مالیت نیست را اخذ کند</w:t>
      </w:r>
      <w:r>
        <w:rPr>
          <w:rFonts w:hint="cs"/>
          <w:sz w:val="36"/>
          <w:szCs w:val="36"/>
          <w:rtl/>
          <w:lang w:bidi="fa-IR"/>
        </w:rPr>
        <w:t>،</w:t>
      </w:r>
      <w:r w:rsidR="00AC4E9B">
        <w:rPr>
          <w:rFonts w:hint="cs"/>
          <w:sz w:val="36"/>
          <w:szCs w:val="36"/>
          <w:rtl/>
          <w:lang w:bidi="fa-IR"/>
        </w:rPr>
        <w:t xml:space="preserve"> و بعد کاری در </w:t>
      </w:r>
      <w:r>
        <w:rPr>
          <w:rFonts w:hint="cs"/>
          <w:sz w:val="36"/>
          <w:szCs w:val="36"/>
          <w:rtl/>
          <w:lang w:bidi="fa-IR"/>
        </w:rPr>
        <w:t>آن انج</w:t>
      </w:r>
      <w:r w:rsidR="001E6DAF">
        <w:rPr>
          <w:rFonts w:hint="cs"/>
          <w:sz w:val="36"/>
          <w:szCs w:val="36"/>
          <w:rtl/>
          <w:lang w:bidi="fa-IR"/>
        </w:rPr>
        <w:t xml:space="preserve"> </w:t>
      </w:r>
      <w:r>
        <w:rPr>
          <w:rFonts w:hint="cs"/>
          <w:sz w:val="36"/>
          <w:szCs w:val="36"/>
          <w:rtl/>
          <w:lang w:bidi="fa-IR"/>
        </w:rPr>
        <w:t xml:space="preserve">ام دهد که دارای مالیت شود. </w:t>
      </w:r>
      <w:r w:rsidR="00AC4E9B">
        <w:rPr>
          <w:rFonts w:hint="cs"/>
          <w:sz w:val="36"/>
          <w:szCs w:val="36"/>
          <w:rtl/>
          <w:lang w:bidi="fa-IR"/>
        </w:rPr>
        <w:t>مثل ا</w:t>
      </w:r>
      <w:r w:rsidR="00397F82">
        <w:rPr>
          <w:rFonts w:hint="cs"/>
          <w:sz w:val="36"/>
          <w:szCs w:val="36"/>
          <w:rtl/>
          <w:lang w:bidi="fa-IR"/>
        </w:rPr>
        <w:t>ین که طین را به شکل کوزه در بیاورد. ایشان فرموده است در این جا،</w:t>
      </w:r>
      <w:r w:rsidR="00AC4E9B">
        <w:rPr>
          <w:rFonts w:hint="cs"/>
          <w:sz w:val="36"/>
          <w:szCs w:val="36"/>
          <w:rtl/>
          <w:lang w:bidi="fa-IR"/>
        </w:rPr>
        <w:t xml:space="preserve"> حیازت موجب ملکیت نشده</w:t>
      </w:r>
      <w:r w:rsidR="00397F82">
        <w:rPr>
          <w:rFonts w:hint="cs"/>
          <w:sz w:val="36"/>
          <w:szCs w:val="36"/>
          <w:rtl/>
          <w:lang w:bidi="fa-IR"/>
        </w:rPr>
        <w:t>،</w:t>
      </w:r>
      <w:r w:rsidR="00AC4E9B">
        <w:rPr>
          <w:rFonts w:hint="cs"/>
          <w:sz w:val="36"/>
          <w:szCs w:val="36"/>
          <w:rtl/>
          <w:lang w:bidi="fa-IR"/>
        </w:rPr>
        <w:t xml:space="preserve"> بلکه صنع موجب ملکیت شده</w:t>
      </w:r>
      <w:r w:rsidR="00397F82">
        <w:rPr>
          <w:rFonts w:hint="cs"/>
          <w:sz w:val="36"/>
          <w:szCs w:val="36"/>
          <w:rtl/>
          <w:lang w:bidi="fa-IR"/>
        </w:rPr>
        <w:t xml:space="preserve"> است.</w:t>
      </w:r>
    </w:p>
    <w:p w:rsidR="00AC4E9B" w:rsidRDefault="00AC4E9B" w:rsidP="00C87DC1">
      <w:pPr>
        <w:bidi/>
        <w:rPr>
          <w:sz w:val="36"/>
          <w:szCs w:val="36"/>
          <w:rtl/>
          <w:lang w:bidi="fa-IR"/>
        </w:rPr>
      </w:pPr>
      <w:r>
        <w:rPr>
          <w:rFonts w:hint="cs"/>
          <w:sz w:val="36"/>
          <w:szCs w:val="36"/>
          <w:rtl/>
          <w:lang w:bidi="fa-IR"/>
        </w:rPr>
        <w:lastRenderedPageBreak/>
        <w:t>قسم سوم مثل این که آبی ر</w:t>
      </w:r>
      <w:r w:rsidR="00B70246">
        <w:rPr>
          <w:rFonts w:hint="cs"/>
          <w:sz w:val="36"/>
          <w:szCs w:val="36"/>
          <w:rtl/>
          <w:lang w:bidi="fa-IR"/>
        </w:rPr>
        <w:t>ا از کنار نهر به جایی ببرد که در آن جا آب وجود ندارد</w:t>
      </w:r>
      <w:r w:rsidR="00C87DC1">
        <w:rPr>
          <w:rFonts w:hint="cs"/>
          <w:sz w:val="36"/>
          <w:szCs w:val="36"/>
          <w:rtl/>
          <w:lang w:bidi="fa-IR"/>
        </w:rPr>
        <w:t xml:space="preserve"> و طبعا آب در آن جا مالیت دارد.</w:t>
      </w:r>
      <w:r>
        <w:rPr>
          <w:rFonts w:hint="cs"/>
          <w:sz w:val="36"/>
          <w:szCs w:val="36"/>
          <w:rtl/>
          <w:lang w:bidi="fa-IR"/>
        </w:rPr>
        <w:t xml:space="preserve"> </w:t>
      </w:r>
      <w:r w:rsidR="00C87DC1">
        <w:rPr>
          <w:rFonts w:hint="cs"/>
          <w:sz w:val="36"/>
          <w:szCs w:val="36"/>
          <w:rtl/>
          <w:lang w:bidi="fa-IR"/>
        </w:rPr>
        <w:t>ایشان فرموده است که این عمل (دور کردن</w:t>
      </w:r>
      <w:r>
        <w:rPr>
          <w:rFonts w:hint="cs"/>
          <w:sz w:val="36"/>
          <w:szCs w:val="36"/>
          <w:rtl/>
          <w:lang w:bidi="fa-IR"/>
        </w:rPr>
        <w:t xml:space="preserve"> آب به سمت مکان دیگر</w:t>
      </w:r>
      <w:r w:rsidR="00C87DC1">
        <w:rPr>
          <w:rFonts w:hint="cs"/>
          <w:sz w:val="36"/>
          <w:szCs w:val="36"/>
          <w:rtl/>
          <w:lang w:bidi="fa-IR"/>
        </w:rPr>
        <w:t>)</w:t>
      </w:r>
      <w:r w:rsidR="004F0CA5">
        <w:rPr>
          <w:rFonts w:hint="cs"/>
          <w:sz w:val="36"/>
          <w:szCs w:val="36"/>
          <w:rtl/>
          <w:lang w:bidi="fa-IR"/>
        </w:rPr>
        <w:t xml:space="preserve"> موجب ملکیت</w:t>
      </w:r>
      <w:r>
        <w:rPr>
          <w:rFonts w:hint="cs"/>
          <w:sz w:val="36"/>
          <w:szCs w:val="36"/>
          <w:rtl/>
          <w:lang w:bidi="fa-IR"/>
        </w:rPr>
        <w:t xml:space="preserve"> </w:t>
      </w:r>
      <w:r w:rsidR="00C87DC1">
        <w:rPr>
          <w:rFonts w:hint="cs"/>
          <w:sz w:val="36"/>
          <w:szCs w:val="36"/>
          <w:rtl/>
          <w:lang w:bidi="fa-IR"/>
        </w:rPr>
        <w:t xml:space="preserve">شخص نسبت به آب </w:t>
      </w:r>
      <w:r>
        <w:rPr>
          <w:rFonts w:hint="cs"/>
          <w:sz w:val="36"/>
          <w:szCs w:val="36"/>
          <w:rtl/>
          <w:lang w:bidi="fa-IR"/>
        </w:rPr>
        <w:t xml:space="preserve">می شود. یا </w:t>
      </w:r>
      <w:r w:rsidR="00A30AEC">
        <w:rPr>
          <w:rFonts w:hint="cs"/>
          <w:sz w:val="36"/>
          <w:szCs w:val="36"/>
          <w:rtl/>
          <w:lang w:bidi="fa-IR"/>
        </w:rPr>
        <w:t xml:space="preserve">مثلا </w:t>
      </w:r>
      <w:r>
        <w:rPr>
          <w:rFonts w:hint="cs"/>
          <w:sz w:val="36"/>
          <w:szCs w:val="36"/>
          <w:rtl/>
          <w:lang w:bidi="fa-IR"/>
        </w:rPr>
        <w:t xml:space="preserve">یخ را </w:t>
      </w:r>
      <w:r w:rsidR="00C87DC1">
        <w:rPr>
          <w:rFonts w:hint="cs"/>
          <w:sz w:val="36"/>
          <w:szCs w:val="36"/>
          <w:rtl/>
          <w:lang w:bidi="fa-IR"/>
        </w:rPr>
        <w:t xml:space="preserve">در زمستان اخذ کند و آن را </w:t>
      </w:r>
      <w:r>
        <w:rPr>
          <w:rFonts w:hint="cs"/>
          <w:sz w:val="36"/>
          <w:szCs w:val="36"/>
          <w:rtl/>
          <w:lang w:bidi="fa-IR"/>
        </w:rPr>
        <w:t xml:space="preserve">نگه دارد برای </w:t>
      </w:r>
      <w:r w:rsidR="00C87DC1">
        <w:rPr>
          <w:rFonts w:hint="cs"/>
          <w:sz w:val="36"/>
          <w:szCs w:val="36"/>
          <w:rtl/>
          <w:lang w:bidi="fa-IR"/>
        </w:rPr>
        <w:t xml:space="preserve">تابستان که </w:t>
      </w:r>
      <w:r w:rsidR="00226A81">
        <w:rPr>
          <w:rFonts w:hint="cs"/>
          <w:sz w:val="36"/>
          <w:szCs w:val="36"/>
          <w:rtl/>
          <w:lang w:bidi="fa-IR"/>
        </w:rPr>
        <w:t>در آن موقع مالیت پیدا خواهد کرد، که این عمل موجب ملکیت او نسبت به یخ می شود.</w:t>
      </w:r>
    </w:p>
    <w:p w:rsidR="00A9048C" w:rsidRDefault="00AC4E9B" w:rsidP="00226A81">
      <w:pPr>
        <w:bidi/>
        <w:rPr>
          <w:sz w:val="36"/>
          <w:szCs w:val="36"/>
          <w:rtl/>
          <w:lang w:bidi="fa-IR"/>
        </w:rPr>
      </w:pPr>
      <w:r>
        <w:rPr>
          <w:rFonts w:hint="cs"/>
          <w:sz w:val="36"/>
          <w:szCs w:val="36"/>
          <w:rtl/>
          <w:lang w:bidi="fa-IR"/>
        </w:rPr>
        <w:t>در برخی موارد هم هر دو سبب با هم جمع می شو</w:t>
      </w:r>
      <w:r w:rsidR="00226A81">
        <w:rPr>
          <w:rFonts w:hint="cs"/>
          <w:sz w:val="36"/>
          <w:szCs w:val="36"/>
          <w:rtl/>
          <w:lang w:bidi="fa-IR"/>
        </w:rPr>
        <w:t>ن</w:t>
      </w:r>
      <w:r>
        <w:rPr>
          <w:rFonts w:hint="cs"/>
          <w:sz w:val="36"/>
          <w:szCs w:val="36"/>
          <w:rtl/>
          <w:lang w:bidi="fa-IR"/>
        </w:rPr>
        <w:t>د</w:t>
      </w:r>
      <w:r w:rsidR="00226A81">
        <w:rPr>
          <w:rFonts w:hint="cs"/>
          <w:sz w:val="36"/>
          <w:szCs w:val="36"/>
          <w:rtl/>
          <w:lang w:bidi="fa-IR"/>
        </w:rPr>
        <w:t>،</w:t>
      </w:r>
      <w:r>
        <w:rPr>
          <w:rFonts w:hint="cs"/>
          <w:sz w:val="36"/>
          <w:szCs w:val="36"/>
          <w:rtl/>
          <w:lang w:bidi="fa-IR"/>
        </w:rPr>
        <w:t xml:space="preserve"> مثل این که خشبی را حیازت کند </w:t>
      </w:r>
      <w:r w:rsidR="00226A81">
        <w:rPr>
          <w:rFonts w:hint="cs"/>
          <w:sz w:val="36"/>
          <w:szCs w:val="36"/>
          <w:rtl/>
          <w:lang w:bidi="fa-IR"/>
        </w:rPr>
        <w:t>سپس آن را تبدیل به سریر کند.</w:t>
      </w:r>
      <w:r w:rsidR="00771ADD">
        <w:rPr>
          <w:rFonts w:hint="cs"/>
          <w:sz w:val="36"/>
          <w:szCs w:val="36"/>
          <w:rtl/>
          <w:lang w:bidi="fa-IR"/>
        </w:rPr>
        <w:t>ایشان</w:t>
      </w:r>
      <w:r>
        <w:rPr>
          <w:rFonts w:hint="cs"/>
          <w:sz w:val="36"/>
          <w:szCs w:val="36"/>
          <w:rtl/>
          <w:lang w:bidi="fa-IR"/>
        </w:rPr>
        <w:t xml:space="preserve"> </w:t>
      </w:r>
      <w:r w:rsidR="00226A81">
        <w:rPr>
          <w:rFonts w:hint="cs"/>
          <w:sz w:val="36"/>
          <w:szCs w:val="36"/>
          <w:rtl/>
          <w:lang w:bidi="fa-IR"/>
        </w:rPr>
        <w:t xml:space="preserve">فرموده است در این جا </w:t>
      </w:r>
      <w:r>
        <w:rPr>
          <w:rFonts w:hint="cs"/>
          <w:sz w:val="36"/>
          <w:szCs w:val="36"/>
          <w:rtl/>
          <w:lang w:bidi="fa-IR"/>
        </w:rPr>
        <w:t xml:space="preserve">ملکیت </w:t>
      </w:r>
      <w:r w:rsidR="00226A81">
        <w:rPr>
          <w:rFonts w:hint="cs"/>
          <w:sz w:val="36"/>
          <w:szCs w:val="36"/>
          <w:rtl/>
          <w:lang w:bidi="fa-IR"/>
        </w:rPr>
        <w:t xml:space="preserve">انسان </w:t>
      </w:r>
      <w:r>
        <w:rPr>
          <w:rFonts w:hint="cs"/>
          <w:sz w:val="36"/>
          <w:szCs w:val="36"/>
          <w:rtl/>
          <w:lang w:bidi="fa-IR"/>
        </w:rPr>
        <w:t>نسبت به ماده</w:t>
      </w:r>
      <w:r w:rsidR="00226A81">
        <w:rPr>
          <w:rFonts w:hint="cs"/>
          <w:sz w:val="36"/>
          <w:szCs w:val="36"/>
          <w:rtl/>
          <w:lang w:bidi="fa-IR"/>
        </w:rPr>
        <w:t>،</w:t>
      </w:r>
      <w:r>
        <w:rPr>
          <w:rFonts w:hint="cs"/>
          <w:sz w:val="36"/>
          <w:szCs w:val="36"/>
          <w:rtl/>
          <w:lang w:bidi="fa-IR"/>
        </w:rPr>
        <w:t xml:space="preserve"> از راه حیازت و ملکیتش نسبت به صورت</w:t>
      </w:r>
      <w:r w:rsidR="00A9048C">
        <w:rPr>
          <w:rFonts w:hint="cs"/>
          <w:sz w:val="36"/>
          <w:szCs w:val="36"/>
          <w:rtl/>
          <w:lang w:bidi="fa-IR"/>
        </w:rPr>
        <w:t xml:space="preserve"> سریر،</w:t>
      </w:r>
      <w:r>
        <w:rPr>
          <w:rFonts w:hint="cs"/>
          <w:sz w:val="36"/>
          <w:szCs w:val="36"/>
          <w:rtl/>
          <w:lang w:bidi="fa-IR"/>
        </w:rPr>
        <w:t xml:space="preserve"> از راه صنع حاصل شده است. </w:t>
      </w:r>
    </w:p>
    <w:p w:rsidR="00AC4E9B" w:rsidRDefault="00AC4E9B" w:rsidP="00A9048C">
      <w:pPr>
        <w:bidi/>
        <w:rPr>
          <w:sz w:val="36"/>
          <w:szCs w:val="36"/>
          <w:rtl/>
          <w:lang w:bidi="fa-IR"/>
        </w:rPr>
      </w:pPr>
      <w:r>
        <w:rPr>
          <w:rFonts w:hint="cs"/>
          <w:sz w:val="36"/>
          <w:szCs w:val="36"/>
          <w:rtl/>
          <w:lang w:bidi="fa-IR"/>
        </w:rPr>
        <w:t>پس اسباب اولی ملک</w:t>
      </w:r>
      <w:r w:rsidR="00A9048C">
        <w:rPr>
          <w:rFonts w:hint="cs"/>
          <w:sz w:val="36"/>
          <w:szCs w:val="36"/>
          <w:rtl/>
          <w:lang w:bidi="fa-IR"/>
        </w:rPr>
        <w:t>،</w:t>
      </w:r>
      <w:r>
        <w:rPr>
          <w:rFonts w:hint="cs"/>
          <w:sz w:val="36"/>
          <w:szCs w:val="36"/>
          <w:rtl/>
          <w:lang w:bidi="fa-IR"/>
        </w:rPr>
        <w:t xml:space="preserve"> یا حیازت است یا عمل (اعم از صنع)</w:t>
      </w:r>
      <w:r w:rsidR="00A9048C">
        <w:rPr>
          <w:rFonts w:hint="cs"/>
          <w:sz w:val="36"/>
          <w:szCs w:val="36"/>
          <w:rtl/>
          <w:lang w:bidi="fa-IR"/>
        </w:rPr>
        <w:t>.</w:t>
      </w:r>
    </w:p>
    <w:p w:rsidR="00AC4E9B" w:rsidRDefault="00771ADD" w:rsidP="00E421A5">
      <w:pPr>
        <w:bidi/>
        <w:rPr>
          <w:sz w:val="36"/>
          <w:szCs w:val="36"/>
          <w:rtl/>
          <w:lang w:bidi="fa-IR"/>
        </w:rPr>
      </w:pPr>
      <w:r>
        <w:rPr>
          <w:rFonts w:hint="cs"/>
          <w:sz w:val="36"/>
          <w:szCs w:val="36"/>
          <w:rtl/>
          <w:lang w:bidi="fa-IR"/>
        </w:rPr>
        <w:t>این در مورد اسباب اولی ملکیت اصلیه بود. اما ملکیت تبعیه</w:t>
      </w:r>
      <w:r w:rsidR="00AC4E9B">
        <w:rPr>
          <w:rFonts w:hint="cs"/>
          <w:sz w:val="36"/>
          <w:szCs w:val="36"/>
          <w:rtl/>
          <w:lang w:bidi="fa-IR"/>
        </w:rPr>
        <w:t xml:space="preserve"> مثل ملکیت ثمرات</w:t>
      </w:r>
      <w:r w:rsidR="00E421A5">
        <w:rPr>
          <w:rFonts w:hint="cs"/>
          <w:sz w:val="36"/>
          <w:szCs w:val="36"/>
          <w:rtl/>
          <w:lang w:bidi="fa-IR"/>
        </w:rPr>
        <w:t xml:space="preserve"> شجر،</w:t>
      </w:r>
      <w:r w:rsidR="00AC4E9B">
        <w:rPr>
          <w:rFonts w:hint="cs"/>
          <w:sz w:val="36"/>
          <w:szCs w:val="36"/>
          <w:rtl/>
          <w:lang w:bidi="fa-IR"/>
        </w:rPr>
        <w:t xml:space="preserve"> </w:t>
      </w:r>
      <w:r w:rsidR="00E421A5">
        <w:rPr>
          <w:rFonts w:hint="cs"/>
          <w:sz w:val="36"/>
          <w:szCs w:val="36"/>
          <w:rtl/>
          <w:lang w:bidi="fa-IR"/>
        </w:rPr>
        <w:t xml:space="preserve">یا </w:t>
      </w:r>
      <w:r w:rsidR="00AC4E9B">
        <w:rPr>
          <w:rFonts w:hint="cs"/>
          <w:sz w:val="36"/>
          <w:szCs w:val="36"/>
          <w:rtl/>
          <w:lang w:bidi="fa-IR"/>
        </w:rPr>
        <w:t xml:space="preserve">مثل </w:t>
      </w:r>
      <w:r w:rsidR="00E421A5">
        <w:rPr>
          <w:rFonts w:hint="cs"/>
          <w:sz w:val="36"/>
          <w:szCs w:val="36"/>
          <w:rtl/>
          <w:lang w:bidi="fa-IR"/>
        </w:rPr>
        <w:t xml:space="preserve">ملکیت </w:t>
      </w:r>
      <w:r w:rsidR="00AC4E9B">
        <w:rPr>
          <w:rFonts w:hint="cs"/>
          <w:sz w:val="36"/>
          <w:szCs w:val="36"/>
          <w:rtl/>
          <w:lang w:bidi="fa-IR"/>
        </w:rPr>
        <w:t xml:space="preserve">تخم مرغ </w:t>
      </w:r>
      <w:r w:rsidR="00E421A5">
        <w:rPr>
          <w:rFonts w:hint="cs"/>
          <w:sz w:val="36"/>
          <w:szCs w:val="36"/>
          <w:rtl/>
          <w:lang w:bidi="fa-IR"/>
        </w:rPr>
        <w:t>که به تبع در خت و مرغ حاصل می شود و این میوه و تخم مرغ، از همان ابتداء وجودشان، به خاطر تب</w:t>
      </w:r>
      <w:r w:rsidR="00AC4E9B">
        <w:rPr>
          <w:rFonts w:hint="cs"/>
          <w:sz w:val="36"/>
          <w:szCs w:val="36"/>
          <w:rtl/>
          <w:lang w:bidi="fa-IR"/>
        </w:rPr>
        <w:t>عیت ملک شخ</w:t>
      </w:r>
      <w:r w:rsidR="00E421A5">
        <w:rPr>
          <w:rFonts w:hint="cs"/>
          <w:sz w:val="36"/>
          <w:szCs w:val="36"/>
          <w:rtl/>
          <w:lang w:bidi="fa-IR"/>
        </w:rPr>
        <w:t>ص شده اند</w:t>
      </w:r>
      <w:r>
        <w:rPr>
          <w:rFonts w:hint="cs"/>
          <w:sz w:val="36"/>
          <w:szCs w:val="36"/>
          <w:rtl/>
          <w:lang w:bidi="fa-IR"/>
        </w:rPr>
        <w:t>.</w:t>
      </w:r>
    </w:p>
    <w:p w:rsidR="00AC4E9B" w:rsidRDefault="00E421A5" w:rsidP="001D289B">
      <w:pPr>
        <w:bidi/>
        <w:rPr>
          <w:sz w:val="36"/>
          <w:szCs w:val="36"/>
          <w:rtl/>
          <w:lang w:bidi="fa-IR"/>
        </w:rPr>
      </w:pPr>
      <w:r>
        <w:rPr>
          <w:rFonts w:hint="cs"/>
          <w:sz w:val="36"/>
          <w:szCs w:val="36"/>
          <w:rtl/>
          <w:lang w:bidi="fa-IR"/>
        </w:rPr>
        <w:t xml:space="preserve">اما اسباب ثانوی ملکیت، </w:t>
      </w:r>
      <w:r w:rsidR="00492D0A">
        <w:rPr>
          <w:rFonts w:hint="cs"/>
          <w:sz w:val="36"/>
          <w:szCs w:val="36"/>
          <w:rtl/>
          <w:lang w:bidi="fa-IR"/>
        </w:rPr>
        <w:t>در جایی است که شیء،</w:t>
      </w:r>
      <w:r w:rsidR="00AC4E9B">
        <w:rPr>
          <w:rFonts w:hint="cs"/>
          <w:sz w:val="36"/>
          <w:szCs w:val="36"/>
          <w:rtl/>
          <w:lang w:bidi="fa-IR"/>
        </w:rPr>
        <w:t xml:space="preserve"> قبلا ملک شخص دیگری بوده و </w:t>
      </w:r>
      <w:r w:rsidR="00492D0A">
        <w:rPr>
          <w:rFonts w:hint="cs"/>
          <w:sz w:val="36"/>
          <w:szCs w:val="36"/>
          <w:rtl/>
          <w:lang w:bidi="fa-IR"/>
        </w:rPr>
        <w:t xml:space="preserve">این اسباب </w:t>
      </w:r>
      <w:r w:rsidR="00AC4E9B">
        <w:rPr>
          <w:rFonts w:hint="cs"/>
          <w:sz w:val="36"/>
          <w:szCs w:val="36"/>
          <w:rtl/>
          <w:lang w:bidi="fa-IR"/>
        </w:rPr>
        <w:t xml:space="preserve">باعث </w:t>
      </w:r>
      <w:r w:rsidR="00492D0A">
        <w:rPr>
          <w:rFonts w:hint="cs"/>
          <w:sz w:val="36"/>
          <w:szCs w:val="36"/>
          <w:rtl/>
          <w:lang w:bidi="fa-IR"/>
        </w:rPr>
        <w:t>می شوند که به ملک دیگری درآید. اسباب ثانوی حصول ملکیت هم،</w:t>
      </w:r>
      <w:r w:rsidR="00AC4E9B">
        <w:rPr>
          <w:rFonts w:hint="cs"/>
          <w:sz w:val="36"/>
          <w:szCs w:val="36"/>
          <w:rtl/>
          <w:lang w:bidi="fa-IR"/>
        </w:rPr>
        <w:t xml:space="preserve"> </w:t>
      </w:r>
      <w:r w:rsidR="00492D0A">
        <w:rPr>
          <w:rFonts w:hint="cs"/>
          <w:sz w:val="36"/>
          <w:szCs w:val="36"/>
          <w:rtl/>
          <w:lang w:bidi="fa-IR"/>
        </w:rPr>
        <w:t>یا قهری است مثل ارث و</w:t>
      </w:r>
      <w:r w:rsidR="00AC4E9B">
        <w:rPr>
          <w:rFonts w:hint="cs"/>
          <w:sz w:val="36"/>
          <w:szCs w:val="36"/>
          <w:rtl/>
          <w:lang w:bidi="fa-IR"/>
        </w:rPr>
        <w:t xml:space="preserve"> وقف</w:t>
      </w:r>
      <w:r w:rsidR="00492D0A">
        <w:rPr>
          <w:rFonts w:hint="cs"/>
          <w:sz w:val="36"/>
          <w:szCs w:val="36"/>
          <w:rtl/>
          <w:lang w:bidi="fa-IR"/>
        </w:rPr>
        <w:t>،</w:t>
      </w:r>
      <w:r w:rsidR="00AC4E9B">
        <w:rPr>
          <w:rFonts w:hint="cs"/>
          <w:sz w:val="36"/>
          <w:szCs w:val="36"/>
          <w:rtl/>
          <w:lang w:bidi="fa-IR"/>
        </w:rPr>
        <w:t xml:space="preserve"> </w:t>
      </w:r>
      <w:r w:rsidR="001D289B">
        <w:rPr>
          <w:rFonts w:hint="cs"/>
          <w:sz w:val="36"/>
          <w:szCs w:val="36"/>
          <w:rtl/>
          <w:lang w:bidi="fa-IR"/>
        </w:rPr>
        <w:t>و یا</w:t>
      </w:r>
      <w:r w:rsidR="00AC4E9B">
        <w:rPr>
          <w:rFonts w:hint="cs"/>
          <w:sz w:val="36"/>
          <w:szCs w:val="36"/>
          <w:rtl/>
          <w:lang w:bidi="fa-IR"/>
        </w:rPr>
        <w:t xml:space="preserve"> اختیاری</w:t>
      </w:r>
      <w:r w:rsidR="001D289B">
        <w:rPr>
          <w:rFonts w:hint="cs"/>
          <w:sz w:val="36"/>
          <w:szCs w:val="36"/>
          <w:rtl/>
          <w:lang w:bidi="fa-IR"/>
        </w:rPr>
        <w:t xml:space="preserve"> است،</w:t>
      </w:r>
      <w:r w:rsidR="00AC4E9B">
        <w:rPr>
          <w:rFonts w:hint="cs"/>
          <w:sz w:val="36"/>
          <w:szCs w:val="36"/>
          <w:rtl/>
          <w:lang w:bidi="fa-IR"/>
        </w:rPr>
        <w:t xml:space="preserve"> مثل عقودی که </w:t>
      </w:r>
      <w:r w:rsidR="001D289B">
        <w:rPr>
          <w:rFonts w:hint="cs"/>
          <w:sz w:val="36"/>
          <w:szCs w:val="36"/>
          <w:rtl/>
          <w:lang w:bidi="fa-IR"/>
        </w:rPr>
        <w:t>انسان بر مال خود انجام می دهد.</w:t>
      </w:r>
    </w:p>
    <w:p w:rsidR="00AC4E9B" w:rsidRDefault="000E5BCD" w:rsidP="00D36442">
      <w:pPr>
        <w:pStyle w:val="3"/>
        <w:bidi/>
        <w:rPr>
          <w:rtl/>
          <w:lang w:bidi="fa-IR"/>
        </w:rPr>
      </w:pPr>
      <w:r>
        <w:rPr>
          <w:rFonts w:hint="cs"/>
          <w:rtl/>
          <w:lang w:bidi="fa-IR"/>
        </w:rPr>
        <w:t>اسباب اولیه ملک، سبب اول: حیازت</w:t>
      </w:r>
    </w:p>
    <w:p w:rsidR="00AC4E9B" w:rsidRDefault="00AC4E9B" w:rsidP="000861A0">
      <w:pPr>
        <w:bidi/>
        <w:rPr>
          <w:sz w:val="36"/>
          <w:szCs w:val="36"/>
          <w:rtl/>
          <w:lang w:bidi="fa-IR"/>
        </w:rPr>
      </w:pPr>
      <w:r>
        <w:rPr>
          <w:rFonts w:hint="cs"/>
          <w:sz w:val="36"/>
          <w:szCs w:val="36"/>
          <w:rtl/>
          <w:lang w:bidi="fa-IR"/>
        </w:rPr>
        <w:t>اصل این که حیازت از اسباب ملکیت است صحیح است</w:t>
      </w:r>
      <w:r w:rsidR="00D36442">
        <w:rPr>
          <w:rFonts w:hint="cs"/>
          <w:sz w:val="36"/>
          <w:szCs w:val="36"/>
          <w:rtl/>
          <w:lang w:bidi="fa-IR"/>
        </w:rPr>
        <w:t>،</w:t>
      </w:r>
      <w:r>
        <w:rPr>
          <w:rFonts w:hint="cs"/>
          <w:sz w:val="36"/>
          <w:szCs w:val="36"/>
          <w:rtl/>
          <w:lang w:bidi="fa-IR"/>
        </w:rPr>
        <w:t xml:space="preserve"> بلکه محقق ایرونی فرموده </w:t>
      </w:r>
      <w:r w:rsidR="00D70093">
        <w:rPr>
          <w:rFonts w:hint="cs"/>
          <w:sz w:val="36"/>
          <w:szCs w:val="36"/>
          <w:rtl/>
          <w:lang w:bidi="fa-IR"/>
        </w:rPr>
        <w:t>است که اسباب اولیه ملکیت، همه</w:t>
      </w:r>
      <w:r>
        <w:rPr>
          <w:rFonts w:hint="cs"/>
          <w:sz w:val="36"/>
          <w:szCs w:val="36"/>
          <w:rtl/>
          <w:lang w:bidi="fa-IR"/>
        </w:rPr>
        <w:t xml:space="preserve"> جا به حیازت برمی گردد</w:t>
      </w:r>
      <w:r w:rsidR="00D70093">
        <w:rPr>
          <w:rFonts w:hint="cs"/>
          <w:sz w:val="36"/>
          <w:szCs w:val="36"/>
          <w:rtl/>
          <w:lang w:bidi="fa-IR"/>
        </w:rPr>
        <w:t xml:space="preserve"> و به تعبیر ایشان "أ</w:t>
      </w:r>
      <w:r>
        <w:rPr>
          <w:rFonts w:hint="cs"/>
          <w:sz w:val="36"/>
          <w:szCs w:val="36"/>
          <w:rtl/>
          <w:lang w:bidi="fa-IR"/>
        </w:rPr>
        <w:t>م</w:t>
      </w:r>
      <w:r w:rsidR="00D70093">
        <w:rPr>
          <w:rFonts w:hint="cs"/>
          <w:sz w:val="36"/>
          <w:szCs w:val="36"/>
          <w:rtl/>
          <w:lang w:bidi="fa-IR"/>
        </w:rPr>
        <w:t>ّ الأ</w:t>
      </w:r>
      <w:r>
        <w:rPr>
          <w:rFonts w:hint="cs"/>
          <w:sz w:val="36"/>
          <w:szCs w:val="36"/>
          <w:rtl/>
          <w:lang w:bidi="fa-IR"/>
        </w:rPr>
        <w:t>سباب الممل</w:t>
      </w:r>
      <w:r w:rsidR="00D70093">
        <w:rPr>
          <w:rFonts w:hint="cs"/>
          <w:sz w:val="36"/>
          <w:szCs w:val="36"/>
          <w:rtl/>
          <w:lang w:bidi="fa-IR"/>
        </w:rPr>
        <w:t>ّ</w:t>
      </w:r>
      <w:r>
        <w:rPr>
          <w:rFonts w:hint="cs"/>
          <w:sz w:val="36"/>
          <w:szCs w:val="36"/>
          <w:rtl/>
          <w:lang w:bidi="fa-IR"/>
        </w:rPr>
        <w:t>که</w:t>
      </w:r>
      <w:r w:rsidR="00D70093">
        <w:rPr>
          <w:rFonts w:hint="cs"/>
          <w:sz w:val="36"/>
          <w:szCs w:val="36"/>
          <w:rtl/>
          <w:lang w:bidi="fa-IR"/>
        </w:rPr>
        <w:t>"</w:t>
      </w:r>
      <w:r w:rsidR="000861A0">
        <w:rPr>
          <w:rFonts w:hint="cs"/>
          <w:sz w:val="36"/>
          <w:szCs w:val="36"/>
          <w:rtl/>
          <w:lang w:bidi="fa-IR"/>
        </w:rPr>
        <w:t xml:space="preserve"> حیازت است، یعنی</w:t>
      </w:r>
      <w:r>
        <w:rPr>
          <w:rFonts w:hint="cs"/>
          <w:sz w:val="36"/>
          <w:szCs w:val="36"/>
          <w:rtl/>
          <w:lang w:bidi="fa-IR"/>
        </w:rPr>
        <w:t xml:space="preserve"> اسباب دیگر</w:t>
      </w:r>
      <w:r w:rsidR="000861A0">
        <w:rPr>
          <w:rFonts w:hint="cs"/>
          <w:sz w:val="36"/>
          <w:szCs w:val="36"/>
          <w:rtl/>
          <w:lang w:bidi="fa-IR"/>
        </w:rPr>
        <w:t xml:space="preserve"> همه</w:t>
      </w:r>
      <w:r>
        <w:rPr>
          <w:rFonts w:hint="cs"/>
          <w:sz w:val="36"/>
          <w:szCs w:val="36"/>
          <w:rtl/>
          <w:lang w:bidi="fa-IR"/>
        </w:rPr>
        <w:t xml:space="preserve"> متفرع بر حیازت اند</w:t>
      </w:r>
      <w:r w:rsidR="000861A0">
        <w:rPr>
          <w:rFonts w:hint="cs"/>
          <w:sz w:val="36"/>
          <w:szCs w:val="36"/>
          <w:rtl/>
          <w:lang w:bidi="fa-IR"/>
        </w:rPr>
        <w:t xml:space="preserve">، و ابتدا </w:t>
      </w:r>
      <w:r>
        <w:rPr>
          <w:rFonts w:hint="cs"/>
          <w:sz w:val="36"/>
          <w:szCs w:val="36"/>
          <w:rtl/>
          <w:lang w:bidi="fa-IR"/>
        </w:rPr>
        <w:t>باید ملکیت از راه حیازت حاصل شده باشد تا اسباب دیگر موجب ملکیت شوند.</w:t>
      </w:r>
    </w:p>
    <w:p w:rsidR="00573E54" w:rsidRDefault="00AC4E9B" w:rsidP="004135DE">
      <w:pPr>
        <w:bidi/>
        <w:rPr>
          <w:sz w:val="36"/>
          <w:szCs w:val="36"/>
          <w:rtl/>
          <w:lang w:bidi="fa-IR"/>
        </w:rPr>
      </w:pPr>
      <w:r>
        <w:rPr>
          <w:rFonts w:hint="cs"/>
          <w:sz w:val="36"/>
          <w:szCs w:val="36"/>
          <w:rtl/>
          <w:lang w:bidi="fa-IR"/>
        </w:rPr>
        <w:t xml:space="preserve">در کلام </w:t>
      </w:r>
      <w:r w:rsidR="00573E54">
        <w:rPr>
          <w:rFonts w:hint="cs"/>
          <w:sz w:val="36"/>
          <w:szCs w:val="36"/>
          <w:rtl/>
          <w:lang w:bidi="fa-IR"/>
        </w:rPr>
        <w:t xml:space="preserve">آقای </w:t>
      </w:r>
      <w:r>
        <w:rPr>
          <w:rFonts w:hint="cs"/>
          <w:sz w:val="36"/>
          <w:szCs w:val="36"/>
          <w:rtl/>
          <w:lang w:bidi="fa-IR"/>
        </w:rPr>
        <w:t xml:space="preserve">خوئی </w:t>
      </w:r>
      <w:r w:rsidR="00C14AA6">
        <w:rPr>
          <w:rFonts w:hint="cs"/>
          <w:sz w:val="36"/>
          <w:szCs w:val="36"/>
          <w:rtl/>
          <w:lang w:bidi="fa-IR"/>
        </w:rPr>
        <w:t xml:space="preserve">در بحث بیع </w:t>
      </w:r>
      <w:r w:rsidR="00573E54">
        <w:rPr>
          <w:rFonts w:hint="cs"/>
          <w:sz w:val="36"/>
          <w:szCs w:val="36"/>
          <w:rtl/>
          <w:lang w:bidi="fa-IR"/>
        </w:rPr>
        <w:t xml:space="preserve">برای مملکیت حیازت، </w:t>
      </w:r>
      <w:r w:rsidR="004135DE">
        <w:rPr>
          <w:rFonts w:hint="cs"/>
          <w:sz w:val="36"/>
          <w:szCs w:val="36"/>
          <w:rtl/>
          <w:lang w:bidi="fa-IR"/>
        </w:rPr>
        <w:t xml:space="preserve">به سیره </w:t>
      </w:r>
      <w:r>
        <w:rPr>
          <w:rFonts w:hint="cs"/>
          <w:sz w:val="36"/>
          <w:szCs w:val="36"/>
          <w:rtl/>
          <w:lang w:bidi="fa-IR"/>
        </w:rPr>
        <w:t xml:space="preserve">استدلال شده است و </w:t>
      </w:r>
      <w:r w:rsidR="00C14AA6">
        <w:rPr>
          <w:rFonts w:hint="cs"/>
          <w:sz w:val="36"/>
          <w:szCs w:val="36"/>
          <w:rtl/>
          <w:lang w:bidi="fa-IR"/>
        </w:rPr>
        <w:t xml:space="preserve">به </w:t>
      </w:r>
      <w:r>
        <w:rPr>
          <w:rFonts w:hint="cs"/>
          <w:sz w:val="36"/>
          <w:szCs w:val="36"/>
          <w:rtl/>
          <w:lang w:bidi="fa-IR"/>
        </w:rPr>
        <w:t xml:space="preserve">دلیل لفظی </w:t>
      </w:r>
      <w:r w:rsidR="00C14AA6">
        <w:rPr>
          <w:rFonts w:hint="cs"/>
          <w:sz w:val="36"/>
          <w:szCs w:val="36"/>
          <w:rtl/>
          <w:lang w:bidi="fa-IR"/>
        </w:rPr>
        <w:t>اشاره ای نشده است، اما بعدا</w:t>
      </w:r>
      <w:r>
        <w:rPr>
          <w:rFonts w:hint="cs"/>
          <w:sz w:val="36"/>
          <w:szCs w:val="36"/>
          <w:rtl/>
          <w:lang w:bidi="fa-IR"/>
        </w:rPr>
        <w:t xml:space="preserve"> در کتاب الاجاره و بحث های دیگر</w:t>
      </w:r>
      <w:r w:rsidR="00C14AA6">
        <w:rPr>
          <w:rFonts w:hint="cs"/>
          <w:sz w:val="36"/>
          <w:szCs w:val="36"/>
          <w:rtl/>
          <w:lang w:bidi="fa-IR"/>
        </w:rPr>
        <w:t>،</w:t>
      </w:r>
      <w:r>
        <w:rPr>
          <w:rFonts w:hint="cs"/>
          <w:sz w:val="36"/>
          <w:szCs w:val="36"/>
          <w:rtl/>
          <w:lang w:bidi="fa-IR"/>
        </w:rPr>
        <w:t xml:space="preserve"> به دلیل لفظی </w:t>
      </w:r>
      <w:r w:rsidR="00A12BB9">
        <w:rPr>
          <w:rFonts w:hint="cs"/>
          <w:sz w:val="36"/>
          <w:szCs w:val="36"/>
          <w:rtl/>
          <w:lang w:bidi="fa-IR"/>
        </w:rPr>
        <w:t xml:space="preserve">هم </w:t>
      </w:r>
      <w:r>
        <w:rPr>
          <w:rFonts w:hint="cs"/>
          <w:sz w:val="36"/>
          <w:szCs w:val="36"/>
          <w:rtl/>
          <w:lang w:bidi="fa-IR"/>
        </w:rPr>
        <w:t xml:space="preserve">اشاره کرده اند. </w:t>
      </w:r>
    </w:p>
    <w:p w:rsidR="00AC4E9B" w:rsidRDefault="00AC4E9B" w:rsidP="00573E54">
      <w:pPr>
        <w:bidi/>
        <w:rPr>
          <w:sz w:val="36"/>
          <w:szCs w:val="36"/>
          <w:rtl/>
          <w:lang w:bidi="fa-IR"/>
        </w:rPr>
      </w:pPr>
      <w:r>
        <w:rPr>
          <w:rFonts w:hint="cs"/>
          <w:sz w:val="36"/>
          <w:szCs w:val="36"/>
          <w:rtl/>
          <w:lang w:bidi="fa-IR"/>
        </w:rPr>
        <w:lastRenderedPageBreak/>
        <w:t>در مجموع می توان برای ممل</w:t>
      </w:r>
      <w:r w:rsidR="00A12BB9">
        <w:rPr>
          <w:rFonts w:hint="cs"/>
          <w:sz w:val="36"/>
          <w:szCs w:val="36"/>
          <w:rtl/>
          <w:lang w:bidi="fa-IR"/>
        </w:rPr>
        <w:t>ّ</w:t>
      </w:r>
      <w:r>
        <w:rPr>
          <w:rFonts w:hint="cs"/>
          <w:sz w:val="36"/>
          <w:szCs w:val="36"/>
          <w:rtl/>
          <w:lang w:bidi="fa-IR"/>
        </w:rPr>
        <w:t>ک بودن حیازت غیر از سیره عقلائیه</w:t>
      </w:r>
      <w:r w:rsidR="00425CE9">
        <w:rPr>
          <w:rFonts w:hint="cs"/>
          <w:sz w:val="36"/>
          <w:szCs w:val="36"/>
          <w:rtl/>
          <w:lang w:bidi="fa-IR"/>
        </w:rPr>
        <w:t xml:space="preserve"> </w:t>
      </w:r>
      <w:r w:rsidR="00A12BB9">
        <w:rPr>
          <w:rFonts w:hint="cs"/>
          <w:sz w:val="36"/>
          <w:szCs w:val="36"/>
          <w:rtl/>
          <w:lang w:bidi="fa-IR"/>
        </w:rPr>
        <w:t>(</w:t>
      </w:r>
      <w:r w:rsidR="00425CE9">
        <w:rPr>
          <w:rFonts w:hint="cs"/>
          <w:sz w:val="36"/>
          <w:szCs w:val="36"/>
          <w:rtl/>
          <w:lang w:bidi="fa-IR"/>
        </w:rPr>
        <w:t xml:space="preserve">که بلاشک </w:t>
      </w:r>
      <w:r w:rsidR="00A12BB9">
        <w:rPr>
          <w:rFonts w:hint="cs"/>
          <w:sz w:val="36"/>
          <w:szCs w:val="36"/>
          <w:rtl/>
          <w:lang w:bidi="fa-IR"/>
        </w:rPr>
        <w:t xml:space="preserve">عقلاء </w:t>
      </w:r>
      <w:r w:rsidR="00425CE9">
        <w:rPr>
          <w:rFonts w:hint="cs"/>
          <w:sz w:val="36"/>
          <w:szCs w:val="36"/>
          <w:rtl/>
          <w:lang w:bidi="fa-IR"/>
        </w:rPr>
        <w:t>حیازت را ممل</w:t>
      </w:r>
      <w:r w:rsidR="00A12BB9">
        <w:rPr>
          <w:rFonts w:hint="cs"/>
          <w:sz w:val="36"/>
          <w:szCs w:val="36"/>
          <w:rtl/>
          <w:lang w:bidi="fa-IR"/>
        </w:rPr>
        <w:t>ّ</w:t>
      </w:r>
      <w:r w:rsidR="00425CE9">
        <w:rPr>
          <w:rFonts w:hint="cs"/>
          <w:sz w:val="36"/>
          <w:szCs w:val="36"/>
          <w:rtl/>
          <w:lang w:bidi="fa-IR"/>
        </w:rPr>
        <w:t>ک می دانند</w:t>
      </w:r>
      <w:r w:rsidR="00A12BB9">
        <w:rPr>
          <w:rFonts w:hint="cs"/>
          <w:sz w:val="36"/>
          <w:szCs w:val="36"/>
          <w:rtl/>
          <w:lang w:bidi="fa-IR"/>
        </w:rPr>
        <w:t>)،</w:t>
      </w:r>
      <w:r>
        <w:rPr>
          <w:rFonts w:hint="cs"/>
          <w:sz w:val="36"/>
          <w:szCs w:val="36"/>
          <w:rtl/>
          <w:lang w:bidi="fa-IR"/>
        </w:rPr>
        <w:t xml:space="preserve"> به نصوص استدلال کرد:</w:t>
      </w:r>
    </w:p>
    <w:p w:rsidR="00AC4E9B" w:rsidRDefault="004D6728" w:rsidP="004D6728">
      <w:pPr>
        <w:pStyle w:val="3"/>
        <w:bidi/>
        <w:rPr>
          <w:rtl/>
          <w:lang w:bidi="fa-IR"/>
        </w:rPr>
      </w:pPr>
      <w:r>
        <w:rPr>
          <w:rFonts w:hint="cs"/>
          <w:rtl/>
          <w:lang w:bidi="fa-IR"/>
        </w:rPr>
        <w:t>دلیل اول مملکیت حیازت، روایات سبق</w:t>
      </w:r>
    </w:p>
    <w:p w:rsidR="004D6728" w:rsidRDefault="004D6728" w:rsidP="004D6728">
      <w:pPr>
        <w:bidi/>
        <w:rPr>
          <w:sz w:val="36"/>
          <w:szCs w:val="36"/>
          <w:rtl/>
          <w:lang w:bidi="fa-IR"/>
        </w:rPr>
      </w:pPr>
      <w:r>
        <w:rPr>
          <w:rFonts w:hint="cs"/>
          <w:sz w:val="36"/>
          <w:szCs w:val="36"/>
          <w:rtl/>
          <w:lang w:bidi="fa-IR"/>
        </w:rPr>
        <w:t xml:space="preserve">برای مملکیت حیازت می توان به روایات سبق </w:t>
      </w:r>
      <w:r w:rsidR="00AC4E9B">
        <w:rPr>
          <w:rFonts w:hint="cs"/>
          <w:sz w:val="36"/>
          <w:szCs w:val="36"/>
          <w:rtl/>
          <w:lang w:bidi="fa-IR"/>
        </w:rPr>
        <w:t>بر اساس برخی نقل ها</w:t>
      </w:r>
      <w:r>
        <w:rPr>
          <w:rFonts w:hint="cs"/>
          <w:sz w:val="36"/>
          <w:szCs w:val="36"/>
          <w:rtl/>
          <w:lang w:bidi="fa-IR"/>
        </w:rPr>
        <w:t>،</w:t>
      </w:r>
      <w:r w:rsidR="00AC4E9B">
        <w:rPr>
          <w:rFonts w:hint="cs"/>
          <w:sz w:val="36"/>
          <w:szCs w:val="36"/>
          <w:rtl/>
          <w:lang w:bidi="fa-IR"/>
        </w:rPr>
        <w:t xml:space="preserve"> </w:t>
      </w:r>
      <w:r>
        <w:rPr>
          <w:rFonts w:hint="cs"/>
          <w:sz w:val="36"/>
          <w:szCs w:val="36"/>
          <w:rtl/>
          <w:lang w:bidi="fa-IR"/>
        </w:rPr>
        <w:t xml:space="preserve">استدلال کرد؛ زیرا </w:t>
      </w:r>
      <w:r w:rsidR="00AC4E9B">
        <w:rPr>
          <w:rFonts w:hint="cs"/>
          <w:sz w:val="36"/>
          <w:szCs w:val="36"/>
          <w:rtl/>
          <w:lang w:bidi="fa-IR"/>
        </w:rPr>
        <w:t>حدیث سبق به صورت های مختلف نقل شده</w:t>
      </w:r>
      <w:r>
        <w:rPr>
          <w:rFonts w:hint="cs"/>
          <w:sz w:val="36"/>
          <w:szCs w:val="36"/>
          <w:rtl/>
          <w:lang w:bidi="fa-IR"/>
        </w:rPr>
        <w:t>:</w:t>
      </w:r>
    </w:p>
    <w:p w:rsidR="004D6728" w:rsidRDefault="00AC4E9B" w:rsidP="004D6728">
      <w:pPr>
        <w:bidi/>
        <w:rPr>
          <w:sz w:val="36"/>
          <w:szCs w:val="36"/>
          <w:rtl/>
          <w:lang w:bidi="fa-IR"/>
        </w:rPr>
      </w:pPr>
      <w:r>
        <w:rPr>
          <w:rFonts w:hint="cs"/>
          <w:sz w:val="36"/>
          <w:szCs w:val="36"/>
          <w:rtl/>
          <w:lang w:bidi="fa-IR"/>
        </w:rPr>
        <w:t>نقل اول در مستدرک و کتب عامه مثل مغنی ابن قدامه</w:t>
      </w:r>
      <w:r w:rsidR="004D6728">
        <w:rPr>
          <w:rFonts w:hint="cs"/>
          <w:sz w:val="36"/>
          <w:szCs w:val="36"/>
          <w:rtl/>
          <w:lang w:bidi="fa-IR"/>
        </w:rPr>
        <w:t>،</w:t>
      </w:r>
      <w:r>
        <w:rPr>
          <w:rFonts w:hint="cs"/>
          <w:sz w:val="36"/>
          <w:szCs w:val="36"/>
          <w:rtl/>
          <w:lang w:bidi="fa-IR"/>
        </w:rPr>
        <w:t xml:space="preserve"> </w:t>
      </w:r>
      <w:r w:rsidR="004D6728">
        <w:rPr>
          <w:rFonts w:hint="cs"/>
          <w:sz w:val="36"/>
          <w:szCs w:val="36"/>
          <w:rtl/>
          <w:lang w:bidi="fa-IR"/>
        </w:rPr>
        <w:t>آمده است که:</w:t>
      </w:r>
    </w:p>
    <w:p w:rsidR="00824835" w:rsidRPr="004E35C6" w:rsidRDefault="004D6728" w:rsidP="004D6728">
      <w:pPr>
        <w:bidi/>
        <w:rPr>
          <w:b/>
          <w:bCs/>
          <w:sz w:val="36"/>
          <w:szCs w:val="36"/>
          <w:rtl/>
          <w:lang w:bidi="fa-IR"/>
        </w:rPr>
      </w:pPr>
      <w:r w:rsidRPr="004E35C6">
        <w:rPr>
          <w:rFonts w:hint="cs"/>
          <w:b/>
          <w:bCs/>
          <w:sz w:val="36"/>
          <w:szCs w:val="36"/>
          <w:rtl/>
          <w:lang w:bidi="fa-IR"/>
        </w:rPr>
        <w:t>"</w:t>
      </w:r>
      <w:r w:rsidR="00572D78" w:rsidRPr="004E35C6">
        <w:rPr>
          <w:rFonts w:hint="cs"/>
          <w:b/>
          <w:bCs/>
          <w:sz w:val="36"/>
          <w:szCs w:val="36"/>
          <w:rtl/>
          <w:lang w:bidi="fa-IR"/>
        </w:rPr>
        <w:t>من سبق إلی ما لم یسبقه إلیه مسلم فهو أ</w:t>
      </w:r>
      <w:r w:rsidR="00AC4E9B" w:rsidRPr="004E35C6">
        <w:rPr>
          <w:rFonts w:hint="cs"/>
          <w:b/>
          <w:bCs/>
          <w:sz w:val="36"/>
          <w:szCs w:val="36"/>
          <w:rtl/>
          <w:lang w:bidi="fa-IR"/>
        </w:rPr>
        <w:t>حق</w:t>
      </w:r>
      <w:r w:rsidR="00572D78" w:rsidRPr="004E35C6">
        <w:rPr>
          <w:rFonts w:hint="cs"/>
          <w:b/>
          <w:bCs/>
          <w:sz w:val="36"/>
          <w:szCs w:val="36"/>
          <w:rtl/>
          <w:lang w:bidi="fa-IR"/>
        </w:rPr>
        <w:t>ّ</w:t>
      </w:r>
      <w:r w:rsidR="00AC4E9B" w:rsidRPr="004E35C6">
        <w:rPr>
          <w:rFonts w:hint="cs"/>
          <w:b/>
          <w:bCs/>
          <w:sz w:val="36"/>
          <w:szCs w:val="36"/>
          <w:rtl/>
          <w:lang w:bidi="fa-IR"/>
        </w:rPr>
        <w:t xml:space="preserve"> به</w:t>
      </w:r>
      <w:r w:rsidR="00C81C27">
        <w:rPr>
          <w:rStyle w:val="a5"/>
          <w:b/>
          <w:bCs/>
          <w:sz w:val="36"/>
          <w:szCs w:val="36"/>
          <w:rtl/>
          <w:lang w:bidi="fa-IR"/>
        </w:rPr>
        <w:footnoteReference w:id="3"/>
      </w:r>
      <w:r w:rsidR="00572D78" w:rsidRPr="004E35C6">
        <w:rPr>
          <w:rFonts w:hint="cs"/>
          <w:b/>
          <w:bCs/>
          <w:sz w:val="36"/>
          <w:szCs w:val="36"/>
          <w:rtl/>
          <w:lang w:bidi="fa-IR"/>
        </w:rPr>
        <w:t>"</w:t>
      </w:r>
      <w:r w:rsidR="00AC4E9B" w:rsidRPr="004E35C6">
        <w:rPr>
          <w:rFonts w:hint="cs"/>
          <w:b/>
          <w:bCs/>
          <w:sz w:val="36"/>
          <w:szCs w:val="36"/>
          <w:rtl/>
          <w:lang w:bidi="fa-IR"/>
        </w:rPr>
        <w:t xml:space="preserve"> </w:t>
      </w:r>
    </w:p>
    <w:p w:rsidR="00572D78" w:rsidRDefault="00AC4E9B" w:rsidP="00824835">
      <w:pPr>
        <w:bidi/>
        <w:rPr>
          <w:sz w:val="36"/>
          <w:szCs w:val="36"/>
          <w:rtl/>
          <w:lang w:bidi="fa-IR"/>
        </w:rPr>
      </w:pPr>
      <w:r>
        <w:rPr>
          <w:rFonts w:hint="cs"/>
          <w:sz w:val="36"/>
          <w:szCs w:val="36"/>
          <w:rtl/>
          <w:lang w:bidi="fa-IR"/>
        </w:rPr>
        <w:t>اما در نقل د</w:t>
      </w:r>
      <w:r w:rsidR="00824835">
        <w:rPr>
          <w:rFonts w:hint="cs"/>
          <w:sz w:val="36"/>
          <w:szCs w:val="36"/>
          <w:rtl/>
          <w:lang w:bidi="fa-IR"/>
        </w:rPr>
        <w:t xml:space="preserve">یگر </w:t>
      </w:r>
      <w:r w:rsidR="00572D78">
        <w:rPr>
          <w:rFonts w:hint="cs"/>
          <w:sz w:val="36"/>
          <w:szCs w:val="36"/>
          <w:rtl/>
          <w:lang w:bidi="fa-IR"/>
        </w:rPr>
        <w:t>(</w:t>
      </w:r>
      <w:r w:rsidR="00824835">
        <w:rPr>
          <w:rFonts w:hint="cs"/>
          <w:sz w:val="36"/>
          <w:szCs w:val="36"/>
          <w:rtl/>
          <w:lang w:bidi="fa-IR"/>
        </w:rPr>
        <w:t>سنن بیهقی</w:t>
      </w:r>
      <w:r w:rsidR="00572D78">
        <w:rPr>
          <w:rFonts w:hint="cs"/>
          <w:sz w:val="36"/>
          <w:szCs w:val="36"/>
          <w:rtl/>
          <w:lang w:bidi="fa-IR"/>
        </w:rPr>
        <w:t>) به این صورت آمده است که:</w:t>
      </w:r>
    </w:p>
    <w:p w:rsidR="00572D78" w:rsidRPr="004E35C6" w:rsidRDefault="00572D78" w:rsidP="00572D78">
      <w:pPr>
        <w:bidi/>
        <w:rPr>
          <w:b/>
          <w:bCs/>
          <w:sz w:val="36"/>
          <w:szCs w:val="36"/>
          <w:rtl/>
          <w:lang w:bidi="fa-IR"/>
        </w:rPr>
      </w:pPr>
      <w:r w:rsidRPr="004E35C6">
        <w:rPr>
          <w:rFonts w:hint="cs"/>
          <w:b/>
          <w:bCs/>
          <w:sz w:val="36"/>
          <w:szCs w:val="36"/>
          <w:rtl/>
          <w:lang w:bidi="fa-IR"/>
        </w:rPr>
        <w:t>"من سبق إلی ما لم یسبقه إلیه مسلم فهو له</w:t>
      </w:r>
      <w:r w:rsidR="0041302A">
        <w:rPr>
          <w:rStyle w:val="a5"/>
          <w:b/>
          <w:bCs/>
          <w:sz w:val="36"/>
          <w:szCs w:val="36"/>
          <w:rtl/>
          <w:lang w:bidi="fa-IR"/>
        </w:rPr>
        <w:footnoteReference w:id="4"/>
      </w:r>
      <w:r w:rsidR="00962339">
        <w:rPr>
          <w:rFonts w:hint="cs"/>
          <w:b/>
          <w:bCs/>
          <w:sz w:val="36"/>
          <w:szCs w:val="36"/>
          <w:rtl/>
          <w:lang w:bidi="fa-IR"/>
        </w:rPr>
        <w:t>"</w:t>
      </w:r>
    </w:p>
    <w:p w:rsidR="002611A8" w:rsidRDefault="00AC4E9B" w:rsidP="004822A8">
      <w:pPr>
        <w:bidi/>
        <w:rPr>
          <w:sz w:val="36"/>
          <w:szCs w:val="36"/>
          <w:rtl/>
          <w:lang w:bidi="fa-IR"/>
        </w:rPr>
      </w:pPr>
      <w:r>
        <w:rPr>
          <w:rFonts w:hint="cs"/>
          <w:sz w:val="36"/>
          <w:szCs w:val="36"/>
          <w:rtl/>
          <w:lang w:bidi="fa-IR"/>
        </w:rPr>
        <w:t>در روایات ما</w:t>
      </w:r>
      <w:r w:rsidR="007A665E">
        <w:rPr>
          <w:rFonts w:hint="cs"/>
          <w:sz w:val="36"/>
          <w:szCs w:val="36"/>
          <w:rtl/>
          <w:lang w:bidi="fa-IR"/>
        </w:rPr>
        <w:t>،</w:t>
      </w:r>
      <w:r>
        <w:rPr>
          <w:rFonts w:hint="cs"/>
          <w:sz w:val="36"/>
          <w:szCs w:val="36"/>
          <w:rtl/>
          <w:lang w:bidi="fa-IR"/>
        </w:rPr>
        <w:t xml:space="preserve"> حدیث سبق از امیرالمو</w:t>
      </w:r>
      <w:r w:rsidR="00962339">
        <w:rPr>
          <w:rFonts w:hint="cs"/>
          <w:sz w:val="36"/>
          <w:szCs w:val="36"/>
          <w:rtl/>
          <w:lang w:bidi="fa-IR"/>
        </w:rPr>
        <w:t>م</w:t>
      </w:r>
      <w:r>
        <w:rPr>
          <w:rFonts w:hint="cs"/>
          <w:sz w:val="36"/>
          <w:szCs w:val="36"/>
          <w:rtl/>
          <w:lang w:bidi="fa-IR"/>
        </w:rPr>
        <w:t>نین و امام صادق</w:t>
      </w:r>
      <w:r w:rsidR="00572D78">
        <w:rPr>
          <w:rFonts w:hint="cs"/>
          <w:sz w:val="36"/>
          <w:szCs w:val="36"/>
          <w:rtl/>
          <w:lang w:bidi="fa-IR"/>
        </w:rPr>
        <w:t xml:space="preserve"> (علیهما السلام)</w:t>
      </w:r>
      <w:r>
        <w:rPr>
          <w:rFonts w:hint="cs"/>
          <w:sz w:val="36"/>
          <w:szCs w:val="36"/>
          <w:rtl/>
          <w:lang w:bidi="fa-IR"/>
        </w:rPr>
        <w:t xml:space="preserve"> نقل شده</w:t>
      </w:r>
      <w:r w:rsidR="00572D78">
        <w:rPr>
          <w:rFonts w:hint="cs"/>
          <w:sz w:val="36"/>
          <w:szCs w:val="36"/>
          <w:rtl/>
          <w:lang w:bidi="fa-IR"/>
        </w:rPr>
        <w:t>،</w:t>
      </w:r>
      <w:r>
        <w:rPr>
          <w:rFonts w:hint="cs"/>
          <w:sz w:val="36"/>
          <w:szCs w:val="36"/>
          <w:rtl/>
          <w:lang w:bidi="fa-IR"/>
        </w:rPr>
        <w:t xml:space="preserve"> </w:t>
      </w:r>
      <w:r w:rsidR="00572D78">
        <w:rPr>
          <w:rFonts w:hint="cs"/>
          <w:sz w:val="36"/>
          <w:szCs w:val="36"/>
          <w:rtl/>
          <w:lang w:bidi="fa-IR"/>
        </w:rPr>
        <w:t xml:space="preserve">اما متنی که در طریق </w:t>
      </w:r>
      <w:r w:rsidR="002F2D6A">
        <w:rPr>
          <w:rFonts w:hint="cs"/>
          <w:sz w:val="36"/>
          <w:szCs w:val="36"/>
          <w:rtl/>
          <w:lang w:bidi="fa-IR"/>
        </w:rPr>
        <w:t>روایات ما</w:t>
      </w:r>
      <w:r>
        <w:rPr>
          <w:rFonts w:hint="cs"/>
          <w:sz w:val="36"/>
          <w:szCs w:val="36"/>
          <w:rtl/>
          <w:lang w:bidi="fa-IR"/>
        </w:rPr>
        <w:t xml:space="preserve"> آمده</w:t>
      </w:r>
      <w:r w:rsidR="002F2D6A">
        <w:rPr>
          <w:rFonts w:hint="cs"/>
          <w:sz w:val="36"/>
          <w:szCs w:val="36"/>
          <w:rtl/>
          <w:lang w:bidi="fa-IR"/>
        </w:rPr>
        <w:t>،</w:t>
      </w:r>
      <w:r>
        <w:rPr>
          <w:rFonts w:hint="cs"/>
          <w:sz w:val="36"/>
          <w:szCs w:val="36"/>
          <w:rtl/>
          <w:lang w:bidi="fa-IR"/>
        </w:rPr>
        <w:t xml:space="preserve"> نقل </w:t>
      </w:r>
      <w:r w:rsidR="004822A8">
        <w:rPr>
          <w:rFonts w:hint="cs"/>
          <w:sz w:val="36"/>
          <w:szCs w:val="36"/>
          <w:rtl/>
          <w:lang w:bidi="fa-IR"/>
        </w:rPr>
        <w:t>اول</w:t>
      </w:r>
      <w:r>
        <w:rPr>
          <w:rFonts w:hint="cs"/>
          <w:sz w:val="36"/>
          <w:szCs w:val="36"/>
          <w:rtl/>
          <w:lang w:bidi="fa-IR"/>
        </w:rPr>
        <w:t xml:space="preserve"> است یعنی </w:t>
      </w:r>
      <w:r w:rsidR="002F2D6A">
        <w:rPr>
          <w:rFonts w:hint="cs"/>
          <w:sz w:val="36"/>
          <w:szCs w:val="36"/>
          <w:rtl/>
          <w:lang w:bidi="fa-IR"/>
        </w:rPr>
        <w:t>"</w:t>
      </w:r>
      <w:r w:rsidR="007A665E">
        <w:rPr>
          <w:rFonts w:hint="cs"/>
          <w:sz w:val="36"/>
          <w:szCs w:val="36"/>
          <w:rtl/>
          <w:lang w:bidi="fa-IR"/>
        </w:rPr>
        <w:t xml:space="preserve">فهو </w:t>
      </w:r>
      <w:r w:rsidR="002F2D6A">
        <w:rPr>
          <w:rFonts w:hint="cs"/>
          <w:sz w:val="36"/>
          <w:szCs w:val="36"/>
          <w:rtl/>
          <w:lang w:bidi="fa-IR"/>
        </w:rPr>
        <w:t>أ</w:t>
      </w:r>
      <w:r>
        <w:rPr>
          <w:rFonts w:hint="cs"/>
          <w:sz w:val="36"/>
          <w:szCs w:val="36"/>
          <w:rtl/>
          <w:lang w:bidi="fa-IR"/>
        </w:rPr>
        <w:t>حق</w:t>
      </w:r>
      <w:r w:rsidR="002F2D6A">
        <w:rPr>
          <w:rFonts w:hint="cs"/>
          <w:sz w:val="36"/>
          <w:szCs w:val="36"/>
          <w:rtl/>
          <w:lang w:bidi="fa-IR"/>
        </w:rPr>
        <w:t>ّ</w:t>
      </w:r>
      <w:r>
        <w:rPr>
          <w:rFonts w:hint="cs"/>
          <w:sz w:val="36"/>
          <w:szCs w:val="36"/>
          <w:rtl/>
          <w:lang w:bidi="fa-IR"/>
        </w:rPr>
        <w:t xml:space="preserve"> </w:t>
      </w:r>
      <w:r w:rsidR="007A665E">
        <w:rPr>
          <w:rFonts w:hint="cs"/>
          <w:sz w:val="36"/>
          <w:szCs w:val="36"/>
          <w:rtl/>
          <w:lang w:bidi="fa-IR"/>
        </w:rPr>
        <w:t xml:space="preserve">به". </w:t>
      </w:r>
      <w:r w:rsidR="002F2D6A">
        <w:rPr>
          <w:rFonts w:hint="cs"/>
          <w:sz w:val="36"/>
          <w:szCs w:val="36"/>
          <w:rtl/>
          <w:lang w:bidi="fa-IR"/>
        </w:rPr>
        <w:t>مثل</w:t>
      </w:r>
      <w:r w:rsidR="007A665E">
        <w:rPr>
          <w:rFonts w:hint="cs"/>
          <w:sz w:val="36"/>
          <w:szCs w:val="36"/>
          <w:rtl/>
          <w:lang w:bidi="fa-IR"/>
        </w:rPr>
        <w:t xml:space="preserve"> روایت</w:t>
      </w:r>
      <w:r>
        <w:rPr>
          <w:rFonts w:hint="cs"/>
          <w:sz w:val="36"/>
          <w:szCs w:val="36"/>
          <w:rtl/>
          <w:lang w:bidi="fa-IR"/>
        </w:rPr>
        <w:t xml:space="preserve"> طلحه بن زید </w:t>
      </w:r>
      <w:r w:rsidR="002F2D6A">
        <w:rPr>
          <w:rFonts w:hint="cs"/>
          <w:sz w:val="36"/>
          <w:szCs w:val="36"/>
          <w:rtl/>
          <w:lang w:bidi="fa-IR"/>
        </w:rPr>
        <w:t xml:space="preserve">(که به شهادت شیخ طوسی </w:t>
      </w:r>
      <w:r>
        <w:rPr>
          <w:rFonts w:hint="cs"/>
          <w:sz w:val="36"/>
          <w:szCs w:val="36"/>
          <w:rtl/>
          <w:lang w:bidi="fa-IR"/>
        </w:rPr>
        <w:t>معتمد اس</w:t>
      </w:r>
      <w:r w:rsidR="002F2D6A">
        <w:rPr>
          <w:rFonts w:hint="cs"/>
          <w:sz w:val="36"/>
          <w:szCs w:val="36"/>
          <w:rtl/>
          <w:lang w:bidi="fa-IR"/>
        </w:rPr>
        <w:t>ت</w:t>
      </w:r>
      <w:r w:rsidR="002611A8">
        <w:rPr>
          <w:rFonts w:hint="cs"/>
          <w:sz w:val="36"/>
          <w:szCs w:val="36"/>
          <w:rtl/>
          <w:lang w:bidi="fa-IR"/>
        </w:rPr>
        <w:t xml:space="preserve"> لذا سند را می توان معتبر دانست</w:t>
      </w:r>
      <w:r w:rsidR="002F2D6A">
        <w:rPr>
          <w:rFonts w:hint="cs"/>
          <w:sz w:val="36"/>
          <w:szCs w:val="36"/>
          <w:rtl/>
          <w:lang w:bidi="fa-IR"/>
        </w:rPr>
        <w:t>)</w:t>
      </w:r>
      <w:r w:rsidR="006F0C38">
        <w:rPr>
          <w:rFonts w:hint="cs"/>
          <w:sz w:val="36"/>
          <w:szCs w:val="36"/>
          <w:rtl/>
          <w:lang w:bidi="fa-IR"/>
        </w:rPr>
        <w:t xml:space="preserve"> :</w:t>
      </w:r>
    </w:p>
    <w:p w:rsidR="002611A8" w:rsidRPr="0052661E" w:rsidRDefault="002611A8" w:rsidP="002611A8">
      <w:pPr>
        <w:pStyle w:val="a6"/>
        <w:bidi/>
        <w:rPr>
          <w:rFonts w:ascii="Noor_Lotus" w:hAnsi="Noor_Lotus" w:cs="Noor_Lotus"/>
          <w:color w:val="0F005F"/>
          <w:sz w:val="35"/>
          <w:szCs w:val="35"/>
          <w:lang w:bidi="fa-IR"/>
        </w:rPr>
      </w:pPr>
      <w:r>
        <w:rPr>
          <w:rFonts w:ascii="Noor_Lotus" w:hAnsi="Noor_Lotus" w:cs="Noor_Lotus" w:hint="cs"/>
          <w:color w:val="0F005F"/>
          <w:sz w:val="35"/>
          <w:szCs w:val="35"/>
          <w:rtl/>
          <w:lang w:bidi="fa-IR"/>
        </w:rPr>
        <w:t>وَ</w:t>
      </w:r>
      <w:r w:rsidRPr="0052661E">
        <w:rPr>
          <w:rFonts w:ascii="Noor_Lotus" w:hAnsi="Noor_Lotus" w:cs="Noor_Lotus" w:hint="cs"/>
          <w:color w:val="0F005F"/>
          <w:sz w:val="35"/>
          <w:szCs w:val="35"/>
          <w:rtl/>
          <w:lang w:bidi="fa-IR"/>
        </w:rPr>
        <w:t xml:space="preserve"> عَنْ مُحَمَّدِ بْنِ يَحْيَى عَنْ أَحْمَدَ بْنِ مُحَمَّدِ بْنِ عِيسَى عَنْ مُحَمَّدِ بْنِ يَحْيَى عَنْ طَلْحَةَ بْنِ زَيْدٍ عَنْ أَبِي عَبْدِ اللَّهِ ع قَالَ: قَالَ أَمِيرُ الْمُؤْمِنِينَ ع</w:t>
      </w:r>
      <w:r>
        <w:rPr>
          <w:rFonts w:ascii="Noor_Lotus" w:hAnsi="Noor_Lotus" w:cs="Noor_Lotus" w:hint="cs"/>
          <w:color w:val="0F005F"/>
          <w:sz w:val="35"/>
          <w:szCs w:val="35"/>
          <w:rtl/>
          <w:lang w:bidi="fa-IR"/>
        </w:rPr>
        <w:t xml:space="preserve"> سُوقُ الْمُسْلِمِينَ كَمَسْجِدِهِمْ- فَمَنْ سَبَقَ إِلَى مَكَانٍ </w:t>
      </w:r>
      <w:r w:rsidRPr="0052661E">
        <w:rPr>
          <w:rFonts w:ascii="Noor_Lotus" w:hAnsi="Noor_Lotus" w:cs="Noor_Lotus" w:hint="cs"/>
          <w:color w:val="0F005F"/>
          <w:sz w:val="35"/>
          <w:szCs w:val="35"/>
          <w:rtl/>
          <w:lang w:bidi="fa-IR"/>
        </w:rPr>
        <w:t>فَهُوَ أَحَقُّ بِهِ</w:t>
      </w:r>
      <w:r>
        <w:rPr>
          <w:rFonts w:ascii="Noor_Lotus" w:hAnsi="Noor_Lotus" w:cs="Noor_Lotus" w:hint="cs"/>
          <w:color w:val="0F005F"/>
          <w:sz w:val="35"/>
          <w:szCs w:val="35"/>
          <w:rtl/>
          <w:lang w:bidi="fa-IR"/>
        </w:rPr>
        <w:t xml:space="preserve"> إِلَى اللَّيْلِ- وَ كَانَ لَا يَأْخُذُ عَلَى بُيُوتِ السُّوقِ كِرَاءً</w:t>
      </w:r>
      <w:r w:rsidR="006F4CC0" w:rsidRPr="0052661E">
        <w:rPr>
          <w:rFonts w:ascii="Noor_Lotus" w:hAnsi="Noor_Lotus" w:cs="Noor_Lotus"/>
          <w:color w:val="0F005F"/>
          <w:sz w:val="35"/>
          <w:szCs w:val="35"/>
          <w:rtl/>
          <w:lang w:bidi="fa-IR"/>
        </w:rPr>
        <w:footnoteReference w:id="5"/>
      </w:r>
      <w:r>
        <w:rPr>
          <w:rFonts w:ascii="Noor_Lotus" w:hAnsi="Noor_Lotus" w:cs="Noor_Lotus" w:hint="cs"/>
          <w:color w:val="0F005F"/>
          <w:sz w:val="35"/>
          <w:szCs w:val="35"/>
          <w:rtl/>
          <w:lang w:bidi="fa-IR"/>
        </w:rPr>
        <w:t>.</w:t>
      </w:r>
    </w:p>
    <w:p w:rsidR="00AC4E9B" w:rsidRDefault="007D1292" w:rsidP="007D1292">
      <w:pPr>
        <w:bidi/>
        <w:rPr>
          <w:sz w:val="36"/>
          <w:szCs w:val="36"/>
          <w:rtl/>
          <w:lang w:bidi="fa-IR"/>
        </w:rPr>
      </w:pPr>
      <w:r>
        <w:rPr>
          <w:rFonts w:hint="cs"/>
          <w:sz w:val="36"/>
          <w:szCs w:val="36"/>
          <w:rtl/>
          <w:lang w:bidi="fa-IR"/>
        </w:rPr>
        <w:t xml:space="preserve">و </w:t>
      </w:r>
      <w:r w:rsidR="002F2D6A">
        <w:rPr>
          <w:rFonts w:hint="cs"/>
          <w:sz w:val="36"/>
          <w:szCs w:val="36"/>
          <w:rtl/>
          <w:lang w:bidi="fa-IR"/>
        </w:rPr>
        <w:t xml:space="preserve">همین طور در </w:t>
      </w:r>
      <w:r>
        <w:rPr>
          <w:rFonts w:hint="cs"/>
          <w:sz w:val="36"/>
          <w:szCs w:val="36"/>
          <w:rtl/>
          <w:lang w:bidi="fa-IR"/>
        </w:rPr>
        <w:t xml:space="preserve">مرسله ابن ابی عمیر در </w:t>
      </w:r>
      <w:r w:rsidR="007A665E">
        <w:rPr>
          <w:rFonts w:hint="cs"/>
          <w:sz w:val="36"/>
          <w:szCs w:val="36"/>
          <w:rtl/>
          <w:lang w:bidi="fa-IR"/>
        </w:rPr>
        <w:t xml:space="preserve">باب 17 </w:t>
      </w:r>
      <w:r>
        <w:rPr>
          <w:rFonts w:hint="cs"/>
          <w:sz w:val="36"/>
          <w:szCs w:val="36"/>
          <w:rtl/>
          <w:lang w:bidi="fa-IR"/>
        </w:rPr>
        <w:t xml:space="preserve">از </w:t>
      </w:r>
      <w:r w:rsidR="007A665E">
        <w:rPr>
          <w:rFonts w:hint="cs"/>
          <w:sz w:val="36"/>
          <w:szCs w:val="36"/>
          <w:rtl/>
          <w:lang w:bidi="fa-IR"/>
        </w:rPr>
        <w:t xml:space="preserve">ابواب </w:t>
      </w:r>
      <w:r>
        <w:rPr>
          <w:rFonts w:hint="cs"/>
          <w:sz w:val="36"/>
          <w:szCs w:val="36"/>
          <w:rtl/>
          <w:lang w:bidi="fa-IR"/>
        </w:rPr>
        <w:t>ال</w:t>
      </w:r>
      <w:r w:rsidR="007A665E">
        <w:rPr>
          <w:rFonts w:hint="cs"/>
          <w:sz w:val="36"/>
          <w:szCs w:val="36"/>
          <w:rtl/>
          <w:lang w:bidi="fa-IR"/>
        </w:rPr>
        <w:t xml:space="preserve">تجاره </w:t>
      </w:r>
      <w:r>
        <w:rPr>
          <w:rFonts w:hint="cs"/>
          <w:sz w:val="36"/>
          <w:szCs w:val="36"/>
          <w:rtl/>
          <w:lang w:bidi="fa-IR"/>
        </w:rPr>
        <w:t xml:space="preserve">این تعبیر آمده است، و همچنین در </w:t>
      </w:r>
      <w:r w:rsidR="00AC4E9B">
        <w:rPr>
          <w:rFonts w:hint="cs"/>
          <w:sz w:val="36"/>
          <w:szCs w:val="36"/>
          <w:rtl/>
          <w:lang w:bidi="fa-IR"/>
        </w:rPr>
        <w:t xml:space="preserve">مرسله محمد بن اسماعیل </w:t>
      </w:r>
      <w:r w:rsidR="007A665E">
        <w:rPr>
          <w:rFonts w:hint="cs"/>
          <w:sz w:val="36"/>
          <w:szCs w:val="36"/>
          <w:rtl/>
          <w:lang w:bidi="fa-IR"/>
        </w:rPr>
        <w:t>باب 56 ابواب تجارت.</w:t>
      </w:r>
    </w:p>
    <w:p w:rsidR="00963B5C" w:rsidRDefault="00963B5C" w:rsidP="00963B5C">
      <w:pPr>
        <w:pStyle w:val="a6"/>
        <w:bidi/>
        <w:rPr>
          <w:rFonts w:ascii="Noor_Lotus" w:hAnsi="Noor_Lotus" w:cs="Noor_Lotus"/>
          <w:color w:val="000000"/>
          <w:sz w:val="2"/>
          <w:szCs w:val="2"/>
          <w:lang w:bidi="fa-IR"/>
        </w:rPr>
      </w:pPr>
      <w:r>
        <w:rPr>
          <w:rFonts w:ascii="Traditional Arabic" w:hAnsi="Noor_Lotus" w:cs="Traditional Arabic" w:hint="cs"/>
          <w:color w:val="66005C"/>
          <w:sz w:val="35"/>
          <w:szCs w:val="35"/>
          <w:rtl/>
          <w:lang w:bidi="fa-IR"/>
        </w:rPr>
        <w:lastRenderedPageBreak/>
        <w:t>وَ عَنْ عَلِيِّ بْنِ إِبْرَاهِيمَ عَنْ أَبِيهِ عَنِ ابْنِ أَبِي عُمَيْرٍ عَنْ بَعْضِ أَصْحَابِهِ عَنْ أَبِي عَبْدِ اللَّهِ ع قَالَ:</w:t>
      </w:r>
      <w:r>
        <w:rPr>
          <w:rFonts w:ascii="Noor_Lotus" w:hAnsi="Noor_Lotus" w:cs="Noor_Lotus" w:hint="cs"/>
          <w:color w:val="0F005F"/>
          <w:sz w:val="35"/>
          <w:szCs w:val="35"/>
          <w:rtl/>
          <w:lang w:bidi="fa-IR"/>
        </w:rPr>
        <w:t xml:space="preserve"> سُوقُ الْمُسْلِمِينَ</w:t>
      </w:r>
      <w:r>
        <w:rPr>
          <w:rFonts w:ascii="Noor_Lotus" w:hAnsi="Noor_Lotus" w:cs="Noor_Lotus" w:hint="cs"/>
          <w:color w:val="0032DC"/>
          <w:sz w:val="30"/>
          <w:szCs w:val="30"/>
          <w:rtl/>
          <w:lang w:bidi="fa-IR"/>
        </w:rPr>
        <w:t xml:space="preserve"> </w:t>
      </w:r>
      <w:r>
        <w:rPr>
          <w:rFonts w:ascii="Noor_Lotus" w:hAnsi="Noor_Lotus" w:cs="Noor_Lotus" w:hint="cs"/>
          <w:color w:val="0F005F"/>
          <w:sz w:val="35"/>
          <w:szCs w:val="35"/>
          <w:rtl/>
          <w:lang w:bidi="fa-IR"/>
        </w:rPr>
        <w:t>كَمَسْجِدِهِمْ- يَعْنِي إِذَا سَبَقَ إِلَى السُّوقِ كَانَ لَهُ مِثْلَ الْمَسْجِدِ</w:t>
      </w:r>
      <w:r>
        <w:rPr>
          <w:rStyle w:val="a5"/>
          <w:rFonts w:ascii="Noor_Lotus" w:hAnsi="Noor_Lotus" w:cs="Noor_Lotus"/>
          <w:color w:val="0F005F"/>
          <w:sz w:val="35"/>
          <w:szCs w:val="35"/>
          <w:rtl/>
          <w:lang w:bidi="fa-IR"/>
        </w:rPr>
        <w:footnoteReference w:id="6"/>
      </w:r>
      <w:r>
        <w:rPr>
          <w:rFonts w:ascii="Noor_Lotus" w:hAnsi="Noor_Lotus" w:cs="Noor_Lotus" w:hint="cs"/>
          <w:color w:val="0F005F"/>
          <w:sz w:val="35"/>
          <w:szCs w:val="35"/>
          <w:rtl/>
          <w:lang w:bidi="fa-IR"/>
        </w:rPr>
        <w:t>.</w:t>
      </w:r>
    </w:p>
    <w:p w:rsidR="00963B5C" w:rsidRPr="00C54892" w:rsidRDefault="0012456F" w:rsidP="00C54892">
      <w:pPr>
        <w:pStyle w:val="a6"/>
        <w:bidi/>
        <w:rPr>
          <w:rFonts w:ascii="Noor_Lotus" w:hAnsi="Noor_Lotus" w:cs="Noor_Lotus"/>
          <w:color w:val="000000"/>
          <w:sz w:val="2"/>
          <w:szCs w:val="2"/>
          <w:rtl/>
          <w:lang w:bidi="fa-IR"/>
        </w:rPr>
      </w:pPr>
      <w:r>
        <w:rPr>
          <w:rFonts w:ascii="Traditional Arabic" w:hAnsi="Noor_Lotus" w:cs="Traditional Arabic" w:hint="cs"/>
          <w:color w:val="66005C"/>
          <w:sz w:val="35"/>
          <w:szCs w:val="35"/>
          <w:rtl/>
          <w:lang w:bidi="fa-IR"/>
        </w:rPr>
        <w:t>مُحَمَّدُ بْنُ يَعْقُوبَ عَنْ عِدَّةٍ مِنْ أَصْحَابِنَا عَنْ أَحْمَدَ بْنِ مُحَمَّدٍ عَنْ مُحَمَّدِ بْنِ إِسْمَاعِيلَ عَنْ بَعْضِ أَصْحَابِهِ عَنْ أَبِي عَبْدِ اللَّهِ ع قَالَ:</w:t>
      </w:r>
      <w:r>
        <w:rPr>
          <w:rFonts w:ascii="Noor_Lotus" w:hAnsi="Noor_Lotus" w:cs="Noor_Lotus" w:hint="cs"/>
          <w:color w:val="0F005F"/>
          <w:sz w:val="35"/>
          <w:szCs w:val="35"/>
          <w:rtl/>
          <w:lang w:bidi="fa-IR"/>
        </w:rPr>
        <w:t xml:space="preserve"> قُلْتُ نَكُونُ بِمَكَّةَ أَوْ بِالْمَدِينَةِ أَوِ الْحِيرَةِ- أَوِ الْمَوَاضِعِ الَّتِي يُرْجَى فِيهَا الْفَضْلُ- فَرُبَّمَا خَرَجَ الرَّجُلُ يَتَوَضَّأُ- فَيَجِي‌ءُ آخَرُ فَيَصِيرُ مَكَانَهُ- قَالَ مَنْ سَبَقَ إِلَى مَوْضِعٍ </w:t>
      </w:r>
      <w:r w:rsidRPr="00381899">
        <w:rPr>
          <w:rFonts w:ascii="Noor_Lotus" w:hAnsi="Noor_Lotus" w:cs="Noor_Lotus" w:hint="cs"/>
          <w:color w:val="0F005F"/>
          <w:sz w:val="35"/>
          <w:szCs w:val="35"/>
          <w:rtl/>
          <w:lang w:bidi="fa-IR"/>
        </w:rPr>
        <w:t>فَهُوَ أَحَقُّ بِهِ</w:t>
      </w:r>
      <w:r>
        <w:rPr>
          <w:rFonts w:ascii="Noor_Lotus" w:hAnsi="Noor_Lotus" w:cs="Noor_Lotus" w:hint="cs"/>
          <w:color w:val="0F005F"/>
          <w:sz w:val="35"/>
          <w:szCs w:val="35"/>
          <w:rtl/>
          <w:lang w:bidi="fa-IR"/>
        </w:rPr>
        <w:t xml:space="preserve"> يَوْمَهُ وَ لَيْلَتَهُ</w:t>
      </w:r>
      <w:r w:rsidR="00C54892">
        <w:rPr>
          <w:rStyle w:val="a5"/>
          <w:rFonts w:ascii="Noor_Lotus" w:hAnsi="Noor_Lotus" w:cs="Noor_Lotus"/>
          <w:color w:val="0F005F"/>
          <w:sz w:val="35"/>
          <w:szCs w:val="35"/>
          <w:rtl/>
          <w:lang w:bidi="fa-IR"/>
        </w:rPr>
        <w:footnoteReference w:id="7"/>
      </w:r>
      <w:r>
        <w:rPr>
          <w:rFonts w:ascii="Noor_Lotus" w:hAnsi="Noor_Lotus" w:cs="Noor_Lotus" w:hint="cs"/>
          <w:color w:val="0F005F"/>
          <w:sz w:val="35"/>
          <w:szCs w:val="35"/>
          <w:rtl/>
          <w:lang w:bidi="fa-IR"/>
        </w:rPr>
        <w:t>.</w:t>
      </w:r>
    </w:p>
    <w:p w:rsidR="00C3270F" w:rsidRPr="007A665E" w:rsidRDefault="002F2D6A" w:rsidP="002F296F">
      <w:pPr>
        <w:bidi/>
        <w:rPr>
          <w:sz w:val="36"/>
          <w:szCs w:val="36"/>
          <w:lang w:bidi="fa-IR"/>
        </w:rPr>
      </w:pPr>
      <w:r>
        <w:rPr>
          <w:rFonts w:hint="cs"/>
          <w:sz w:val="36"/>
          <w:szCs w:val="36"/>
          <w:rtl/>
          <w:lang w:bidi="fa-IR"/>
        </w:rPr>
        <w:t>بنابراین اشکال</w:t>
      </w:r>
      <w:r w:rsidR="00AC4E9B">
        <w:rPr>
          <w:rFonts w:hint="cs"/>
          <w:sz w:val="36"/>
          <w:szCs w:val="36"/>
          <w:rtl/>
          <w:lang w:bidi="fa-IR"/>
        </w:rPr>
        <w:t xml:space="preserve"> استدلال </w:t>
      </w:r>
      <w:r>
        <w:rPr>
          <w:rFonts w:hint="cs"/>
          <w:sz w:val="36"/>
          <w:szCs w:val="36"/>
          <w:rtl/>
          <w:lang w:bidi="fa-IR"/>
        </w:rPr>
        <w:t xml:space="preserve">به روایات سبق بر مملکیت حیازت، </w:t>
      </w:r>
      <w:r w:rsidR="00AC4E9B">
        <w:rPr>
          <w:rFonts w:hint="cs"/>
          <w:sz w:val="36"/>
          <w:szCs w:val="36"/>
          <w:rtl/>
          <w:lang w:bidi="fa-IR"/>
        </w:rPr>
        <w:t>این است ک</w:t>
      </w:r>
      <w:r>
        <w:rPr>
          <w:rFonts w:hint="cs"/>
          <w:sz w:val="36"/>
          <w:szCs w:val="36"/>
          <w:rtl/>
          <w:lang w:bidi="fa-IR"/>
        </w:rPr>
        <w:t>ه</w:t>
      </w:r>
      <w:r w:rsidR="00AC4E9B">
        <w:rPr>
          <w:rFonts w:hint="cs"/>
          <w:sz w:val="36"/>
          <w:szCs w:val="36"/>
          <w:rtl/>
          <w:lang w:bidi="fa-IR"/>
        </w:rPr>
        <w:t xml:space="preserve"> </w:t>
      </w:r>
      <w:r w:rsidR="005D6F3E">
        <w:rPr>
          <w:rFonts w:hint="cs"/>
          <w:sz w:val="36"/>
          <w:szCs w:val="36"/>
          <w:rtl/>
          <w:lang w:bidi="fa-IR"/>
        </w:rPr>
        <w:t xml:space="preserve">در </w:t>
      </w:r>
      <w:r w:rsidR="00AC4E9B">
        <w:rPr>
          <w:rFonts w:hint="cs"/>
          <w:sz w:val="36"/>
          <w:szCs w:val="36"/>
          <w:rtl/>
          <w:lang w:bidi="fa-IR"/>
        </w:rPr>
        <w:t>نقل معتبر یعنی</w:t>
      </w:r>
      <w:r w:rsidR="005D6F3E">
        <w:rPr>
          <w:rFonts w:hint="cs"/>
          <w:sz w:val="36"/>
          <w:szCs w:val="36"/>
          <w:rtl/>
          <w:lang w:bidi="fa-IR"/>
        </w:rPr>
        <w:t xml:space="preserve"> نقل طلحه بن زید تعبیر به "أ</w:t>
      </w:r>
      <w:r w:rsidR="00AC4E9B">
        <w:rPr>
          <w:rFonts w:hint="cs"/>
          <w:sz w:val="36"/>
          <w:szCs w:val="36"/>
          <w:rtl/>
          <w:lang w:bidi="fa-IR"/>
        </w:rPr>
        <w:t>حقیت</w:t>
      </w:r>
      <w:r w:rsidR="005D6F3E">
        <w:rPr>
          <w:rFonts w:hint="cs"/>
          <w:sz w:val="36"/>
          <w:szCs w:val="36"/>
          <w:rtl/>
          <w:lang w:bidi="fa-IR"/>
        </w:rPr>
        <w:t>" شده و</w:t>
      </w:r>
      <w:r w:rsidR="00AC4E9B">
        <w:rPr>
          <w:rFonts w:hint="cs"/>
          <w:sz w:val="36"/>
          <w:szCs w:val="36"/>
          <w:rtl/>
          <w:lang w:bidi="fa-IR"/>
        </w:rPr>
        <w:t xml:space="preserve"> از آن نمی توان استفاده ملکیت کرد</w:t>
      </w:r>
      <w:r w:rsidR="005D6F3E">
        <w:rPr>
          <w:rFonts w:hint="cs"/>
          <w:sz w:val="36"/>
          <w:szCs w:val="36"/>
          <w:rtl/>
          <w:lang w:bidi="fa-IR"/>
        </w:rPr>
        <w:t>؛ زیرا أ</w:t>
      </w:r>
      <w:r w:rsidR="00AC4E9B">
        <w:rPr>
          <w:rFonts w:hint="cs"/>
          <w:sz w:val="36"/>
          <w:szCs w:val="36"/>
          <w:rtl/>
          <w:lang w:bidi="fa-IR"/>
        </w:rPr>
        <w:t>حق</w:t>
      </w:r>
      <w:r w:rsidR="005D6F3E">
        <w:rPr>
          <w:rFonts w:hint="cs"/>
          <w:sz w:val="36"/>
          <w:szCs w:val="36"/>
          <w:rtl/>
          <w:lang w:bidi="fa-IR"/>
        </w:rPr>
        <w:t>ّ</w:t>
      </w:r>
      <w:r w:rsidR="00AC4E9B">
        <w:rPr>
          <w:rFonts w:hint="cs"/>
          <w:sz w:val="36"/>
          <w:szCs w:val="36"/>
          <w:rtl/>
          <w:lang w:bidi="fa-IR"/>
        </w:rPr>
        <w:t xml:space="preserve"> بودن اعم از ملکیت است مثل موارد تحجیر</w:t>
      </w:r>
      <w:r w:rsidR="005E6140">
        <w:rPr>
          <w:rFonts w:hint="cs"/>
          <w:sz w:val="36"/>
          <w:szCs w:val="36"/>
          <w:rtl/>
          <w:lang w:bidi="fa-IR"/>
        </w:rPr>
        <w:t xml:space="preserve"> </w:t>
      </w:r>
      <w:r>
        <w:rPr>
          <w:rFonts w:hint="cs"/>
          <w:sz w:val="36"/>
          <w:szCs w:val="36"/>
          <w:rtl/>
          <w:lang w:bidi="fa-IR"/>
        </w:rPr>
        <w:t xml:space="preserve">که </w:t>
      </w:r>
      <w:r w:rsidR="005E6140">
        <w:rPr>
          <w:rFonts w:hint="cs"/>
          <w:sz w:val="36"/>
          <w:szCs w:val="36"/>
          <w:rtl/>
          <w:lang w:bidi="fa-IR"/>
        </w:rPr>
        <w:t>شخص حق اولویت دارد ولی مالک نیست</w:t>
      </w:r>
      <w:r w:rsidR="00B84FE5">
        <w:rPr>
          <w:rFonts w:hint="cs"/>
          <w:sz w:val="36"/>
          <w:szCs w:val="36"/>
          <w:rtl/>
          <w:lang w:bidi="fa-IR"/>
        </w:rPr>
        <w:t>.</w:t>
      </w:r>
      <w:r w:rsidR="005D6F3E">
        <w:rPr>
          <w:rFonts w:hint="cs"/>
          <w:sz w:val="36"/>
          <w:szCs w:val="36"/>
          <w:rtl/>
          <w:lang w:bidi="fa-IR"/>
        </w:rPr>
        <w:t xml:space="preserve"> به</w:t>
      </w:r>
      <w:r w:rsidR="00AC4E9B">
        <w:rPr>
          <w:rFonts w:hint="cs"/>
          <w:sz w:val="36"/>
          <w:szCs w:val="36"/>
          <w:rtl/>
          <w:lang w:bidi="fa-IR"/>
        </w:rPr>
        <w:t xml:space="preserve"> روایت مسجد</w:t>
      </w:r>
      <w:r w:rsidR="00452986">
        <w:rPr>
          <w:rFonts w:hint="cs"/>
          <w:sz w:val="36"/>
          <w:szCs w:val="36"/>
          <w:rtl/>
          <w:lang w:bidi="fa-IR"/>
        </w:rPr>
        <w:t xml:space="preserve"> هم</w:t>
      </w:r>
      <w:r w:rsidR="00AC4E9B">
        <w:rPr>
          <w:rFonts w:hint="cs"/>
          <w:sz w:val="36"/>
          <w:szCs w:val="36"/>
          <w:rtl/>
          <w:lang w:bidi="fa-IR"/>
        </w:rPr>
        <w:t xml:space="preserve"> </w:t>
      </w:r>
      <w:r w:rsidR="006F13A3">
        <w:rPr>
          <w:rFonts w:hint="cs"/>
          <w:sz w:val="36"/>
          <w:szCs w:val="36"/>
          <w:rtl/>
          <w:lang w:bidi="fa-IR"/>
        </w:rPr>
        <w:t xml:space="preserve">به همین دلیل نمی توان استدلال کرد، </w:t>
      </w:r>
      <w:r w:rsidR="005D6F3E">
        <w:rPr>
          <w:rFonts w:hint="cs"/>
          <w:sz w:val="36"/>
          <w:szCs w:val="36"/>
          <w:rtl/>
          <w:lang w:bidi="fa-IR"/>
        </w:rPr>
        <w:t xml:space="preserve">خصوصا </w:t>
      </w:r>
      <w:r w:rsidR="00AC4E9B">
        <w:rPr>
          <w:rFonts w:hint="cs"/>
          <w:sz w:val="36"/>
          <w:szCs w:val="36"/>
          <w:rtl/>
          <w:lang w:bidi="fa-IR"/>
        </w:rPr>
        <w:t>با توجه به این که</w:t>
      </w:r>
      <w:r w:rsidR="005D6F3E">
        <w:rPr>
          <w:rFonts w:hint="cs"/>
          <w:sz w:val="36"/>
          <w:szCs w:val="36"/>
          <w:rtl/>
          <w:lang w:bidi="fa-IR"/>
        </w:rPr>
        <w:t xml:space="preserve"> موردش</w:t>
      </w:r>
      <w:r w:rsidR="00AC4E9B">
        <w:rPr>
          <w:rFonts w:hint="cs"/>
          <w:sz w:val="36"/>
          <w:szCs w:val="36"/>
          <w:rtl/>
          <w:lang w:bidi="fa-IR"/>
        </w:rPr>
        <w:t xml:space="preserve"> مسجد</w:t>
      </w:r>
      <w:r w:rsidR="00B84FE5">
        <w:rPr>
          <w:rFonts w:hint="cs"/>
          <w:sz w:val="36"/>
          <w:szCs w:val="36"/>
          <w:rtl/>
          <w:lang w:bidi="fa-IR"/>
        </w:rPr>
        <w:t xml:space="preserve"> و سوق</w:t>
      </w:r>
      <w:r w:rsidR="00AC4E9B">
        <w:rPr>
          <w:rFonts w:hint="cs"/>
          <w:sz w:val="36"/>
          <w:szCs w:val="36"/>
          <w:rtl/>
          <w:lang w:bidi="fa-IR"/>
        </w:rPr>
        <w:t xml:space="preserve"> است</w:t>
      </w:r>
      <w:r w:rsidR="005D6F3E">
        <w:rPr>
          <w:rFonts w:hint="cs"/>
          <w:sz w:val="36"/>
          <w:szCs w:val="36"/>
          <w:rtl/>
          <w:lang w:bidi="fa-IR"/>
        </w:rPr>
        <w:t>، و مل</w:t>
      </w:r>
      <w:r w:rsidR="00AC4E9B">
        <w:rPr>
          <w:rFonts w:hint="cs"/>
          <w:sz w:val="36"/>
          <w:szCs w:val="36"/>
          <w:rtl/>
          <w:lang w:bidi="fa-IR"/>
        </w:rPr>
        <w:t>ک</w:t>
      </w:r>
      <w:r w:rsidR="005D6F3E">
        <w:rPr>
          <w:rFonts w:hint="cs"/>
          <w:sz w:val="36"/>
          <w:szCs w:val="36"/>
          <w:rtl/>
          <w:lang w:bidi="fa-IR"/>
        </w:rPr>
        <w:t>ی</w:t>
      </w:r>
      <w:r w:rsidR="00AC4E9B">
        <w:rPr>
          <w:rFonts w:hint="cs"/>
          <w:sz w:val="36"/>
          <w:szCs w:val="36"/>
          <w:rtl/>
          <w:lang w:bidi="fa-IR"/>
        </w:rPr>
        <w:t xml:space="preserve">ت </w:t>
      </w:r>
      <w:r w:rsidR="00B84FE5">
        <w:rPr>
          <w:rFonts w:hint="cs"/>
          <w:sz w:val="36"/>
          <w:szCs w:val="36"/>
          <w:rtl/>
          <w:lang w:bidi="fa-IR"/>
        </w:rPr>
        <w:t>شخص سابق</w:t>
      </w:r>
      <w:r w:rsidR="002F296F">
        <w:rPr>
          <w:rFonts w:hint="cs"/>
          <w:sz w:val="36"/>
          <w:szCs w:val="36"/>
          <w:rtl/>
          <w:lang w:bidi="fa-IR"/>
        </w:rPr>
        <w:t xml:space="preserve"> در آنها</w:t>
      </w:r>
      <w:r w:rsidR="00B84FE5">
        <w:rPr>
          <w:rFonts w:hint="cs"/>
          <w:sz w:val="36"/>
          <w:szCs w:val="36"/>
          <w:rtl/>
          <w:lang w:bidi="fa-IR"/>
        </w:rPr>
        <w:t xml:space="preserve"> معلوم العدم است</w:t>
      </w:r>
      <w:r w:rsidR="005D6F3E">
        <w:rPr>
          <w:rFonts w:hint="cs"/>
          <w:sz w:val="36"/>
          <w:szCs w:val="36"/>
          <w:rtl/>
          <w:lang w:bidi="fa-IR"/>
        </w:rPr>
        <w:t xml:space="preserve">. </w:t>
      </w:r>
      <w:r w:rsidR="002F296F">
        <w:rPr>
          <w:rFonts w:hint="cs"/>
          <w:sz w:val="36"/>
          <w:szCs w:val="36"/>
          <w:rtl/>
          <w:lang w:bidi="fa-IR"/>
        </w:rPr>
        <w:t>تنها</w:t>
      </w:r>
      <w:r w:rsidR="004E35C6">
        <w:rPr>
          <w:rFonts w:hint="cs"/>
          <w:sz w:val="36"/>
          <w:szCs w:val="36"/>
          <w:rtl/>
          <w:lang w:bidi="fa-IR"/>
        </w:rPr>
        <w:t xml:space="preserve"> </w:t>
      </w:r>
      <w:r w:rsidR="005D6F3E">
        <w:rPr>
          <w:rFonts w:hint="cs"/>
          <w:sz w:val="36"/>
          <w:szCs w:val="36"/>
          <w:rtl/>
          <w:lang w:bidi="fa-IR"/>
        </w:rPr>
        <w:t xml:space="preserve">به </w:t>
      </w:r>
      <w:r w:rsidR="00AA5052">
        <w:rPr>
          <w:rFonts w:hint="cs"/>
          <w:sz w:val="36"/>
          <w:szCs w:val="36"/>
          <w:rtl/>
          <w:lang w:bidi="fa-IR"/>
        </w:rPr>
        <w:t xml:space="preserve">نقل </w:t>
      </w:r>
      <w:r w:rsidR="005D6F3E">
        <w:rPr>
          <w:rFonts w:hint="cs"/>
          <w:sz w:val="36"/>
          <w:szCs w:val="36"/>
          <w:rtl/>
          <w:lang w:bidi="fa-IR"/>
        </w:rPr>
        <w:t>سنن بیهقی می ت</w:t>
      </w:r>
      <w:r w:rsidR="00AC4E9B">
        <w:rPr>
          <w:rFonts w:hint="cs"/>
          <w:sz w:val="36"/>
          <w:szCs w:val="36"/>
          <w:rtl/>
          <w:lang w:bidi="fa-IR"/>
        </w:rPr>
        <w:t>وان</w:t>
      </w:r>
      <w:r w:rsidR="00116A11">
        <w:rPr>
          <w:rFonts w:hint="cs"/>
          <w:sz w:val="36"/>
          <w:szCs w:val="36"/>
          <w:rtl/>
          <w:lang w:bidi="fa-IR"/>
        </w:rPr>
        <w:t xml:space="preserve"> از جهت دلالی</w:t>
      </w:r>
      <w:r w:rsidR="00AC4E9B">
        <w:rPr>
          <w:rFonts w:hint="cs"/>
          <w:sz w:val="36"/>
          <w:szCs w:val="36"/>
          <w:rtl/>
          <w:lang w:bidi="fa-IR"/>
        </w:rPr>
        <w:t xml:space="preserve"> تمسک کرد</w:t>
      </w:r>
      <w:r w:rsidR="005D6F3E">
        <w:rPr>
          <w:rFonts w:hint="cs"/>
          <w:sz w:val="36"/>
          <w:szCs w:val="36"/>
          <w:rtl/>
          <w:lang w:bidi="fa-IR"/>
        </w:rPr>
        <w:t>،</w:t>
      </w:r>
      <w:r w:rsidR="00AC4E9B">
        <w:rPr>
          <w:rFonts w:hint="cs"/>
          <w:sz w:val="36"/>
          <w:szCs w:val="36"/>
          <w:rtl/>
          <w:lang w:bidi="fa-IR"/>
        </w:rPr>
        <w:t xml:space="preserve"> منتهی سندا اشکال دارد.</w:t>
      </w:r>
    </w:p>
    <w:sectPr w:rsidR="00C3270F" w:rsidRPr="007A6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25" w:rsidRDefault="00A24825" w:rsidP="002B10DF">
      <w:pPr>
        <w:spacing w:after="0" w:line="240" w:lineRule="auto"/>
      </w:pPr>
      <w:r>
        <w:separator/>
      </w:r>
    </w:p>
  </w:endnote>
  <w:endnote w:type="continuationSeparator" w:id="0">
    <w:p w:rsidR="00A24825" w:rsidRDefault="00A24825" w:rsidP="002B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25" w:rsidRDefault="00A24825" w:rsidP="008616CF">
      <w:pPr>
        <w:spacing w:after="0" w:line="240" w:lineRule="auto"/>
        <w:jc w:val="right"/>
      </w:pPr>
      <w:r>
        <w:separator/>
      </w:r>
    </w:p>
  </w:footnote>
  <w:footnote w:type="continuationSeparator" w:id="0">
    <w:p w:rsidR="00A24825" w:rsidRDefault="00A24825" w:rsidP="00B96A99">
      <w:pPr>
        <w:bidi/>
        <w:spacing w:after="0" w:line="240" w:lineRule="auto"/>
      </w:pPr>
      <w:r>
        <w:continuationSeparator/>
      </w:r>
    </w:p>
  </w:footnote>
  <w:footnote w:id="1">
    <w:p w:rsidR="002B10DF" w:rsidRDefault="002B10DF" w:rsidP="002B10DF">
      <w:pPr>
        <w:pStyle w:val="a3"/>
        <w:bidi/>
        <w:rPr>
          <w:rtl/>
          <w:lang w:bidi="fa-IR"/>
        </w:rPr>
      </w:pPr>
      <w:r>
        <w:rPr>
          <w:rStyle w:val="a5"/>
        </w:rPr>
        <w:footnoteRef/>
      </w:r>
      <w:r>
        <w:t xml:space="preserve"> </w:t>
      </w:r>
      <w:r>
        <w:rPr>
          <w:rFonts w:hint="cs"/>
          <w:rtl/>
          <w:lang w:bidi="fa-IR"/>
        </w:rPr>
        <w:t>منیه الطالب ج1 ص 34 و 35</w:t>
      </w:r>
    </w:p>
  </w:footnote>
  <w:footnote w:id="2">
    <w:p w:rsidR="0095416F" w:rsidRDefault="0095416F" w:rsidP="0095416F">
      <w:pPr>
        <w:pStyle w:val="a3"/>
        <w:bidi/>
        <w:rPr>
          <w:rtl/>
          <w:lang w:bidi="fa-IR"/>
        </w:rPr>
      </w:pPr>
      <w:r>
        <w:rPr>
          <w:rStyle w:val="a5"/>
        </w:rPr>
        <w:footnoteRef/>
      </w:r>
      <w:r>
        <w:t xml:space="preserve"> </w:t>
      </w:r>
      <w:r>
        <w:rPr>
          <w:rFonts w:hint="cs"/>
          <w:rtl/>
          <w:lang w:bidi="fa-IR"/>
        </w:rPr>
        <w:t>کتاب البیع ج1 ص 151</w:t>
      </w:r>
    </w:p>
  </w:footnote>
  <w:footnote w:id="3">
    <w:p w:rsidR="00C81C27" w:rsidRDefault="00C81C27" w:rsidP="00C81C27">
      <w:pPr>
        <w:pStyle w:val="a3"/>
        <w:bidi/>
        <w:rPr>
          <w:rtl/>
          <w:lang w:bidi="fa-IR"/>
        </w:rPr>
      </w:pPr>
      <w:r>
        <w:rPr>
          <w:rStyle w:val="a5"/>
        </w:rPr>
        <w:footnoteRef/>
      </w:r>
      <w:r>
        <w:t xml:space="preserve"> </w:t>
      </w:r>
      <w:r>
        <w:rPr>
          <w:rFonts w:hint="cs"/>
          <w:rtl/>
          <w:lang w:bidi="fa-IR"/>
        </w:rPr>
        <w:t>مستدرک الوسائل ج3 ص 149. المغنی ج6 ص 153</w:t>
      </w:r>
    </w:p>
  </w:footnote>
  <w:footnote w:id="4">
    <w:p w:rsidR="0041302A" w:rsidRDefault="0041302A" w:rsidP="0041302A">
      <w:pPr>
        <w:pStyle w:val="a3"/>
        <w:bidi/>
        <w:rPr>
          <w:rtl/>
          <w:lang w:bidi="fa-IR"/>
        </w:rPr>
      </w:pPr>
      <w:r>
        <w:rPr>
          <w:rStyle w:val="a5"/>
        </w:rPr>
        <w:footnoteRef/>
      </w:r>
      <w:r>
        <w:t xml:space="preserve"> </w:t>
      </w:r>
      <w:r>
        <w:rPr>
          <w:rFonts w:hint="cs"/>
          <w:rtl/>
          <w:lang w:bidi="fa-IR"/>
        </w:rPr>
        <w:t>السنن الکبری ج6 ص 142</w:t>
      </w:r>
    </w:p>
  </w:footnote>
  <w:footnote w:id="5">
    <w:p w:rsidR="006F4CC0" w:rsidRDefault="006F4CC0" w:rsidP="006F4CC0">
      <w:pPr>
        <w:pStyle w:val="a3"/>
        <w:bidi/>
        <w:rPr>
          <w:rtl/>
          <w:lang w:bidi="fa-IR"/>
        </w:rPr>
      </w:pPr>
      <w:r>
        <w:rPr>
          <w:rStyle w:val="a5"/>
        </w:rPr>
        <w:footnoteRef/>
      </w:r>
      <w:r>
        <w:t xml:space="preserve"> </w:t>
      </w:r>
      <w:r>
        <w:rPr>
          <w:rFonts w:hint="cs"/>
          <w:rtl/>
          <w:lang w:bidi="fa-IR"/>
        </w:rPr>
        <w:t>وسائل الشیعه ج5 ص 278</w:t>
      </w:r>
    </w:p>
  </w:footnote>
  <w:footnote w:id="6">
    <w:p w:rsidR="00963B5C" w:rsidRDefault="00963B5C" w:rsidP="00963B5C">
      <w:pPr>
        <w:pStyle w:val="a3"/>
        <w:bidi/>
        <w:rPr>
          <w:rtl/>
          <w:lang w:bidi="fa-IR"/>
        </w:rPr>
      </w:pPr>
      <w:r>
        <w:rPr>
          <w:rStyle w:val="a5"/>
        </w:rPr>
        <w:footnoteRef/>
      </w:r>
      <w:r>
        <w:t xml:space="preserve"> </w:t>
      </w:r>
      <w:r>
        <w:rPr>
          <w:rFonts w:hint="cs"/>
          <w:rtl/>
          <w:lang w:bidi="fa-IR"/>
        </w:rPr>
        <w:t>وسائل الشیعه ج17 ص 406</w:t>
      </w:r>
    </w:p>
  </w:footnote>
  <w:footnote w:id="7">
    <w:p w:rsidR="00C54892" w:rsidRDefault="00C54892" w:rsidP="00C54892">
      <w:pPr>
        <w:pStyle w:val="a3"/>
        <w:bidi/>
        <w:rPr>
          <w:rtl/>
          <w:lang w:bidi="fa-IR"/>
        </w:rPr>
      </w:pPr>
      <w:r>
        <w:rPr>
          <w:rStyle w:val="a5"/>
        </w:rPr>
        <w:footnoteRef/>
      </w:r>
      <w:r>
        <w:t xml:space="preserve"> </w:t>
      </w:r>
      <w:r>
        <w:rPr>
          <w:rFonts w:hint="cs"/>
          <w:rtl/>
          <w:lang w:bidi="fa-IR"/>
        </w:rPr>
        <w:t>ج5 ص 278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A4"/>
    <w:rsid w:val="00006EE2"/>
    <w:rsid w:val="0002264B"/>
    <w:rsid w:val="0002314E"/>
    <w:rsid w:val="000248A2"/>
    <w:rsid w:val="0005122A"/>
    <w:rsid w:val="000861A0"/>
    <w:rsid w:val="000A4757"/>
    <w:rsid w:val="000D1A69"/>
    <w:rsid w:val="000E5BCD"/>
    <w:rsid w:val="00104478"/>
    <w:rsid w:val="00107126"/>
    <w:rsid w:val="00110748"/>
    <w:rsid w:val="0011206C"/>
    <w:rsid w:val="00116A11"/>
    <w:rsid w:val="0012456F"/>
    <w:rsid w:val="00140D8B"/>
    <w:rsid w:val="001D289B"/>
    <w:rsid w:val="001E6DAF"/>
    <w:rsid w:val="00226A81"/>
    <w:rsid w:val="00232542"/>
    <w:rsid w:val="002338A4"/>
    <w:rsid w:val="00241ED2"/>
    <w:rsid w:val="00252D7B"/>
    <w:rsid w:val="002611A8"/>
    <w:rsid w:val="00280A74"/>
    <w:rsid w:val="00284B2A"/>
    <w:rsid w:val="002868A2"/>
    <w:rsid w:val="002B10DF"/>
    <w:rsid w:val="002C1C88"/>
    <w:rsid w:val="002F1DE3"/>
    <w:rsid w:val="002F296F"/>
    <w:rsid w:val="002F2D6A"/>
    <w:rsid w:val="0030739B"/>
    <w:rsid w:val="003078F5"/>
    <w:rsid w:val="00374086"/>
    <w:rsid w:val="00381899"/>
    <w:rsid w:val="00397F82"/>
    <w:rsid w:val="003E2F75"/>
    <w:rsid w:val="003E5272"/>
    <w:rsid w:val="003E7B2F"/>
    <w:rsid w:val="003F1988"/>
    <w:rsid w:val="0041098B"/>
    <w:rsid w:val="00410F90"/>
    <w:rsid w:val="00412635"/>
    <w:rsid w:val="0041302A"/>
    <w:rsid w:val="004135DE"/>
    <w:rsid w:val="00416ABC"/>
    <w:rsid w:val="00425CE9"/>
    <w:rsid w:val="00436B12"/>
    <w:rsid w:val="00452986"/>
    <w:rsid w:val="00454EFC"/>
    <w:rsid w:val="004635CC"/>
    <w:rsid w:val="00473D07"/>
    <w:rsid w:val="004822A8"/>
    <w:rsid w:val="00490AFE"/>
    <w:rsid w:val="00492D0A"/>
    <w:rsid w:val="004C1072"/>
    <w:rsid w:val="004D6728"/>
    <w:rsid w:val="004D7F0E"/>
    <w:rsid w:val="004E35C6"/>
    <w:rsid w:val="004F0CA5"/>
    <w:rsid w:val="005148F8"/>
    <w:rsid w:val="0052661E"/>
    <w:rsid w:val="005428B1"/>
    <w:rsid w:val="00572D78"/>
    <w:rsid w:val="00573E54"/>
    <w:rsid w:val="005771C1"/>
    <w:rsid w:val="005B051A"/>
    <w:rsid w:val="005B0845"/>
    <w:rsid w:val="005D6F3E"/>
    <w:rsid w:val="005E6140"/>
    <w:rsid w:val="00607C58"/>
    <w:rsid w:val="00616602"/>
    <w:rsid w:val="0062304A"/>
    <w:rsid w:val="006407DD"/>
    <w:rsid w:val="006E561F"/>
    <w:rsid w:val="006F0C38"/>
    <w:rsid w:val="006F13A3"/>
    <w:rsid w:val="006F4CC0"/>
    <w:rsid w:val="007379D9"/>
    <w:rsid w:val="00771ADD"/>
    <w:rsid w:val="00793182"/>
    <w:rsid w:val="007A665E"/>
    <w:rsid w:val="007B3A22"/>
    <w:rsid w:val="007D1292"/>
    <w:rsid w:val="007F10DC"/>
    <w:rsid w:val="008118DD"/>
    <w:rsid w:val="00824835"/>
    <w:rsid w:val="00824FA8"/>
    <w:rsid w:val="00830D46"/>
    <w:rsid w:val="008616CF"/>
    <w:rsid w:val="00873649"/>
    <w:rsid w:val="008B6394"/>
    <w:rsid w:val="008B6C91"/>
    <w:rsid w:val="008B7B51"/>
    <w:rsid w:val="008C0862"/>
    <w:rsid w:val="008C565E"/>
    <w:rsid w:val="008D7C5F"/>
    <w:rsid w:val="008E0E73"/>
    <w:rsid w:val="0091246C"/>
    <w:rsid w:val="0091764B"/>
    <w:rsid w:val="0095416F"/>
    <w:rsid w:val="00962339"/>
    <w:rsid w:val="00963B5C"/>
    <w:rsid w:val="00A12BB9"/>
    <w:rsid w:val="00A24825"/>
    <w:rsid w:val="00A30AEC"/>
    <w:rsid w:val="00A41A73"/>
    <w:rsid w:val="00A444ED"/>
    <w:rsid w:val="00A63957"/>
    <w:rsid w:val="00A9048C"/>
    <w:rsid w:val="00A9472D"/>
    <w:rsid w:val="00AA150F"/>
    <w:rsid w:val="00AA2580"/>
    <w:rsid w:val="00AA2E96"/>
    <w:rsid w:val="00AA5052"/>
    <w:rsid w:val="00AB7770"/>
    <w:rsid w:val="00AC3856"/>
    <w:rsid w:val="00AC4E9B"/>
    <w:rsid w:val="00B2329A"/>
    <w:rsid w:val="00B70246"/>
    <w:rsid w:val="00B74CDE"/>
    <w:rsid w:val="00B75566"/>
    <w:rsid w:val="00B81ADE"/>
    <w:rsid w:val="00B84FE5"/>
    <w:rsid w:val="00B96A99"/>
    <w:rsid w:val="00B96FC4"/>
    <w:rsid w:val="00BD0FF4"/>
    <w:rsid w:val="00BD777C"/>
    <w:rsid w:val="00C14AA6"/>
    <w:rsid w:val="00C527A9"/>
    <w:rsid w:val="00C54892"/>
    <w:rsid w:val="00C6625D"/>
    <w:rsid w:val="00C722C7"/>
    <w:rsid w:val="00C81C27"/>
    <w:rsid w:val="00C87DC1"/>
    <w:rsid w:val="00CC313B"/>
    <w:rsid w:val="00CD5E13"/>
    <w:rsid w:val="00D36442"/>
    <w:rsid w:val="00D42683"/>
    <w:rsid w:val="00D457BD"/>
    <w:rsid w:val="00D464FF"/>
    <w:rsid w:val="00D47F0A"/>
    <w:rsid w:val="00D70093"/>
    <w:rsid w:val="00D77A27"/>
    <w:rsid w:val="00DD356E"/>
    <w:rsid w:val="00DD727B"/>
    <w:rsid w:val="00DE2080"/>
    <w:rsid w:val="00E0201E"/>
    <w:rsid w:val="00E1357F"/>
    <w:rsid w:val="00E37BF5"/>
    <w:rsid w:val="00E421A5"/>
    <w:rsid w:val="00E440A1"/>
    <w:rsid w:val="00E56A93"/>
    <w:rsid w:val="00E6321F"/>
    <w:rsid w:val="00E67267"/>
    <w:rsid w:val="00E8139B"/>
    <w:rsid w:val="00EF7B9C"/>
    <w:rsid w:val="00F245E1"/>
    <w:rsid w:val="00F35965"/>
    <w:rsid w:val="00F63B83"/>
    <w:rsid w:val="00F65E52"/>
    <w:rsid w:val="00F82B2B"/>
    <w:rsid w:val="00FA220C"/>
    <w:rsid w:val="00FC43DE"/>
    <w:rsid w:val="00FC5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9B"/>
  </w:style>
  <w:style w:type="paragraph" w:styleId="1">
    <w:name w:val="heading 1"/>
    <w:basedOn w:val="a"/>
    <w:next w:val="a"/>
    <w:link w:val="10"/>
    <w:uiPriority w:val="9"/>
    <w:qFormat/>
    <w:rsid w:val="00241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0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464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241ED2"/>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8E0E73"/>
    <w:rPr>
      <w:rFonts w:asciiTheme="majorHAnsi" w:eastAsiaTheme="majorEastAsia" w:hAnsiTheme="majorHAnsi" w:cstheme="majorBidi"/>
      <w:color w:val="2E74B5" w:themeColor="accent1" w:themeShade="BF"/>
      <w:sz w:val="26"/>
      <w:szCs w:val="26"/>
    </w:rPr>
  </w:style>
  <w:style w:type="paragraph" w:styleId="a3">
    <w:name w:val="footnote text"/>
    <w:basedOn w:val="a"/>
    <w:link w:val="a4"/>
    <w:uiPriority w:val="99"/>
    <w:semiHidden/>
    <w:unhideWhenUsed/>
    <w:rsid w:val="002B10DF"/>
    <w:pPr>
      <w:spacing w:after="0" w:line="240" w:lineRule="auto"/>
    </w:pPr>
    <w:rPr>
      <w:sz w:val="20"/>
      <w:szCs w:val="20"/>
    </w:rPr>
  </w:style>
  <w:style w:type="character" w:customStyle="1" w:styleId="a4">
    <w:name w:val="متن پاورقی نویسه"/>
    <w:basedOn w:val="a0"/>
    <w:link w:val="a3"/>
    <w:uiPriority w:val="99"/>
    <w:semiHidden/>
    <w:rsid w:val="002B10DF"/>
    <w:rPr>
      <w:sz w:val="20"/>
      <w:szCs w:val="20"/>
    </w:rPr>
  </w:style>
  <w:style w:type="character" w:styleId="a5">
    <w:name w:val="footnote reference"/>
    <w:basedOn w:val="a0"/>
    <w:uiPriority w:val="99"/>
    <w:semiHidden/>
    <w:unhideWhenUsed/>
    <w:rsid w:val="002B10DF"/>
    <w:rPr>
      <w:vertAlign w:val="superscript"/>
    </w:rPr>
  </w:style>
  <w:style w:type="character" w:customStyle="1" w:styleId="30">
    <w:name w:val="عنوان 3 نویسه"/>
    <w:basedOn w:val="a0"/>
    <w:link w:val="3"/>
    <w:uiPriority w:val="9"/>
    <w:rsid w:val="00D464FF"/>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unhideWhenUsed/>
    <w:rsid w:val="002611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9B"/>
  </w:style>
  <w:style w:type="paragraph" w:styleId="1">
    <w:name w:val="heading 1"/>
    <w:basedOn w:val="a"/>
    <w:next w:val="a"/>
    <w:link w:val="10"/>
    <w:uiPriority w:val="9"/>
    <w:qFormat/>
    <w:rsid w:val="00241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0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464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241ED2"/>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8E0E73"/>
    <w:rPr>
      <w:rFonts w:asciiTheme="majorHAnsi" w:eastAsiaTheme="majorEastAsia" w:hAnsiTheme="majorHAnsi" w:cstheme="majorBidi"/>
      <w:color w:val="2E74B5" w:themeColor="accent1" w:themeShade="BF"/>
      <w:sz w:val="26"/>
      <w:szCs w:val="26"/>
    </w:rPr>
  </w:style>
  <w:style w:type="paragraph" w:styleId="a3">
    <w:name w:val="footnote text"/>
    <w:basedOn w:val="a"/>
    <w:link w:val="a4"/>
    <w:uiPriority w:val="99"/>
    <w:semiHidden/>
    <w:unhideWhenUsed/>
    <w:rsid w:val="002B10DF"/>
    <w:pPr>
      <w:spacing w:after="0" w:line="240" w:lineRule="auto"/>
    </w:pPr>
    <w:rPr>
      <w:sz w:val="20"/>
      <w:szCs w:val="20"/>
    </w:rPr>
  </w:style>
  <w:style w:type="character" w:customStyle="1" w:styleId="a4">
    <w:name w:val="متن پاورقی نویسه"/>
    <w:basedOn w:val="a0"/>
    <w:link w:val="a3"/>
    <w:uiPriority w:val="99"/>
    <w:semiHidden/>
    <w:rsid w:val="002B10DF"/>
    <w:rPr>
      <w:sz w:val="20"/>
      <w:szCs w:val="20"/>
    </w:rPr>
  </w:style>
  <w:style w:type="character" w:styleId="a5">
    <w:name w:val="footnote reference"/>
    <w:basedOn w:val="a0"/>
    <w:uiPriority w:val="99"/>
    <w:semiHidden/>
    <w:unhideWhenUsed/>
    <w:rsid w:val="002B10DF"/>
    <w:rPr>
      <w:vertAlign w:val="superscript"/>
    </w:rPr>
  </w:style>
  <w:style w:type="character" w:customStyle="1" w:styleId="30">
    <w:name w:val="عنوان 3 نویسه"/>
    <w:basedOn w:val="a0"/>
    <w:link w:val="3"/>
    <w:uiPriority w:val="9"/>
    <w:rsid w:val="00D464FF"/>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unhideWhenUsed/>
    <w:rsid w:val="00261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52292">
      <w:bodyDiv w:val="1"/>
      <w:marLeft w:val="0"/>
      <w:marRight w:val="0"/>
      <w:marTop w:val="0"/>
      <w:marBottom w:val="0"/>
      <w:divBdr>
        <w:top w:val="none" w:sz="0" w:space="0" w:color="auto"/>
        <w:left w:val="none" w:sz="0" w:space="0" w:color="auto"/>
        <w:bottom w:val="none" w:sz="0" w:space="0" w:color="auto"/>
        <w:right w:val="none" w:sz="0" w:space="0" w:color="auto"/>
      </w:divBdr>
    </w:div>
    <w:div w:id="1608391263">
      <w:bodyDiv w:val="1"/>
      <w:marLeft w:val="0"/>
      <w:marRight w:val="0"/>
      <w:marTop w:val="0"/>
      <w:marBottom w:val="0"/>
      <w:divBdr>
        <w:top w:val="none" w:sz="0" w:space="0" w:color="auto"/>
        <w:left w:val="none" w:sz="0" w:space="0" w:color="auto"/>
        <w:bottom w:val="none" w:sz="0" w:space="0" w:color="auto"/>
        <w:right w:val="none" w:sz="0" w:space="0" w:color="auto"/>
      </w:divBdr>
    </w:div>
    <w:div w:id="2064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5D90-FD61-46E5-AD35-BA27CE3B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2491</Words>
  <Characters>14202</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parsian</dc:creator>
  <cp:lastModifiedBy>سلام</cp:lastModifiedBy>
  <cp:revision>64</cp:revision>
  <cp:lastPrinted>2018-10-16T19:09:00Z</cp:lastPrinted>
  <dcterms:created xsi:type="dcterms:W3CDTF">2018-10-06T13:52:00Z</dcterms:created>
  <dcterms:modified xsi:type="dcterms:W3CDTF">2018-10-16T19:10:00Z</dcterms:modified>
</cp:coreProperties>
</file>