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455" w:rsidRPr="00710455" w:rsidRDefault="00710455" w:rsidP="00710455">
      <w:pPr>
        <w:rPr>
          <w:b/>
          <w:bCs/>
          <w:sz w:val="32"/>
          <w:szCs w:val="32"/>
          <w:rtl/>
        </w:rPr>
      </w:pPr>
      <w:bookmarkStart w:id="0" w:name="_GoBack"/>
      <w:bookmarkEnd w:id="0"/>
      <w:r w:rsidRPr="00710455">
        <w:rPr>
          <w:rFonts w:hint="cs"/>
          <w:b/>
          <w:bCs/>
          <w:sz w:val="32"/>
          <w:szCs w:val="32"/>
          <w:rtl/>
        </w:rPr>
        <w:t>جلسه114</w:t>
      </w:r>
    </w:p>
    <w:p w:rsidR="002E1AD6" w:rsidRDefault="002E1AD6" w:rsidP="002E1AD6">
      <w:pPr>
        <w:pStyle w:val="2"/>
        <w:rPr>
          <w:rtl/>
        </w:rPr>
      </w:pPr>
      <w:r>
        <w:rPr>
          <w:rFonts w:hint="cs"/>
          <w:rtl/>
        </w:rPr>
        <w:t>جمع بندی بحث بیع مالیت داشتن سهام</w:t>
      </w:r>
    </w:p>
    <w:p w:rsidR="00203927" w:rsidRDefault="00FE2D1D" w:rsidP="00B65DD1">
      <w:pPr>
        <w:rPr>
          <w:rFonts w:cs="B Lotus"/>
          <w:rtl/>
        </w:rPr>
      </w:pPr>
      <w:r>
        <w:rPr>
          <w:rFonts w:cs="B Lotus" w:hint="cs"/>
          <w:rtl/>
        </w:rPr>
        <w:t xml:space="preserve">در بحث مالیت </w:t>
      </w:r>
      <w:r w:rsidR="00165324">
        <w:rPr>
          <w:rFonts w:cs="B Lotus" w:hint="cs"/>
          <w:rtl/>
        </w:rPr>
        <w:t>داشتن یا نداشتن</w:t>
      </w:r>
      <w:r w:rsidR="009E16B3">
        <w:rPr>
          <w:rFonts w:cs="B Lotus" w:hint="cs"/>
          <w:rtl/>
        </w:rPr>
        <w:t>ِ</w:t>
      </w:r>
      <w:r w:rsidR="00165324">
        <w:rPr>
          <w:rFonts w:cs="B Lotus" w:hint="cs"/>
          <w:rtl/>
        </w:rPr>
        <w:t xml:space="preserve"> سهام ، </w:t>
      </w:r>
      <w:r>
        <w:rPr>
          <w:rFonts w:cs="B Lotus" w:hint="cs"/>
          <w:rtl/>
        </w:rPr>
        <w:t>باید آن چه به اسم سهم مورد فروش قرار می گیرد را بررسی کنیم و ببینیم که مبیع در بین چه چیزی است. اشکالی نیست در این که مبیع</w:t>
      </w:r>
      <w:r w:rsidR="00165324">
        <w:rPr>
          <w:rFonts w:cs="B Lotus" w:hint="cs"/>
          <w:rtl/>
        </w:rPr>
        <w:t>،</w:t>
      </w:r>
      <w:r>
        <w:rPr>
          <w:rFonts w:cs="B Lotus" w:hint="cs"/>
          <w:rtl/>
        </w:rPr>
        <w:t xml:space="preserve"> سهم است یعنی یک جزء از یک کل</w:t>
      </w:r>
      <w:r w:rsidR="00165324">
        <w:rPr>
          <w:rFonts w:cs="B Lotus" w:hint="cs"/>
          <w:rtl/>
        </w:rPr>
        <w:t>،</w:t>
      </w:r>
      <w:r>
        <w:rPr>
          <w:rFonts w:cs="B Lotus" w:hint="cs"/>
          <w:rtl/>
        </w:rPr>
        <w:t xml:space="preserve"> منتهی محل بحث این است که </w:t>
      </w:r>
      <w:r w:rsidR="009E16B3">
        <w:rPr>
          <w:rFonts w:cs="B Lotus" w:hint="cs"/>
          <w:rtl/>
        </w:rPr>
        <w:t xml:space="preserve">آن </w:t>
      </w:r>
      <w:r>
        <w:rPr>
          <w:rFonts w:cs="B Lotus" w:hint="cs"/>
          <w:rtl/>
        </w:rPr>
        <w:t>کل</w:t>
      </w:r>
      <w:r w:rsidR="00165324">
        <w:rPr>
          <w:rFonts w:cs="B Lotus" w:hint="cs"/>
          <w:rtl/>
        </w:rPr>
        <w:t>ّ</w:t>
      </w:r>
      <w:r>
        <w:rPr>
          <w:rFonts w:cs="B Lotus" w:hint="cs"/>
          <w:rtl/>
        </w:rPr>
        <w:t>ی که یک سهم از آن فروخته می شود، آیا اموال خارجی شرکت هاست و خریدار سهم</w:t>
      </w:r>
      <w:r w:rsidR="009E16B3">
        <w:rPr>
          <w:rFonts w:cs="B Lotus" w:hint="cs"/>
          <w:rtl/>
        </w:rPr>
        <w:t>،</w:t>
      </w:r>
      <w:r>
        <w:rPr>
          <w:rFonts w:cs="B Lotus" w:hint="cs"/>
          <w:rtl/>
        </w:rPr>
        <w:t xml:space="preserve"> مالک مثلا یک ده هزارم اموال خارجی شرکت است</w:t>
      </w:r>
      <w:r w:rsidR="00165324">
        <w:rPr>
          <w:rFonts w:cs="B Lotus" w:hint="cs"/>
          <w:rtl/>
        </w:rPr>
        <w:t>،</w:t>
      </w:r>
      <w:r>
        <w:rPr>
          <w:rFonts w:cs="B Lotus" w:hint="cs"/>
          <w:rtl/>
        </w:rPr>
        <w:t xml:space="preserve"> یا این که آن کل</w:t>
      </w:r>
      <w:r w:rsidR="00165324">
        <w:rPr>
          <w:rFonts w:cs="B Lotus" w:hint="cs"/>
          <w:rtl/>
        </w:rPr>
        <w:t>،</w:t>
      </w:r>
      <w:r>
        <w:rPr>
          <w:rFonts w:cs="B Lotus" w:hint="cs"/>
          <w:rtl/>
        </w:rPr>
        <w:t xml:space="preserve"> حیثیت اعتباری است که برای شرکت بر اساس شرائط و اقتضائات شرکت است که می تواند با استفاده از آنها به </w:t>
      </w:r>
      <w:r w:rsidR="00203927">
        <w:rPr>
          <w:rFonts w:cs="B Lotus" w:hint="cs"/>
          <w:rtl/>
        </w:rPr>
        <w:t>منافع برسد و ممکن است گاهی از آن به «برند» تعبیر شود. یعنی حیثیت اعتباری که به وسیله آن می توانند تحصیل سود کنند</w:t>
      </w:r>
      <w:r w:rsidR="00165324">
        <w:rPr>
          <w:rFonts w:cs="B Lotus" w:hint="cs"/>
          <w:rtl/>
        </w:rPr>
        <w:t>،</w:t>
      </w:r>
      <w:r w:rsidR="00203927">
        <w:rPr>
          <w:rFonts w:cs="B Lotus" w:hint="cs"/>
          <w:rtl/>
        </w:rPr>
        <w:t xml:space="preserve"> یا </w:t>
      </w:r>
      <w:r w:rsidR="004A5DCE">
        <w:rPr>
          <w:rFonts w:cs="B Lotus" w:hint="cs"/>
          <w:rtl/>
        </w:rPr>
        <w:t xml:space="preserve">به تعبیر دیگر </w:t>
      </w:r>
      <w:r w:rsidR="00203927">
        <w:rPr>
          <w:rFonts w:cs="B Lotus" w:hint="cs"/>
          <w:rtl/>
        </w:rPr>
        <w:t>منافعی که در آینده به واسطه شرکت ایجاد می شود</w:t>
      </w:r>
      <w:r w:rsidR="002F1242">
        <w:rPr>
          <w:rFonts w:cs="B Lotus" w:hint="cs"/>
          <w:rtl/>
        </w:rPr>
        <w:t xml:space="preserve"> </w:t>
      </w:r>
      <w:r w:rsidR="004A5DCE">
        <w:rPr>
          <w:rFonts w:cs="B Lotus" w:hint="cs"/>
          <w:rtl/>
        </w:rPr>
        <w:t xml:space="preserve">یعنی حق رسیدن به آن منافع، لذا </w:t>
      </w:r>
      <w:r w:rsidR="00203927">
        <w:rPr>
          <w:rFonts w:cs="B Lotus" w:hint="cs"/>
          <w:rtl/>
        </w:rPr>
        <w:t>سهم</w:t>
      </w:r>
      <w:r w:rsidR="00165324">
        <w:rPr>
          <w:rFonts w:cs="B Lotus" w:hint="cs"/>
          <w:rtl/>
        </w:rPr>
        <w:t>،</w:t>
      </w:r>
      <w:r w:rsidR="00203927">
        <w:rPr>
          <w:rFonts w:cs="B Lotus" w:hint="cs"/>
          <w:rtl/>
        </w:rPr>
        <w:t xml:space="preserve"> کسر مشاع نسبت به این حیثیات اعتباری است.</w:t>
      </w:r>
    </w:p>
    <w:p w:rsidR="00FC668E" w:rsidRDefault="00FC668E" w:rsidP="00165324">
      <w:pPr>
        <w:rPr>
          <w:rFonts w:cs="B Lotus"/>
          <w:rtl/>
        </w:rPr>
      </w:pPr>
      <w:r>
        <w:rPr>
          <w:rFonts w:cs="B Lotus" w:hint="cs"/>
          <w:rtl/>
        </w:rPr>
        <w:t xml:space="preserve">به حسب ظاهر </w:t>
      </w:r>
      <w:r w:rsidR="00165324">
        <w:rPr>
          <w:rFonts w:cs="B Lotus" w:hint="cs"/>
          <w:rtl/>
        </w:rPr>
        <w:t xml:space="preserve">بیع سهام، به </w:t>
      </w:r>
      <w:r>
        <w:rPr>
          <w:rFonts w:cs="B Lotus" w:hint="cs"/>
          <w:rtl/>
        </w:rPr>
        <w:t>هر دو نحو قابل تحقق است. ممکن است شرکت ها اموال خ</w:t>
      </w:r>
      <w:r w:rsidR="00165324">
        <w:rPr>
          <w:rFonts w:cs="B Lotus" w:hint="cs"/>
          <w:rtl/>
        </w:rPr>
        <w:t>ارجی خود را سهم بندی کنند و ممک</w:t>
      </w:r>
      <w:r>
        <w:rPr>
          <w:rFonts w:cs="B Lotus" w:hint="cs"/>
          <w:rtl/>
        </w:rPr>
        <w:t xml:space="preserve">ن است </w:t>
      </w:r>
      <w:r w:rsidR="00165324">
        <w:rPr>
          <w:rFonts w:cs="B Lotus" w:hint="cs"/>
          <w:rtl/>
        </w:rPr>
        <w:t>این حیثیت اعتباری</w:t>
      </w:r>
      <w:r>
        <w:rPr>
          <w:rFonts w:cs="B Lotus" w:hint="cs"/>
          <w:rtl/>
        </w:rPr>
        <w:t xml:space="preserve"> را مورد فروش قرار دهند. اگر به صورت اول باشد</w:t>
      </w:r>
      <w:r w:rsidR="00165324">
        <w:rPr>
          <w:rFonts w:cs="B Lotus" w:hint="cs"/>
          <w:rtl/>
        </w:rPr>
        <w:t>،</w:t>
      </w:r>
      <w:r>
        <w:rPr>
          <w:rFonts w:cs="B Lotus" w:hint="cs"/>
          <w:rtl/>
        </w:rPr>
        <w:t xml:space="preserve"> شرایط مالیت مقبول عند الشارع در این اسهم وجود دارد و طبعا مصداق مال خواهد بود</w:t>
      </w:r>
      <w:r w:rsidR="00165324">
        <w:rPr>
          <w:rFonts w:cs="B Lotus" w:hint="cs"/>
          <w:rtl/>
        </w:rPr>
        <w:t xml:space="preserve"> و بیع و شراء آن صحیح خواهد بود، </w:t>
      </w:r>
      <w:r>
        <w:rPr>
          <w:rFonts w:cs="B Lotus" w:hint="cs"/>
          <w:rtl/>
        </w:rPr>
        <w:t>ام</w:t>
      </w:r>
      <w:r w:rsidR="00165324">
        <w:rPr>
          <w:rFonts w:cs="B Lotus" w:hint="cs"/>
          <w:rtl/>
        </w:rPr>
        <w:t>ا</w:t>
      </w:r>
      <w:r>
        <w:rPr>
          <w:rFonts w:cs="B Lotus" w:hint="cs"/>
          <w:rtl/>
        </w:rPr>
        <w:t xml:space="preserve"> </w:t>
      </w:r>
      <w:r w:rsidR="00165324">
        <w:rPr>
          <w:rFonts w:cs="B Lotus" w:hint="cs"/>
          <w:rtl/>
        </w:rPr>
        <w:t xml:space="preserve">اگر </w:t>
      </w:r>
      <w:r>
        <w:rPr>
          <w:rFonts w:cs="B Lotus" w:hint="cs"/>
          <w:rtl/>
        </w:rPr>
        <w:t>حیثیت اعتبار</w:t>
      </w:r>
      <w:r w:rsidR="00165324">
        <w:rPr>
          <w:rFonts w:cs="B Lotus" w:hint="cs"/>
          <w:rtl/>
        </w:rPr>
        <w:t>ی مورد فروش قرار گیرد یعنی سهم، ن</w:t>
      </w:r>
      <w:r>
        <w:rPr>
          <w:rFonts w:cs="B Lotus" w:hint="cs"/>
          <w:rtl/>
        </w:rPr>
        <w:t>شان د</w:t>
      </w:r>
      <w:r w:rsidR="00165324">
        <w:rPr>
          <w:rFonts w:cs="B Lotus" w:hint="cs"/>
          <w:rtl/>
        </w:rPr>
        <w:t>ه</w:t>
      </w:r>
      <w:r>
        <w:rPr>
          <w:rFonts w:cs="B Lotus" w:hint="cs"/>
          <w:rtl/>
        </w:rPr>
        <w:t>ند</w:t>
      </w:r>
      <w:r w:rsidR="00165324">
        <w:rPr>
          <w:rFonts w:cs="B Lotus" w:hint="cs"/>
          <w:rtl/>
        </w:rPr>
        <w:t>ه کسر مشاع از حیثیت اعتباری باشد،</w:t>
      </w:r>
      <w:r>
        <w:rPr>
          <w:rFonts w:cs="B Lotus" w:hint="cs"/>
          <w:rtl/>
        </w:rPr>
        <w:t xml:space="preserve"> </w:t>
      </w:r>
      <w:r w:rsidR="00165324">
        <w:rPr>
          <w:rFonts w:cs="B Lotus" w:hint="cs"/>
          <w:rtl/>
        </w:rPr>
        <w:t>از آن</w:t>
      </w:r>
      <w:r w:rsidR="002F1242">
        <w:rPr>
          <w:rFonts w:cs="B Lotus" w:hint="cs"/>
          <w:rtl/>
        </w:rPr>
        <w:t xml:space="preserve"> </w:t>
      </w:r>
      <w:r w:rsidR="00165324">
        <w:rPr>
          <w:rFonts w:cs="B Lotus" w:hint="cs"/>
          <w:rtl/>
        </w:rPr>
        <w:t>جایی که</w:t>
      </w:r>
      <w:r>
        <w:rPr>
          <w:rFonts w:cs="B Lotus" w:hint="cs"/>
          <w:rtl/>
        </w:rPr>
        <w:t xml:space="preserve"> </w:t>
      </w:r>
      <w:r w:rsidR="001B1919">
        <w:rPr>
          <w:rFonts w:cs="B Lotus" w:hint="cs"/>
          <w:rtl/>
        </w:rPr>
        <w:t xml:space="preserve">امضاء </w:t>
      </w:r>
      <w:r w:rsidR="00165324">
        <w:rPr>
          <w:rFonts w:cs="B Lotus" w:hint="cs"/>
          <w:rtl/>
        </w:rPr>
        <w:t>این حیثیت اعتباری نزد شارع احراز نشده است،</w:t>
      </w:r>
      <w:r>
        <w:rPr>
          <w:rFonts w:cs="B Lotus" w:hint="cs"/>
          <w:rtl/>
        </w:rPr>
        <w:t xml:space="preserve"> </w:t>
      </w:r>
      <w:r w:rsidR="00165324">
        <w:rPr>
          <w:rFonts w:cs="B Lotus" w:hint="cs"/>
          <w:rtl/>
        </w:rPr>
        <w:t>لذا مالیت نخواهد داشت و</w:t>
      </w:r>
      <w:r>
        <w:rPr>
          <w:rFonts w:cs="B Lotus" w:hint="cs"/>
          <w:rtl/>
        </w:rPr>
        <w:t xml:space="preserve"> و بیع آن هم صحیح نخواهد بود.</w:t>
      </w:r>
    </w:p>
    <w:p w:rsidR="001B1919" w:rsidRDefault="001B1919" w:rsidP="00D24276">
      <w:pPr>
        <w:rPr>
          <w:rFonts w:cs="B Lotus"/>
          <w:rtl/>
        </w:rPr>
      </w:pPr>
      <w:r>
        <w:rPr>
          <w:rFonts w:cs="B Lotus" w:hint="cs"/>
          <w:rtl/>
        </w:rPr>
        <w:t xml:space="preserve">درکلمات برخی تلامذه </w:t>
      </w:r>
      <w:r w:rsidR="00102935">
        <w:rPr>
          <w:rFonts w:cs="B Lotus" w:hint="cs"/>
          <w:rtl/>
        </w:rPr>
        <w:t xml:space="preserve">مرحوم آقای خوئی، </w:t>
      </w:r>
      <w:r w:rsidR="002F1242">
        <w:rPr>
          <w:rFonts w:cs="B Lotus" w:hint="cs"/>
          <w:rtl/>
        </w:rPr>
        <w:t>تفصیل داده شد</w:t>
      </w:r>
      <w:r>
        <w:rPr>
          <w:rFonts w:cs="B Lotus" w:hint="cs"/>
          <w:rtl/>
        </w:rPr>
        <w:t xml:space="preserve"> بین این که </w:t>
      </w:r>
      <w:r w:rsidR="002F1242">
        <w:rPr>
          <w:rFonts w:cs="B Lotus" w:hint="cs"/>
          <w:rtl/>
        </w:rPr>
        <w:t xml:space="preserve">بیع سهام </w:t>
      </w:r>
      <w:r>
        <w:rPr>
          <w:rFonts w:cs="B Lotus" w:hint="cs"/>
          <w:rtl/>
        </w:rPr>
        <w:t>در خارج به چه نحو محقق شود.</w:t>
      </w:r>
      <w:r w:rsidR="00B65DD1">
        <w:rPr>
          <w:rFonts w:cs="B Lotus" w:hint="cs"/>
          <w:rtl/>
        </w:rPr>
        <w:t>(</w:t>
      </w:r>
      <w:r>
        <w:rPr>
          <w:rFonts w:cs="B Lotus" w:hint="cs"/>
          <w:rtl/>
        </w:rPr>
        <w:t>اما این که خارجا کدام</w:t>
      </w:r>
      <w:r w:rsidR="00F775A8">
        <w:rPr>
          <w:rFonts w:cs="B Lotus" w:hint="cs"/>
          <w:rtl/>
        </w:rPr>
        <w:t xml:space="preserve"> یک از این دو قسم اتفاق می افت</w:t>
      </w:r>
      <w:r w:rsidR="002F1242">
        <w:rPr>
          <w:rFonts w:cs="B Lotus" w:hint="cs"/>
          <w:rtl/>
        </w:rPr>
        <w:t>د</w:t>
      </w:r>
      <w:r w:rsidR="00B65DD1">
        <w:rPr>
          <w:rFonts w:cs="B Lotus" w:hint="cs"/>
          <w:rtl/>
        </w:rPr>
        <w:t xml:space="preserve"> را </w:t>
      </w:r>
      <w:proofErr w:type="spellStart"/>
      <w:r w:rsidR="00B65DD1">
        <w:rPr>
          <w:rFonts w:cs="B Lotus" w:hint="cs"/>
          <w:rtl/>
        </w:rPr>
        <w:t>متعرض</w:t>
      </w:r>
      <w:proofErr w:type="spellEnd"/>
      <w:r w:rsidR="00B65DD1">
        <w:rPr>
          <w:rFonts w:cs="B Lotus" w:hint="cs"/>
          <w:rtl/>
        </w:rPr>
        <w:t xml:space="preserve"> نشده </w:t>
      </w:r>
      <w:proofErr w:type="spellStart"/>
      <w:r w:rsidR="00B65DD1">
        <w:rPr>
          <w:rFonts w:cs="B Lotus" w:hint="cs"/>
          <w:rtl/>
        </w:rPr>
        <w:t>اند</w:t>
      </w:r>
      <w:proofErr w:type="spellEnd"/>
      <w:r w:rsidR="00B65DD1">
        <w:rPr>
          <w:rFonts w:cs="B Lotus" w:hint="cs"/>
          <w:rtl/>
        </w:rPr>
        <w:t xml:space="preserve"> روی </w:t>
      </w:r>
      <w:proofErr w:type="spellStart"/>
      <w:r w:rsidR="00B65DD1">
        <w:rPr>
          <w:rFonts w:cs="B Lotus" w:hint="cs"/>
          <w:rtl/>
        </w:rPr>
        <w:t>اين</w:t>
      </w:r>
      <w:proofErr w:type="spellEnd"/>
      <w:r w:rsidR="00B65DD1">
        <w:rPr>
          <w:rFonts w:cs="B Lotus" w:hint="cs"/>
          <w:rtl/>
        </w:rPr>
        <w:t xml:space="preserve"> حساب </w:t>
      </w:r>
      <w:r w:rsidR="002F1242">
        <w:rPr>
          <w:rFonts w:cs="B Lotus" w:hint="cs"/>
          <w:rtl/>
        </w:rPr>
        <w:t xml:space="preserve">به صورت کلی حکم </w:t>
      </w:r>
      <w:r w:rsidR="00B65DD1">
        <w:rPr>
          <w:rFonts w:cs="B Lotus" w:hint="cs"/>
          <w:rtl/>
        </w:rPr>
        <w:t>ن</w:t>
      </w:r>
      <w:r w:rsidR="002F1242">
        <w:rPr>
          <w:rFonts w:cs="B Lotus" w:hint="cs"/>
          <w:rtl/>
        </w:rPr>
        <w:t>کرد</w:t>
      </w:r>
      <w:r w:rsidR="00B65DD1">
        <w:rPr>
          <w:rFonts w:cs="B Lotus" w:hint="cs"/>
          <w:rtl/>
        </w:rPr>
        <w:t xml:space="preserve">ند </w:t>
      </w:r>
      <w:r w:rsidR="00710455">
        <w:rPr>
          <w:rFonts w:cs="B Lotus" w:hint="cs"/>
          <w:rtl/>
        </w:rPr>
        <w:t>)</w:t>
      </w:r>
      <w:r w:rsidR="00F775A8">
        <w:rPr>
          <w:rFonts w:cs="B Lotus" w:hint="cs"/>
          <w:rtl/>
        </w:rPr>
        <w:t xml:space="preserve"> </w:t>
      </w:r>
      <w:proofErr w:type="spellStart"/>
      <w:r w:rsidR="00F775A8">
        <w:rPr>
          <w:rFonts w:cs="B Lotus" w:hint="cs"/>
          <w:rtl/>
        </w:rPr>
        <w:t>و</w:t>
      </w:r>
      <w:r w:rsidR="00B65DD1">
        <w:rPr>
          <w:rFonts w:cs="B Lotus" w:hint="cs"/>
          <w:rtl/>
        </w:rPr>
        <w:t>فرمودند</w:t>
      </w:r>
      <w:proofErr w:type="spellEnd"/>
      <w:r w:rsidR="00B65DD1">
        <w:rPr>
          <w:rFonts w:cs="B Lotus" w:hint="cs"/>
          <w:rtl/>
        </w:rPr>
        <w:t xml:space="preserve"> </w:t>
      </w:r>
      <w:r w:rsidR="00F775A8">
        <w:rPr>
          <w:rFonts w:cs="B Lotus" w:hint="cs"/>
          <w:rtl/>
        </w:rPr>
        <w:t xml:space="preserve"> در هر مورد باید بر اساس</w:t>
      </w:r>
      <w:r w:rsidR="002F1242">
        <w:rPr>
          <w:rFonts w:cs="B Lotus" w:hint="cs"/>
          <w:rtl/>
        </w:rPr>
        <w:t xml:space="preserve"> ویژگی های آن حکم صادر کرد.</w:t>
      </w:r>
      <w:r w:rsidR="00F775A8">
        <w:rPr>
          <w:rFonts w:cs="B Lotus" w:hint="cs"/>
          <w:rtl/>
        </w:rPr>
        <w:t xml:space="preserve"> اما </w:t>
      </w:r>
      <w:r w:rsidR="002F1242">
        <w:rPr>
          <w:rFonts w:cs="B Lotus" w:hint="cs"/>
          <w:rtl/>
        </w:rPr>
        <w:t xml:space="preserve">ما </w:t>
      </w:r>
      <w:r w:rsidR="00B65DD1">
        <w:rPr>
          <w:rFonts w:cs="B Lotus" w:hint="cs"/>
          <w:rtl/>
        </w:rPr>
        <w:t xml:space="preserve">عرض </w:t>
      </w:r>
      <w:proofErr w:type="spellStart"/>
      <w:r w:rsidR="00B65DD1">
        <w:rPr>
          <w:rFonts w:cs="B Lotus" w:hint="cs"/>
          <w:rtl/>
        </w:rPr>
        <w:t>کرديم</w:t>
      </w:r>
      <w:proofErr w:type="spellEnd"/>
      <w:r w:rsidR="00B65DD1">
        <w:rPr>
          <w:rFonts w:cs="B Lotus" w:hint="cs"/>
          <w:rtl/>
        </w:rPr>
        <w:t xml:space="preserve"> </w:t>
      </w:r>
      <w:r w:rsidR="00F775A8">
        <w:rPr>
          <w:rFonts w:cs="B Lotus" w:hint="cs"/>
          <w:rtl/>
        </w:rPr>
        <w:t xml:space="preserve"> می</w:t>
      </w:r>
      <w:r w:rsidR="002F1242">
        <w:rPr>
          <w:rFonts w:cs="B Lotus" w:hint="cs"/>
          <w:rtl/>
        </w:rPr>
        <w:t xml:space="preserve"> توان استظهار کرد که غالبا آن چه در خارج</w:t>
      </w:r>
      <w:r w:rsidR="00F775A8">
        <w:rPr>
          <w:rFonts w:cs="B Lotus" w:hint="cs"/>
          <w:rtl/>
        </w:rPr>
        <w:t xml:space="preserve"> اتفاق می افتد</w:t>
      </w:r>
      <w:r w:rsidR="002F1242">
        <w:rPr>
          <w:rFonts w:cs="B Lotus" w:hint="cs"/>
          <w:rtl/>
        </w:rPr>
        <w:t>،</w:t>
      </w:r>
      <w:r w:rsidR="00F775A8">
        <w:rPr>
          <w:rFonts w:cs="B Lotus" w:hint="cs"/>
          <w:rtl/>
        </w:rPr>
        <w:t xml:space="preserve"> از قبیل قسم دوم است</w:t>
      </w:r>
      <w:r w:rsidR="002F1242">
        <w:rPr>
          <w:rFonts w:cs="B Lotus" w:hint="cs"/>
          <w:rtl/>
        </w:rPr>
        <w:t>،</w:t>
      </w:r>
      <w:r w:rsidR="00F775A8">
        <w:rPr>
          <w:rFonts w:cs="B Lotus" w:hint="cs"/>
          <w:rtl/>
        </w:rPr>
        <w:t xml:space="preserve"> بله اگر از قسم اول باشد صحیح خواهد بود بلااشکال.</w:t>
      </w:r>
    </w:p>
    <w:p w:rsidR="002E1AD6" w:rsidRDefault="002E1AD6" w:rsidP="00F541A1">
      <w:pPr>
        <w:pStyle w:val="2"/>
        <w:rPr>
          <w:rtl/>
        </w:rPr>
      </w:pPr>
      <w:r>
        <w:rPr>
          <w:rFonts w:hint="cs"/>
          <w:rtl/>
        </w:rPr>
        <w:t xml:space="preserve">طرح بحث با توجه به </w:t>
      </w:r>
      <w:r w:rsidR="00F541A1">
        <w:rPr>
          <w:rFonts w:hint="cs"/>
          <w:rtl/>
        </w:rPr>
        <w:t>نظریه مالکیت</w:t>
      </w:r>
      <w:r>
        <w:rPr>
          <w:rFonts w:hint="cs"/>
          <w:rtl/>
        </w:rPr>
        <w:t xml:space="preserve"> شخصیات حقوقیه</w:t>
      </w:r>
    </w:p>
    <w:p w:rsidR="002F1242" w:rsidRDefault="002F1242" w:rsidP="00B65DD1">
      <w:pPr>
        <w:rPr>
          <w:rFonts w:cs="B Lotus"/>
          <w:rtl/>
        </w:rPr>
      </w:pPr>
      <w:r>
        <w:rPr>
          <w:rFonts w:cs="B Lotus" w:hint="cs"/>
          <w:rtl/>
        </w:rPr>
        <w:t xml:space="preserve">بحث </w:t>
      </w:r>
      <w:r w:rsidR="006A5581">
        <w:rPr>
          <w:rFonts w:cs="B Lotus" w:hint="cs"/>
          <w:rtl/>
        </w:rPr>
        <w:t>در</w:t>
      </w:r>
      <w:r w:rsidR="002E1AD6">
        <w:rPr>
          <w:rFonts w:cs="B Lotus" w:hint="cs"/>
          <w:rtl/>
        </w:rPr>
        <w:t xml:space="preserve"> این مرحله با قطع نظر از این بود</w:t>
      </w:r>
      <w:r w:rsidR="006A5581">
        <w:rPr>
          <w:rFonts w:cs="B Lotus" w:hint="cs"/>
          <w:rtl/>
        </w:rPr>
        <w:t xml:space="preserve"> که در شرکت ها غیر از شرکت حقیقی که مالک آن اشخاص هستند</w:t>
      </w:r>
      <w:r>
        <w:rPr>
          <w:rFonts w:cs="B Lotus" w:hint="cs"/>
          <w:rtl/>
        </w:rPr>
        <w:t>، شرکت اعتباری ک</w:t>
      </w:r>
      <w:r w:rsidR="006A5581">
        <w:rPr>
          <w:rFonts w:cs="B Lotus" w:hint="cs"/>
          <w:rtl/>
        </w:rPr>
        <w:t xml:space="preserve">ه مالک آنها شخصیت حقوقی است هم داریم. با قطع نظر </w:t>
      </w:r>
      <w:proofErr w:type="spellStart"/>
      <w:r w:rsidR="006A5581">
        <w:rPr>
          <w:rFonts w:cs="B Lotus" w:hint="cs"/>
          <w:rtl/>
        </w:rPr>
        <w:t>از</w:t>
      </w:r>
      <w:r w:rsidR="00B65DD1">
        <w:rPr>
          <w:rFonts w:cs="B Lotus" w:hint="cs"/>
          <w:rtl/>
        </w:rPr>
        <w:t>مالکيت</w:t>
      </w:r>
      <w:proofErr w:type="spellEnd"/>
      <w:r w:rsidR="00B65DD1">
        <w:rPr>
          <w:rFonts w:cs="B Lotus" w:hint="cs"/>
          <w:rtl/>
        </w:rPr>
        <w:t xml:space="preserve"> </w:t>
      </w:r>
      <w:proofErr w:type="spellStart"/>
      <w:r w:rsidR="00B65DD1">
        <w:rPr>
          <w:rFonts w:cs="B Lotus" w:hint="cs"/>
          <w:rtl/>
        </w:rPr>
        <w:t>شخصيت</w:t>
      </w:r>
      <w:proofErr w:type="spellEnd"/>
      <w:r w:rsidR="006A5581">
        <w:rPr>
          <w:rFonts w:cs="B Lotus" w:hint="cs"/>
          <w:rtl/>
        </w:rPr>
        <w:t xml:space="preserve"> </w:t>
      </w:r>
      <w:r w:rsidR="006A5581">
        <w:rPr>
          <w:rFonts w:cs="B Lotus" w:hint="cs"/>
          <w:rtl/>
        </w:rPr>
        <w:lastRenderedPageBreak/>
        <w:t>حقوقی</w:t>
      </w:r>
      <w:r w:rsidR="00B65DD1">
        <w:rPr>
          <w:rFonts w:cs="B Lotus" w:hint="cs"/>
          <w:rtl/>
        </w:rPr>
        <w:t xml:space="preserve"> در شرکتها </w:t>
      </w:r>
      <w:r w:rsidR="006A5581">
        <w:rPr>
          <w:rFonts w:cs="B Lotus" w:hint="cs"/>
          <w:rtl/>
        </w:rPr>
        <w:t xml:space="preserve"> </w:t>
      </w:r>
      <w:r w:rsidR="00B65DD1">
        <w:rPr>
          <w:rFonts w:cs="B Lotus" w:hint="cs"/>
          <w:rtl/>
        </w:rPr>
        <w:t xml:space="preserve">حاصل </w:t>
      </w:r>
      <w:r w:rsidR="006A5581">
        <w:rPr>
          <w:rFonts w:cs="B Lotus" w:hint="cs"/>
          <w:rtl/>
        </w:rPr>
        <w:t xml:space="preserve">بحث </w:t>
      </w:r>
      <w:proofErr w:type="spellStart"/>
      <w:r w:rsidR="00B65DD1">
        <w:rPr>
          <w:rFonts w:cs="B Lotus" w:hint="cs"/>
          <w:rtl/>
        </w:rPr>
        <w:t>اين</w:t>
      </w:r>
      <w:proofErr w:type="spellEnd"/>
      <w:r w:rsidR="00B65DD1">
        <w:rPr>
          <w:rFonts w:cs="B Lotus" w:hint="cs"/>
          <w:rtl/>
        </w:rPr>
        <w:t xml:space="preserve"> بود </w:t>
      </w:r>
      <w:r w:rsidR="006A5581">
        <w:rPr>
          <w:rFonts w:cs="B Lotus" w:hint="cs"/>
          <w:rtl/>
        </w:rPr>
        <w:t xml:space="preserve">که بیع سهام </w:t>
      </w:r>
      <w:r w:rsidR="00B65DD1">
        <w:rPr>
          <w:rFonts w:cs="B Lotus" w:hint="cs"/>
          <w:rtl/>
        </w:rPr>
        <w:t xml:space="preserve">شرکتها </w:t>
      </w:r>
      <w:r>
        <w:rPr>
          <w:rFonts w:cs="B Lotus" w:hint="cs"/>
          <w:rtl/>
        </w:rPr>
        <w:t>به دو نحو ممکن است و حکم هر کدام واضح اس</w:t>
      </w:r>
      <w:r w:rsidR="006A5581">
        <w:rPr>
          <w:rFonts w:cs="B Lotus" w:hint="cs"/>
          <w:rtl/>
        </w:rPr>
        <w:t xml:space="preserve">ت </w:t>
      </w:r>
      <w:r>
        <w:rPr>
          <w:rFonts w:cs="B Lotus" w:hint="cs"/>
          <w:rtl/>
        </w:rPr>
        <w:t>کبرویا.</w:t>
      </w:r>
    </w:p>
    <w:p w:rsidR="002F1242" w:rsidRDefault="002F1242" w:rsidP="00B65DD1">
      <w:pPr>
        <w:rPr>
          <w:rFonts w:cs="B Lotus"/>
          <w:rtl/>
        </w:rPr>
      </w:pPr>
      <w:r>
        <w:rPr>
          <w:rFonts w:cs="B Lotus" w:hint="cs"/>
          <w:rtl/>
        </w:rPr>
        <w:t>اما اگر ملتزم به اعتبار شخصیت حقوقی شدیم</w:t>
      </w:r>
      <w:r w:rsidR="006A5581">
        <w:rPr>
          <w:rFonts w:cs="B Lotus" w:hint="cs"/>
          <w:rtl/>
        </w:rPr>
        <w:t xml:space="preserve"> و مالکیت اشخاص اعتباری را پذیرفتیم، </w:t>
      </w:r>
      <w:r w:rsidR="00B65DD1">
        <w:rPr>
          <w:rFonts w:cs="B Lotus" w:hint="cs"/>
          <w:rtl/>
        </w:rPr>
        <w:t xml:space="preserve">با توجه به </w:t>
      </w:r>
      <w:proofErr w:type="spellStart"/>
      <w:r w:rsidR="00B65DD1">
        <w:rPr>
          <w:rFonts w:cs="B Lotus" w:hint="cs"/>
          <w:rtl/>
        </w:rPr>
        <w:t>اينکه</w:t>
      </w:r>
      <w:proofErr w:type="spellEnd"/>
      <w:r w:rsidR="00B65DD1">
        <w:rPr>
          <w:rFonts w:cs="B Lotus" w:hint="cs"/>
          <w:rtl/>
        </w:rPr>
        <w:t xml:space="preserve"> </w:t>
      </w:r>
      <w:r w:rsidR="006A5581">
        <w:rPr>
          <w:rFonts w:cs="B Lotus" w:hint="cs"/>
          <w:rtl/>
        </w:rPr>
        <w:t xml:space="preserve">اصولا </w:t>
      </w:r>
      <w:proofErr w:type="spellStart"/>
      <w:r w:rsidR="00073B8C">
        <w:rPr>
          <w:rFonts w:cs="B Lotus" w:hint="cs"/>
          <w:rtl/>
        </w:rPr>
        <w:t>شخصیات</w:t>
      </w:r>
      <w:proofErr w:type="spellEnd"/>
      <w:r w:rsidR="00073B8C">
        <w:rPr>
          <w:rFonts w:cs="B Lotus" w:hint="cs"/>
          <w:rtl/>
        </w:rPr>
        <w:t xml:space="preserve"> حقوق</w:t>
      </w:r>
      <w:r w:rsidR="008641E9">
        <w:rPr>
          <w:rFonts w:cs="B Lotus" w:hint="cs"/>
          <w:rtl/>
        </w:rPr>
        <w:t xml:space="preserve">ی این کار را می کنند </w:t>
      </w:r>
      <w:proofErr w:type="spellStart"/>
      <w:r w:rsidR="008641E9">
        <w:rPr>
          <w:rFonts w:cs="B Lotus" w:hint="cs"/>
          <w:rtl/>
        </w:rPr>
        <w:t>و</w:t>
      </w:r>
      <w:r w:rsidR="00B65DD1">
        <w:rPr>
          <w:rFonts w:cs="B Lotus" w:hint="cs"/>
          <w:rtl/>
        </w:rPr>
        <w:t>شرکتها</w:t>
      </w:r>
      <w:proofErr w:type="spellEnd"/>
      <w:r w:rsidR="008641E9">
        <w:rPr>
          <w:rFonts w:cs="B Lotus" w:hint="cs"/>
          <w:rtl/>
        </w:rPr>
        <w:t xml:space="preserve"> به عنوان</w:t>
      </w:r>
      <w:r w:rsidR="00073B8C">
        <w:rPr>
          <w:rFonts w:cs="B Lotus" w:hint="cs"/>
          <w:rtl/>
        </w:rPr>
        <w:t xml:space="preserve"> شخصیت حقوقی تص</w:t>
      </w:r>
      <w:r w:rsidR="008641E9">
        <w:rPr>
          <w:rFonts w:cs="B Lotus" w:hint="cs"/>
          <w:rtl/>
        </w:rPr>
        <w:t xml:space="preserve">رفات را انجام می دهند نه </w:t>
      </w:r>
      <w:r>
        <w:rPr>
          <w:rFonts w:cs="B Lotus" w:hint="cs"/>
          <w:rtl/>
        </w:rPr>
        <w:t xml:space="preserve">شخصیت </w:t>
      </w:r>
      <w:r w:rsidR="008641E9">
        <w:rPr>
          <w:rFonts w:cs="B Lotus" w:hint="cs"/>
          <w:rtl/>
        </w:rPr>
        <w:t xml:space="preserve">حقیقی. </w:t>
      </w:r>
      <w:r w:rsidR="0093189F">
        <w:rPr>
          <w:rFonts w:cs="B Lotus" w:hint="cs"/>
          <w:rtl/>
        </w:rPr>
        <w:t xml:space="preserve">امروزه </w:t>
      </w:r>
      <w:r w:rsidR="0061120B">
        <w:rPr>
          <w:rFonts w:cs="B Lotus" w:hint="cs"/>
          <w:rtl/>
        </w:rPr>
        <w:t>دا</w:t>
      </w:r>
      <w:r w:rsidR="0093189F">
        <w:rPr>
          <w:rFonts w:cs="B Lotus" w:hint="cs"/>
          <w:rtl/>
        </w:rPr>
        <w:t>یره مالکیت از شخص حقیقی تعدی کر</w:t>
      </w:r>
      <w:r w:rsidR="0061120B">
        <w:rPr>
          <w:rFonts w:cs="B Lotus" w:hint="cs"/>
          <w:rtl/>
        </w:rPr>
        <w:t xml:space="preserve">ده است به شخصیت حقوقی </w:t>
      </w:r>
      <w:r w:rsidR="00AA44B3">
        <w:rPr>
          <w:rFonts w:cs="B Lotus" w:hint="cs"/>
          <w:rtl/>
        </w:rPr>
        <w:t>با توجه به این</w:t>
      </w:r>
      <w:r w:rsidR="0093189F">
        <w:rPr>
          <w:rFonts w:cs="B Lotus" w:hint="cs"/>
          <w:rtl/>
        </w:rPr>
        <w:t xml:space="preserve"> مطلب، باید ببینیم هر دو نحو</w:t>
      </w:r>
      <w:r w:rsidR="00AA44B3">
        <w:rPr>
          <w:rFonts w:cs="B Lotus" w:hint="cs"/>
          <w:rtl/>
        </w:rPr>
        <w:t xml:space="preserve"> از </w:t>
      </w:r>
      <w:r w:rsidR="0093189F">
        <w:rPr>
          <w:rFonts w:cs="B Lotus" w:hint="cs"/>
          <w:rtl/>
        </w:rPr>
        <w:t>بیع سهام ممکن است یا فقط نحو</w:t>
      </w:r>
      <w:r w:rsidR="00AA44B3">
        <w:rPr>
          <w:rFonts w:cs="B Lotus" w:hint="cs"/>
          <w:rtl/>
        </w:rPr>
        <w:t>ه دوم ممکن اس</w:t>
      </w:r>
      <w:r w:rsidR="0093189F">
        <w:rPr>
          <w:rFonts w:cs="B Lotus" w:hint="cs"/>
          <w:rtl/>
        </w:rPr>
        <w:t>ت</w:t>
      </w:r>
      <w:r w:rsidR="00AA44B3">
        <w:rPr>
          <w:rFonts w:cs="B Lotus" w:hint="cs"/>
          <w:rtl/>
        </w:rPr>
        <w:t xml:space="preserve"> یا این </w:t>
      </w:r>
      <w:r w:rsidR="0093189F">
        <w:rPr>
          <w:rFonts w:cs="B Lotus" w:hint="cs"/>
          <w:rtl/>
        </w:rPr>
        <w:t xml:space="preserve">که مساله </w:t>
      </w:r>
      <w:r w:rsidR="00AA44B3">
        <w:rPr>
          <w:rFonts w:cs="B Lotus" w:hint="cs"/>
          <w:rtl/>
        </w:rPr>
        <w:t xml:space="preserve">برعکس است یعنی حتی اگر شخصیت حقوقیه </w:t>
      </w:r>
      <w:r w:rsidR="0093189F">
        <w:rPr>
          <w:rFonts w:cs="B Lotus" w:hint="cs"/>
          <w:rtl/>
        </w:rPr>
        <w:t xml:space="preserve">معتبر </w:t>
      </w:r>
      <w:r w:rsidR="00AA44B3">
        <w:rPr>
          <w:rFonts w:cs="B Lotus" w:hint="cs"/>
          <w:rtl/>
        </w:rPr>
        <w:t>باشد و مالک اعیان شخص حقوقی باشد</w:t>
      </w:r>
      <w:r w:rsidR="0093189F">
        <w:rPr>
          <w:rFonts w:cs="B Lotus" w:hint="cs"/>
          <w:rtl/>
        </w:rPr>
        <w:t>،</w:t>
      </w:r>
      <w:r w:rsidR="00CF4758">
        <w:rPr>
          <w:rFonts w:cs="B Lotus" w:hint="cs"/>
          <w:rtl/>
        </w:rPr>
        <w:t xml:space="preserve"> در عین حال معنی دارد </w:t>
      </w:r>
      <w:proofErr w:type="spellStart"/>
      <w:r w:rsidR="00B65DD1">
        <w:rPr>
          <w:rFonts w:cs="B Lotus" w:hint="cs"/>
          <w:rtl/>
        </w:rPr>
        <w:t>يا</w:t>
      </w:r>
      <w:proofErr w:type="spellEnd"/>
      <w:r w:rsidR="00CF4758">
        <w:rPr>
          <w:rFonts w:cs="B Lotus" w:hint="cs"/>
          <w:rtl/>
        </w:rPr>
        <w:t xml:space="preserve"> متعین هست که سهم</w:t>
      </w:r>
      <w:r w:rsidR="001B21F4">
        <w:rPr>
          <w:rFonts w:cs="B Lotus" w:hint="cs"/>
          <w:rtl/>
        </w:rPr>
        <w:t>،</w:t>
      </w:r>
      <w:r w:rsidR="00CF4758">
        <w:rPr>
          <w:rFonts w:cs="B Lotus" w:hint="cs"/>
          <w:rtl/>
        </w:rPr>
        <w:t xml:space="preserve"> ن</w:t>
      </w:r>
      <w:r w:rsidR="0093189F">
        <w:rPr>
          <w:rFonts w:cs="B Lotus" w:hint="cs"/>
          <w:rtl/>
        </w:rPr>
        <w:t>شاندهنده کسر مشاع از اموال خارجی</w:t>
      </w:r>
      <w:r w:rsidR="00CF4758">
        <w:rPr>
          <w:rFonts w:cs="B Lotus" w:hint="cs"/>
          <w:rtl/>
        </w:rPr>
        <w:t xml:space="preserve"> </w:t>
      </w:r>
      <w:r w:rsidR="0093189F">
        <w:rPr>
          <w:rFonts w:cs="B Lotus" w:hint="cs"/>
          <w:rtl/>
        </w:rPr>
        <w:t>باشد</w:t>
      </w:r>
      <w:r w:rsidR="00CF4758">
        <w:rPr>
          <w:rFonts w:cs="B Lotus" w:hint="cs"/>
          <w:rtl/>
        </w:rPr>
        <w:t xml:space="preserve"> نه حیث اعتباری. </w:t>
      </w:r>
    </w:p>
    <w:p w:rsidR="006A5581" w:rsidRDefault="00CF4758" w:rsidP="002F1242">
      <w:pPr>
        <w:rPr>
          <w:rFonts w:cs="B Lotus"/>
          <w:rtl/>
        </w:rPr>
      </w:pPr>
      <w:r>
        <w:rPr>
          <w:rFonts w:cs="B Lotus" w:hint="cs"/>
          <w:rtl/>
        </w:rPr>
        <w:t>با التفات به مساله شخصیات حقوقیه</w:t>
      </w:r>
      <w:r w:rsidR="002F1242">
        <w:rPr>
          <w:rFonts w:cs="B Lotus" w:hint="cs"/>
          <w:rtl/>
        </w:rPr>
        <w:t>،</w:t>
      </w:r>
      <w:r>
        <w:rPr>
          <w:rFonts w:cs="B Lotus" w:hint="cs"/>
          <w:rtl/>
        </w:rPr>
        <w:t xml:space="preserve"> در فقه عامه مباحث مفصلی شده است. برخی </w:t>
      </w:r>
      <w:r w:rsidR="002F1242">
        <w:rPr>
          <w:rFonts w:cs="B Lotus" w:hint="cs"/>
          <w:rtl/>
        </w:rPr>
        <w:t xml:space="preserve">گفته اند </w:t>
      </w:r>
      <w:r>
        <w:rPr>
          <w:rFonts w:cs="B Lotus" w:hint="cs"/>
          <w:rtl/>
        </w:rPr>
        <w:t>هر سهم نشان دهنده کسر</w:t>
      </w:r>
      <w:r w:rsidR="002F1242">
        <w:rPr>
          <w:rFonts w:cs="B Lotus" w:hint="cs"/>
          <w:rtl/>
        </w:rPr>
        <w:t>ی</w:t>
      </w:r>
      <w:r>
        <w:rPr>
          <w:rFonts w:cs="B Lotus" w:hint="cs"/>
          <w:rtl/>
        </w:rPr>
        <w:t xml:space="preserve"> </w:t>
      </w:r>
      <w:r w:rsidR="002F1242">
        <w:rPr>
          <w:rFonts w:cs="B Lotus" w:hint="cs"/>
          <w:rtl/>
        </w:rPr>
        <w:t xml:space="preserve">از </w:t>
      </w:r>
      <w:r>
        <w:rPr>
          <w:rFonts w:cs="B Lotus" w:hint="cs"/>
          <w:rtl/>
        </w:rPr>
        <w:t xml:space="preserve">اموال خارجی شرکت است که </w:t>
      </w:r>
      <w:r w:rsidR="002F1242">
        <w:rPr>
          <w:rFonts w:cs="B Lotus" w:hint="cs"/>
          <w:rtl/>
        </w:rPr>
        <w:t xml:space="preserve">نظر </w:t>
      </w:r>
      <w:r>
        <w:rPr>
          <w:rFonts w:cs="B Lotus" w:hint="cs"/>
          <w:rtl/>
        </w:rPr>
        <w:t>اکثر عامه</w:t>
      </w:r>
      <w:r w:rsidR="002F1242">
        <w:rPr>
          <w:rFonts w:cs="B Lotus" w:hint="cs"/>
          <w:rtl/>
        </w:rPr>
        <w:t xml:space="preserve"> است. </w:t>
      </w:r>
      <w:r>
        <w:rPr>
          <w:rFonts w:cs="B Lotus" w:hint="cs"/>
          <w:rtl/>
        </w:rPr>
        <w:t>در مقابل</w:t>
      </w:r>
      <w:r w:rsidR="002F1242">
        <w:rPr>
          <w:rFonts w:cs="B Lotus" w:hint="cs"/>
          <w:rtl/>
        </w:rPr>
        <w:t>،</w:t>
      </w:r>
      <w:r>
        <w:rPr>
          <w:rFonts w:cs="B Lotus" w:hint="cs"/>
          <w:rtl/>
        </w:rPr>
        <w:t xml:space="preserve"> برخی از آنها </w:t>
      </w:r>
      <w:r w:rsidR="002F1242">
        <w:rPr>
          <w:rFonts w:cs="B Lotus" w:hint="cs"/>
          <w:rtl/>
        </w:rPr>
        <w:t>د</w:t>
      </w:r>
      <w:r w:rsidR="0032354C">
        <w:rPr>
          <w:rFonts w:cs="B Lotus" w:hint="cs"/>
          <w:rtl/>
        </w:rPr>
        <w:t xml:space="preserve">ر مقام مقارنه فقه با قانون </w:t>
      </w:r>
      <w:r w:rsidR="002F1242">
        <w:rPr>
          <w:rFonts w:cs="B Lotus" w:hint="cs"/>
          <w:rtl/>
        </w:rPr>
        <w:t xml:space="preserve">وضعی </w:t>
      </w:r>
      <w:r w:rsidR="0032354C">
        <w:rPr>
          <w:rFonts w:cs="B Lotus" w:hint="cs"/>
          <w:rtl/>
        </w:rPr>
        <w:t>گفته اند با توجه به این که عملا شخصیات حقوقیه وارد میدان خرید و فروش سهام می شود، معنی ندارد که آن</w:t>
      </w:r>
      <w:r w:rsidR="002F1242">
        <w:rPr>
          <w:rFonts w:cs="B Lotus" w:hint="cs"/>
          <w:rtl/>
        </w:rPr>
        <w:t xml:space="preserve"> سهم را نشانه و ممثِّل مال خارجی</w:t>
      </w:r>
      <w:r w:rsidR="0032354C">
        <w:rPr>
          <w:rFonts w:cs="B Lotus" w:hint="cs"/>
          <w:rtl/>
        </w:rPr>
        <w:t xml:space="preserve"> بدانیم</w:t>
      </w:r>
      <w:r w:rsidR="002F1242">
        <w:rPr>
          <w:rFonts w:cs="B Lotus" w:hint="cs"/>
          <w:rtl/>
        </w:rPr>
        <w:t>،</w:t>
      </w:r>
      <w:r w:rsidR="0032354C">
        <w:rPr>
          <w:rFonts w:cs="B Lotus" w:hint="cs"/>
          <w:rtl/>
        </w:rPr>
        <w:t xml:space="preserve"> بلکه لامحاله بای</w:t>
      </w:r>
      <w:r w:rsidR="002F1242">
        <w:rPr>
          <w:rFonts w:cs="B Lotus" w:hint="cs"/>
          <w:rtl/>
        </w:rPr>
        <w:t>د ناظر به حیثیت اعتباریه بدانیم؛</w:t>
      </w:r>
      <w:r w:rsidR="0032354C">
        <w:rPr>
          <w:rFonts w:cs="B Lotus" w:hint="cs"/>
          <w:rtl/>
        </w:rPr>
        <w:t xml:space="preserve"> چون شخصیت حقوقی مالک اموال است </w:t>
      </w:r>
      <w:r w:rsidR="004349F4">
        <w:rPr>
          <w:rFonts w:cs="B Lotus" w:hint="cs"/>
          <w:rtl/>
        </w:rPr>
        <w:t>ل</w:t>
      </w:r>
      <w:r w:rsidR="0032354C">
        <w:rPr>
          <w:rFonts w:cs="B Lotus" w:hint="cs"/>
          <w:rtl/>
        </w:rPr>
        <w:t>ذا معنی ندارد که بگوییم در کنار مالک بودن</w:t>
      </w:r>
      <w:r w:rsidR="002F1242">
        <w:rPr>
          <w:rFonts w:cs="B Lotus" w:hint="cs"/>
          <w:rtl/>
        </w:rPr>
        <w:t>ِ</w:t>
      </w:r>
      <w:r w:rsidR="0032354C">
        <w:rPr>
          <w:rFonts w:cs="B Lotus" w:hint="cs"/>
          <w:rtl/>
        </w:rPr>
        <w:t xml:space="preserve"> </w:t>
      </w:r>
      <w:r w:rsidR="002F1242">
        <w:rPr>
          <w:rFonts w:cs="B Lotus" w:hint="cs"/>
          <w:rtl/>
        </w:rPr>
        <w:t xml:space="preserve">شخصیت </w:t>
      </w:r>
      <w:r w:rsidR="0032354C">
        <w:rPr>
          <w:rFonts w:cs="B Lotus" w:hint="cs"/>
          <w:rtl/>
        </w:rPr>
        <w:t>حقوقی</w:t>
      </w:r>
      <w:r w:rsidR="002F1242">
        <w:rPr>
          <w:rFonts w:cs="B Lotus" w:hint="cs"/>
          <w:rtl/>
        </w:rPr>
        <w:t>،</w:t>
      </w:r>
      <w:r w:rsidR="0032354C">
        <w:rPr>
          <w:rFonts w:cs="B Lotus" w:hint="cs"/>
          <w:rtl/>
        </w:rPr>
        <w:t xml:space="preserve"> خریداران سهم هم مالک اموال و اعیان باشند چون مال واحد دو مالک نمی تواند داشته باشد.</w:t>
      </w:r>
    </w:p>
    <w:p w:rsidR="00262787" w:rsidRDefault="002F1242" w:rsidP="00CF644B">
      <w:pPr>
        <w:rPr>
          <w:rFonts w:cs="B Lotus"/>
          <w:rtl/>
        </w:rPr>
      </w:pPr>
      <w:r>
        <w:rPr>
          <w:rFonts w:cs="B Lotus" w:hint="cs"/>
          <w:rtl/>
        </w:rPr>
        <w:t xml:space="preserve">پس عامه دو قسم شده اند، برخی قائل به تعین نظر اول (مال خارجی) و برخی قائل به تعین نظر دوم (حیثیت اعتباری) شده </w:t>
      </w:r>
      <w:proofErr w:type="spellStart"/>
      <w:r>
        <w:rPr>
          <w:rFonts w:cs="B Lotus" w:hint="cs"/>
          <w:rtl/>
        </w:rPr>
        <w:t>اند</w:t>
      </w:r>
      <w:proofErr w:type="spellEnd"/>
      <w:r>
        <w:rPr>
          <w:rFonts w:cs="B Lotus" w:hint="cs"/>
          <w:rtl/>
        </w:rPr>
        <w:t>،</w:t>
      </w:r>
      <w:r w:rsidR="00CF644B">
        <w:rPr>
          <w:rStyle w:val="a9"/>
          <w:rFonts w:cs="B Lotus"/>
          <w:rtl/>
        </w:rPr>
        <w:footnoteReference w:id="1"/>
      </w:r>
      <w:r>
        <w:rPr>
          <w:rFonts w:cs="B Lotus" w:hint="cs"/>
          <w:rtl/>
        </w:rPr>
        <w:t xml:space="preserve"> اما این که بیع سهام به هردو نحو ممک</w:t>
      </w:r>
      <w:r w:rsidR="00945652">
        <w:rPr>
          <w:rFonts w:cs="B Lotus" w:hint="cs"/>
          <w:rtl/>
        </w:rPr>
        <w:t xml:space="preserve">ن است را کسی نگفته است. این بحث ها در کتب متعددی از </w:t>
      </w:r>
      <w:r>
        <w:rPr>
          <w:rFonts w:cs="B Lotus" w:hint="cs"/>
          <w:rtl/>
        </w:rPr>
        <w:t>بحث های مربوط به معاملا</w:t>
      </w:r>
      <w:r w:rsidR="00945652">
        <w:rPr>
          <w:rFonts w:cs="B Lotus" w:hint="cs"/>
          <w:rtl/>
        </w:rPr>
        <w:t>ت نوشته شده است. یکی از کتاب هایی که این دو قول را مطرح کرده و قول معروف (نشانگر مقدار خاصی از اموال خارجی بودن) را اختیار کرده است،</w:t>
      </w:r>
      <w:r w:rsidR="003212F8">
        <w:rPr>
          <w:rFonts w:cs="B Lotus" w:hint="cs"/>
          <w:rtl/>
        </w:rPr>
        <w:t xml:space="preserve"> کتاب فقه </w:t>
      </w:r>
      <w:proofErr w:type="spellStart"/>
      <w:r w:rsidR="003212F8">
        <w:rPr>
          <w:rFonts w:cs="B Lotus" w:hint="cs"/>
          <w:rtl/>
        </w:rPr>
        <w:t>معاملات</w:t>
      </w:r>
      <w:proofErr w:type="spellEnd"/>
      <w:r w:rsidR="003212F8">
        <w:rPr>
          <w:rFonts w:cs="B Lotus" w:hint="cs"/>
          <w:rtl/>
        </w:rPr>
        <w:t xml:space="preserve"> </w:t>
      </w:r>
      <w:proofErr w:type="spellStart"/>
      <w:r w:rsidR="003212F8">
        <w:rPr>
          <w:rFonts w:cs="B Lotus" w:hint="cs"/>
          <w:rtl/>
        </w:rPr>
        <w:t>مالیه</w:t>
      </w:r>
      <w:proofErr w:type="spellEnd"/>
      <w:r w:rsidR="003212F8">
        <w:rPr>
          <w:rFonts w:cs="B Lotus" w:hint="cs"/>
          <w:rtl/>
        </w:rPr>
        <w:t xml:space="preserve"> </w:t>
      </w:r>
      <w:proofErr w:type="spellStart"/>
      <w:r w:rsidR="003212F8">
        <w:rPr>
          <w:rFonts w:cs="B Lotus" w:hint="cs"/>
          <w:rtl/>
        </w:rPr>
        <w:t>معاصره</w:t>
      </w:r>
      <w:proofErr w:type="spellEnd"/>
      <w:r w:rsidR="003212F8">
        <w:rPr>
          <w:rFonts w:cs="B Lotus" w:hint="cs"/>
          <w:rtl/>
        </w:rPr>
        <w:t xml:space="preserve"> است</w:t>
      </w:r>
      <w:r w:rsidR="00CF644B">
        <w:rPr>
          <w:rFonts w:cs="B Lotus" w:hint="cs"/>
          <w:rtl/>
        </w:rPr>
        <w:t xml:space="preserve"> </w:t>
      </w:r>
      <w:r w:rsidR="00CF644B">
        <w:rPr>
          <w:rStyle w:val="a9"/>
          <w:rFonts w:cs="B Lotus"/>
          <w:rtl/>
        </w:rPr>
        <w:footnoteReference w:id="2"/>
      </w:r>
      <w:r w:rsidR="003212F8">
        <w:rPr>
          <w:rFonts w:cs="B Lotus" w:hint="cs"/>
          <w:rtl/>
        </w:rPr>
        <w:t xml:space="preserve">. در این کتاب برای قول </w:t>
      </w:r>
      <w:r w:rsidR="00F341FE">
        <w:rPr>
          <w:rFonts w:cs="B Lotus" w:hint="cs"/>
          <w:rtl/>
        </w:rPr>
        <w:t xml:space="preserve">دیگر </w:t>
      </w:r>
      <w:r w:rsidR="003212F8">
        <w:rPr>
          <w:rFonts w:cs="B Lotus" w:hint="cs"/>
          <w:rtl/>
        </w:rPr>
        <w:t xml:space="preserve">به دو وجه استدلال </w:t>
      </w:r>
      <w:r w:rsidR="00F341FE">
        <w:rPr>
          <w:rFonts w:cs="B Lotus" w:hint="cs"/>
          <w:rtl/>
        </w:rPr>
        <w:t>شد</w:t>
      </w:r>
      <w:r w:rsidR="003212F8">
        <w:rPr>
          <w:rFonts w:cs="B Lotus" w:hint="cs"/>
          <w:rtl/>
        </w:rPr>
        <w:t>ه است که نمی شود ما ه</w:t>
      </w:r>
      <w:r w:rsidR="002E1AD6">
        <w:rPr>
          <w:rFonts w:cs="B Lotus" w:hint="cs"/>
          <w:rtl/>
        </w:rPr>
        <w:t>و المبیع را اموال خارجی بگیریم.</w:t>
      </w:r>
    </w:p>
    <w:p w:rsidR="00336CD4" w:rsidRPr="00F541A1" w:rsidRDefault="00336CD4" w:rsidP="00336CD4">
      <w:pPr>
        <w:rPr>
          <w:rFonts w:cs="B Lotus"/>
          <w:b/>
          <w:bCs/>
          <w:rtl/>
        </w:rPr>
      </w:pPr>
      <w:r w:rsidRPr="00F541A1">
        <w:rPr>
          <w:rFonts w:cs="B Lotus" w:hint="cs"/>
          <w:b/>
          <w:bCs/>
          <w:rtl/>
        </w:rPr>
        <w:t>وجه اول</w:t>
      </w:r>
    </w:p>
    <w:p w:rsidR="0032354C" w:rsidRDefault="002E1AD6" w:rsidP="00336CD4">
      <w:pPr>
        <w:rPr>
          <w:rFonts w:cs="B Lotus"/>
          <w:rtl/>
        </w:rPr>
      </w:pPr>
      <w:r>
        <w:rPr>
          <w:rFonts w:cs="B Lotus" w:hint="cs"/>
          <w:rtl/>
        </w:rPr>
        <w:lastRenderedPageBreak/>
        <w:t>از کلمات سنهوری در الوسیط استفا</w:t>
      </w:r>
      <w:r w:rsidR="003212F8">
        <w:rPr>
          <w:rFonts w:cs="B Lotus" w:hint="cs"/>
          <w:rtl/>
        </w:rPr>
        <w:t xml:space="preserve">ده کرده است که </w:t>
      </w:r>
      <w:r w:rsidR="00336CD4">
        <w:rPr>
          <w:rFonts w:cs="B Lotus" w:hint="cs"/>
          <w:rtl/>
        </w:rPr>
        <w:t>در شرکت ها</w:t>
      </w:r>
      <w:r w:rsidR="003212F8">
        <w:rPr>
          <w:rFonts w:cs="B Lotus" w:hint="cs"/>
          <w:rtl/>
        </w:rPr>
        <w:t>ی سهامی</w:t>
      </w:r>
      <w:r w:rsidR="00336CD4">
        <w:rPr>
          <w:rFonts w:cs="B Lotus" w:hint="cs"/>
          <w:rtl/>
        </w:rPr>
        <w:t>،</w:t>
      </w:r>
      <w:r w:rsidR="003212F8">
        <w:rPr>
          <w:rFonts w:cs="B Lotus" w:hint="cs"/>
          <w:rtl/>
        </w:rPr>
        <w:t xml:space="preserve"> </w:t>
      </w:r>
      <w:r w:rsidR="00336CD4">
        <w:rPr>
          <w:rFonts w:cs="B Lotus" w:hint="cs"/>
          <w:rtl/>
        </w:rPr>
        <w:t>مالکیت آنها نتیجه قانونی</w:t>
      </w:r>
      <w:r w:rsidR="003212F8">
        <w:rPr>
          <w:rFonts w:cs="B Lotus" w:hint="cs"/>
          <w:rtl/>
        </w:rPr>
        <w:t xml:space="preserve"> </w:t>
      </w:r>
      <w:r w:rsidR="00336CD4">
        <w:rPr>
          <w:rFonts w:cs="B Lotus" w:hint="cs"/>
          <w:rtl/>
        </w:rPr>
        <w:t>و حقوق وضعی</w:t>
      </w:r>
      <w:r w:rsidR="003212F8">
        <w:rPr>
          <w:rFonts w:cs="B Lotus" w:hint="cs"/>
          <w:rtl/>
        </w:rPr>
        <w:t xml:space="preserve"> است</w:t>
      </w:r>
      <w:r w:rsidR="00336CD4">
        <w:rPr>
          <w:rFonts w:cs="B Lotus" w:hint="cs"/>
          <w:rtl/>
        </w:rPr>
        <w:t>،</w:t>
      </w:r>
      <w:r w:rsidR="003212F8">
        <w:rPr>
          <w:rFonts w:cs="B Lotus" w:hint="cs"/>
          <w:rtl/>
        </w:rPr>
        <w:t xml:space="preserve"> و بر اساس قوانین، </w:t>
      </w:r>
      <w:r w:rsidR="00F341FE">
        <w:rPr>
          <w:rFonts w:cs="B Lotus" w:hint="cs"/>
          <w:rtl/>
        </w:rPr>
        <w:t xml:space="preserve">آنی که </w:t>
      </w:r>
      <w:r w:rsidR="003212F8">
        <w:rPr>
          <w:rFonts w:cs="B Lotus" w:hint="cs"/>
          <w:rtl/>
        </w:rPr>
        <w:t>مالک اعیان</w:t>
      </w:r>
      <w:r w:rsidR="00F341FE">
        <w:rPr>
          <w:rFonts w:cs="B Lotus" w:hint="cs"/>
          <w:rtl/>
        </w:rPr>
        <w:t xml:space="preserve"> است</w:t>
      </w:r>
      <w:r w:rsidR="00336CD4">
        <w:rPr>
          <w:rFonts w:cs="B Lotus" w:hint="cs"/>
          <w:rtl/>
        </w:rPr>
        <w:t>،</w:t>
      </w:r>
      <w:r w:rsidR="003212F8">
        <w:rPr>
          <w:rFonts w:cs="B Lotus" w:hint="cs"/>
          <w:rtl/>
        </w:rPr>
        <w:t xml:space="preserve"> شخص حقوقی و اعتباری است. تا وقتی شرکت پابرجاست</w:t>
      </w:r>
      <w:r w:rsidR="00F541A1">
        <w:rPr>
          <w:rFonts w:cs="B Lotus" w:hint="cs"/>
          <w:rtl/>
        </w:rPr>
        <w:t>،</w:t>
      </w:r>
      <w:r w:rsidR="003212F8">
        <w:rPr>
          <w:rFonts w:cs="B Lotus" w:hint="cs"/>
          <w:rtl/>
        </w:rPr>
        <w:t xml:space="preserve"> اشخاص حقیقی مالک این اموال حساب نمی شوند</w:t>
      </w:r>
      <w:r w:rsidR="00336CD4">
        <w:rPr>
          <w:rFonts w:cs="B Lotus" w:hint="cs"/>
          <w:rtl/>
        </w:rPr>
        <w:t>؛</w:t>
      </w:r>
      <w:r w:rsidR="003212F8">
        <w:rPr>
          <w:rFonts w:cs="B Lotus" w:hint="cs"/>
          <w:rtl/>
        </w:rPr>
        <w:t xml:space="preserve"> </w:t>
      </w:r>
      <w:r w:rsidR="00733429">
        <w:rPr>
          <w:rFonts w:cs="B Lotus" w:hint="cs"/>
          <w:rtl/>
        </w:rPr>
        <w:t>چون شخصیت حقوقی همچنان باقی است لذا نمی توانیم اموال خارجی را ملک اشخاص بدانیم ولو به اسم سهام پولی بدهند</w:t>
      </w:r>
      <w:r w:rsidR="00F541A1">
        <w:rPr>
          <w:rFonts w:cs="B Lotus" w:hint="cs"/>
          <w:rtl/>
        </w:rPr>
        <w:t>؛</w:t>
      </w:r>
      <w:r w:rsidR="003E3181">
        <w:rPr>
          <w:rFonts w:cs="B Lotus" w:hint="cs"/>
          <w:rtl/>
        </w:rPr>
        <w:t xml:space="preserve"> چون مالک این اموال</w:t>
      </w:r>
      <w:r w:rsidR="00F541A1">
        <w:rPr>
          <w:rFonts w:cs="B Lotus" w:hint="cs"/>
          <w:rtl/>
        </w:rPr>
        <w:t>،</w:t>
      </w:r>
      <w:r w:rsidR="003E3181">
        <w:rPr>
          <w:rFonts w:cs="B Lotus" w:hint="cs"/>
          <w:rtl/>
        </w:rPr>
        <w:t xml:space="preserve"> همچنان </w:t>
      </w:r>
      <w:proofErr w:type="spellStart"/>
      <w:r w:rsidR="003E3181">
        <w:rPr>
          <w:rFonts w:cs="B Lotus" w:hint="cs"/>
          <w:rtl/>
        </w:rPr>
        <w:t>پابرجاست</w:t>
      </w:r>
      <w:proofErr w:type="spellEnd"/>
      <w:r w:rsidR="003E3181">
        <w:rPr>
          <w:rFonts w:cs="B Lotus" w:hint="cs"/>
          <w:rtl/>
        </w:rPr>
        <w:t xml:space="preserve"> و مالکیت </w:t>
      </w:r>
      <w:r w:rsidR="00710455">
        <w:rPr>
          <w:rFonts w:cs="B Lotus" w:hint="cs"/>
          <w:rtl/>
        </w:rPr>
        <w:t xml:space="preserve">او </w:t>
      </w:r>
      <w:r w:rsidR="003E3181">
        <w:rPr>
          <w:rFonts w:cs="B Lotus" w:hint="cs"/>
          <w:rtl/>
        </w:rPr>
        <w:t xml:space="preserve">از بین نرفته </w:t>
      </w:r>
      <w:r w:rsidR="00336CD4">
        <w:rPr>
          <w:rFonts w:cs="B Lotus" w:hint="cs"/>
          <w:rtl/>
        </w:rPr>
        <w:t>است.</w:t>
      </w:r>
    </w:p>
    <w:p w:rsidR="003E3181" w:rsidRDefault="00336CD4" w:rsidP="00336CD4">
      <w:pPr>
        <w:rPr>
          <w:rFonts w:cs="B Lotus"/>
          <w:rtl/>
        </w:rPr>
      </w:pPr>
      <w:r>
        <w:rPr>
          <w:rFonts w:cs="B Lotus" w:hint="cs"/>
          <w:rtl/>
        </w:rPr>
        <w:t>برخی به این وجه اشکال کرده اند که</w:t>
      </w:r>
      <w:r w:rsidR="003E3181">
        <w:rPr>
          <w:rFonts w:cs="B Lotus" w:hint="cs"/>
          <w:rtl/>
        </w:rPr>
        <w:t xml:space="preserve"> ولو مالکیت شخصیت حقوقی را قبول کنیم</w:t>
      </w:r>
      <w:r>
        <w:rPr>
          <w:rFonts w:cs="B Lotus" w:hint="cs"/>
          <w:rtl/>
        </w:rPr>
        <w:t>،</w:t>
      </w:r>
      <w:r w:rsidR="003E3181">
        <w:rPr>
          <w:rFonts w:cs="B Lotus" w:hint="cs"/>
          <w:rtl/>
        </w:rPr>
        <w:t xml:space="preserve"> </w:t>
      </w:r>
      <w:r>
        <w:rPr>
          <w:rFonts w:cs="B Lotus" w:hint="cs"/>
          <w:rtl/>
        </w:rPr>
        <w:t xml:space="preserve">اما </w:t>
      </w:r>
      <w:r w:rsidR="003E3181">
        <w:rPr>
          <w:rFonts w:cs="B Lotus" w:hint="cs"/>
          <w:rtl/>
        </w:rPr>
        <w:t>چنین نیست که اشخاص حقیقی بی بهره از مالکیت باشند</w:t>
      </w:r>
      <w:r>
        <w:rPr>
          <w:rFonts w:cs="B Lotus" w:hint="cs"/>
          <w:rtl/>
        </w:rPr>
        <w:t>،</w:t>
      </w:r>
      <w:r w:rsidR="003E3181">
        <w:rPr>
          <w:rFonts w:cs="B Lotus" w:hint="cs"/>
          <w:rtl/>
        </w:rPr>
        <w:t xml:space="preserve"> بلکه اشخاص حقیقی و صاحبان شرکت هم مالکان </w:t>
      </w:r>
      <w:r>
        <w:rPr>
          <w:rFonts w:cs="B Lotus" w:hint="cs"/>
          <w:rtl/>
        </w:rPr>
        <w:t>ا</w:t>
      </w:r>
      <w:r w:rsidR="003E3181">
        <w:rPr>
          <w:rFonts w:cs="B Lotus" w:hint="cs"/>
          <w:rtl/>
        </w:rPr>
        <w:t>م</w:t>
      </w:r>
      <w:r>
        <w:rPr>
          <w:rFonts w:cs="B Lotus" w:hint="cs"/>
          <w:rtl/>
        </w:rPr>
        <w:t>و</w:t>
      </w:r>
      <w:r w:rsidR="003E3181">
        <w:rPr>
          <w:rFonts w:cs="B Lotus" w:hint="cs"/>
          <w:rtl/>
        </w:rPr>
        <w:t>ال هستند منتهی از ملکیت اشخاص متعدده تعبیر می شود به عنوان اعتباری شرکت</w:t>
      </w:r>
      <w:r>
        <w:rPr>
          <w:rFonts w:cs="B Lotus" w:hint="cs"/>
          <w:rtl/>
        </w:rPr>
        <w:t>،</w:t>
      </w:r>
      <w:r w:rsidR="003E3181">
        <w:rPr>
          <w:rFonts w:cs="B Lotus" w:hint="cs"/>
          <w:rtl/>
        </w:rPr>
        <w:t xml:space="preserve"> </w:t>
      </w:r>
      <w:r>
        <w:rPr>
          <w:rFonts w:cs="B Lotus" w:hint="cs"/>
          <w:rtl/>
        </w:rPr>
        <w:t>والا مال حقیق</w:t>
      </w:r>
      <w:r w:rsidR="003E3181">
        <w:rPr>
          <w:rFonts w:cs="B Lotus" w:hint="cs"/>
          <w:rtl/>
        </w:rPr>
        <w:t xml:space="preserve">تا مملوک اشخاص حقیقی است که </w:t>
      </w:r>
      <w:r>
        <w:rPr>
          <w:rFonts w:cs="B Lotus" w:hint="cs"/>
          <w:rtl/>
        </w:rPr>
        <w:t>آن را تاسیس کرد اند و م</w:t>
      </w:r>
      <w:r w:rsidR="003E3181">
        <w:rPr>
          <w:rFonts w:cs="B Lotus" w:hint="cs"/>
          <w:rtl/>
        </w:rPr>
        <w:t>دیران</w:t>
      </w:r>
      <w:r>
        <w:rPr>
          <w:rFonts w:cs="B Lotus" w:hint="cs"/>
          <w:rtl/>
        </w:rPr>
        <w:t xml:space="preserve"> شرکت،</w:t>
      </w:r>
      <w:r w:rsidR="003E3181">
        <w:rPr>
          <w:rFonts w:cs="B Lotus" w:hint="cs"/>
          <w:rtl/>
        </w:rPr>
        <w:t xml:space="preserve"> نماینده اشخاص حقیقی هستند و چنین نیست که مالکیتی نداشته باشند</w:t>
      </w:r>
      <w:r>
        <w:rPr>
          <w:rFonts w:cs="B Lotus" w:hint="cs"/>
          <w:rtl/>
        </w:rPr>
        <w:t>.</w:t>
      </w:r>
    </w:p>
    <w:p w:rsidR="003E3181" w:rsidRDefault="00336CD4" w:rsidP="00336CD4">
      <w:pPr>
        <w:rPr>
          <w:rFonts w:cs="B Lotus"/>
          <w:rtl/>
        </w:rPr>
      </w:pPr>
      <w:r>
        <w:rPr>
          <w:rFonts w:cs="B Lotus" w:hint="cs"/>
          <w:rtl/>
        </w:rPr>
        <w:t>این اشکا</w:t>
      </w:r>
      <w:r w:rsidR="003E3181">
        <w:rPr>
          <w:rFonts w:cs="B Lotus" w:hint="cs"/>
          <w:rtl/>
        </w:rPr>
        <w:t>ل</w:t>
      </w:r>
      <w:r>
        <w:rPr>
          <w:rFonts w:cs="B Lotus" w:hint="cs"/>
          <w:rtl/>
        </w:rPr>
        <w:t xml:space="preserve"> </w:t>
      </w:r>
      <w:r w:rsidR="003E3181">
        <w:rPr>
          <w:rFonts w:cs="B Lotus" w:hint="cs"/>
          <w:rtl/>
        </w:rPr>
        <w:t>وارد نی</w:t>
      </w:r>
      <w:r>
        <w:rPr>
          <w:rFonts w:cs="B Lotus" w:hint="cs"/>
          <w:rtl/>
        </w:rPr>
        <w:t>س</w:t>
      </w:r>
      <w:r w:rsidR="003E3181">
        <w:rPr>
          <w:rFonts w:cs="B Lotus" w:hint="cs"/>
          <w:rtl/>
        </w:rPr>
        <w:t>ت و خروج از محل بحث است. محل بحث این است که مالک</w:t>
      </w:r>
      <w:r>
        <w:rPr>
          <w:rFonts w:cs="B Lotus" w:hint="cs"/>
          <w:rtl/>
        </w:rPr>
        <w:t>،</w:t>
      </w:r>
      <w:r w:rsidR="003E3181">
        <w:rPr>
          <w:rFonts w:cs="B Lotus" w:hint="cs"/>
          <w:rtl/>
        </w:rPr>
        <w:t xml:space="preserve"> شرکت حقوقی </w:t>
      </w:r>
      <w:r>
        <w:rPr>
          <w:rFonts w:cs="B Lotus" w:hint="cs"/>
          <w:rtl/>
        </w:rPr>
        <w:t>و شخصیت معنویه است به طوری</w:t>
      </w:r>
      <w:r w:rsidR="003E3181">
        <w:rPr>
          <w:rFonts w:cs="B Lotus" w:hint="cs"/>
          <w:rtl/>
        </w:rPr>
        <w:t xml:space="preserve"> که اشخاص کلا مالک نیستند. قبلا گفته شد </w:t>
      </w:r>
      <w:r>
        <w:rPr>
          <w:rFonts w:cs="B Lotus" w:hint="cs"/>
          <w:rtl/>
        </w:rPr>
        <w:t xml:space="preserve">وجه اعتبار مالکیت برای شخصیات حقوقیه، </w:t>
      </w:r>
      <w:r w:rsidR="003E3181">
        <w:rPr>
          <w:rFonts w:cs="B Lotus" w:hint="cs"/>
          <w:rtl/>
        </w:rPr>
        <w:t xml:space="preserve">اغراضی </w:t>
      </w:r>
      <w:r>
        <w:rPr>
          <w:rFonts w:cs="B Lotus" w:hint="cs"/>
          <w:rtl/>
        </w:rPr>
        <w:t>بود که تأ</w:t>
      </w:r>
      <w:r w:rsidR="003E3181">
        <w:rPr>
          <w:rFonts w:cs="B Lotus" w:hint="cs"/>
          <w:rtl/>
        </w:rPr>
        <w:t>می</w:t>
      </w:r>
      <w:r>
        <w:rPr>
          <w:rFonts w:cs="B Lotus" w:hint="cs"/>
          <w:rtl/>
        </w:rPr>
        <w:t>ن</w:t>
      </w:r>
      <w:r w:rsidR="003E3181">
        <w:rPr>
          <w:rFonts w:cs="B Lotus" w:hint="cs"/>
          <w:rtl/>
        </w:rPr>
        <w:t xml:space="preserve"> نمی شد مگر با </w:t>
      </w:r>
      <w:r>
        <w:rPr>
          <w:rFonts w:cs="B Lotus" w:hint="cs"/>
          <w:rtl/>
        </w:rPr>
        <w:t>مالکیت شخصیت حقیقی</w:t>
      </w:r>
      <w:r w:rsidR="003E3181">
        <w:rPr>
          <w:rFonts w:cs="B Lotus" w:hint="cs"/>
          <w:rtl/>
        </w:rPr>
        <w:t xml:space="preserve"> (این که عند الافلاس دی</w:t>
      </w:r>
      <w:r>
        <w:rPr>
          <w:rFonts w:cs="B Lotus" w:hint="cs"/>
          <w:rtl/>
        </w:rPr>
        <w:t>ّ</w:t>
      </w:r>
      <w:r w:rsidR="003E3181">
        <w:rPr>
          <w:rFonts w:cs="B Lotus" w:hint="cs"/>
          <w:rtl/>
        </w:rPr>
        <w:t>ان نتوانند مال را مطالبه کنند</w:t>
      </w:r>
      <w:r>
        <w:rPr>
          <w:rFonts w:cs="B Lotus" w:hint="cs"/>
          <w:rtl/>
        </w:rPr>
        <w:t xml:space="preserve"> و ....</w:t>
      </w:r>
      <w:r w:rsidR="003E3181">
        <w:rPr>
          <w:rFonts w:cs="B Lotus" w:hint="cs"/>
          <w:rtl/>
        </w:rPr>
        <w:t>) و آنی که تامین کننده این اغراض است</w:t>
      </w:r>
      <w:r>
        <w:rPr>
          <w:rFonts w:cs="B Lotus" w:hint="cs"/>
          <w:rtl/>
        </w:rPr>
        <w:t>،</w:t>
      </w:r>
      <w:r w:rsidR="003E3181">
        <w:rPr>
          <w:rFonts w:cs="B Lotus" w:hint="cs"/>
          <w:rtl/>
        </w:rPr>
        <w:t xml:space="preserve"> این است که اشخاص حقیقی دیگر مالک نباشند</w:t>
      </w:r>
      <w:r w:rsidR="001A73A7">
        <w:rPr>
          <w:rFonts w:cs="B Lotus" w:hint="cs"/>
          <w:rtl/>
        </w:rPr>
        <w:t>.</w:t>
      </w:r>
    </w:p>
    <w:p w:rsidR="001A73A7" w:rsidRDefault="001A73A7" w:rsidP="00CF644B">
      <w:pPr>
        <w:rPr>
          <w:rFonts w:cs="B Lotus"/>
          <w:rtl/>
        </w:rPr>
      </w:pPr>
      <w:r>
        <w:rPr>
          <w:rFonts w:cs="B Lotus" w:hint="cs"/>
          <w:rtl/>
        </w:rPr>
        <w:t>اشکال دوم</w:t>
      </w:r>
      <w:r w:rsidR="00F541A1">
        <w:rPr>
          <w:rFonts w:cs="B Lotus" w:hint="cs"/>
          <w:rtl/>
        </w:rPr>
        <w:t xml:space="preserve"> به وجه اول</w:t>
      </w:r>
      <w:r>
        <w:rPr>
          <w:rFonts w:cs="B Lotus" w:hint="cs"/>
          <w:rtl/>
        </w:rPr>
        <w:t>: اگر قائل به این باشید که اموال</w:t>
      </w:r>
      <w:r w:rsidR="00336CD4">
        <w:rPr>
          <w:rFonts w:cs="B Lotus" w:hint="cs"/>
          <w:rtl/>
        </w:rPr>
        <w:t>،</w:t>
      </w:r>
      <w:r>
        <w:rPr>
          <w:rFonts w:cs="B Lotus" w:hint="cs"/>
          <w:rtl/>
        </w:rPr>
        <w:t xml:space="preserve"> ملک شخص حقوقی است و خریداران سهام نسبت به اعیان مالکیتی ندارند، لازم</w:t>
      </w:r>
      <w:r w:rsidR="00336CD4">
        <w:rPr>
          <w:rFonts w:cs="B Lotus" w:hint="cs"/>
          <w:rtl/>
        </w:rPr>
        <w:t>ه این حرف این است که بین شرکت های سهام</w:t>
      </w:r>
      <w:r>
        <w:rPr>
          <w:rFonts w:cs="B Lotus" w:hint="cs"/>
          <w:rtl/>
        </w:rPr>
        <w:t>ی</w:t>
      </w:r>
      <w:r w:rsidR="00336CD4">
        <w:rPr>
          <w:rFonts w:cs="B Lotus" w:hint="cs"/>
          <w:rtl/>
        </w:rPr>
        <w:t xml:space="preserve"> </w:t>
      </w:r>
      <w:r>
        <w:rPr>
          <w:rFonts w:cs="B Lotus" w:hint="cs"/>
          <w:rtl/>
        </w:rPr>
        <w:t xml:space="preserve">از جهت </w:t>
      </w:r>
      <w:r w:rsidR="00336CD4">
        <w:rPr>
          <w:rFonts w:cs="B Lotus" w:hint="cs"/>
          <w:rtl/>
        </w:rPr>
        <w:t xml:space="preserve">نوع </w:t>
      </w:r>
      <w:r>
        <w:rPr>
          <w:rFonts w:cs="B Lotus" w:hint="cs"/>
          <w:rtl/>
        </w:rPr>
        <w:t>فعالیت ها فرقی نباشد</w:t>
      </w:r>
      <w:r w:rsidR="00336CD4">
        <w:rPr>
          <w:rFonts w:cs="B Lotus" w:hint="cs"/>
          <w:rtl/>
        </w:rPr>
        <w:t>،</w:t>
      </w:r>
      <w:r>
        <w:rPr>
          <w:rFonts w:cs="B Lotus" w:hint="cs"/>
          <w:rtl/>
        </w:rPr>
        <w:t xml:space="preserve"> و حتی اگر معامله </w:t>
      </w:r>
      <w:proofErr w:type="spellStart"/>
      <w:r>
        <w:rPr>
          <w:rFonts w:cs="B Lotus" w:hint="cs"/>
          <w:rtl/>
        </w:rPr>
        <w:t>ربوی</w:t>
      </w:r>
      <w:proofErr w:type="spellEnd"/>
      <w:r>
        <w:rPr>
          <w:rFonts w:cs="B Lotus" w:hint="cs"/>
          <w:rtl/>
        </w:rPr>
        <w:t xml:space="preserve"> </w:t>
      </w:r>
      <w:r w:rsidR="00336CD4">
        <w:rPr>
          <w:rFonts w:cs="B Lotus" w:hint="cs"/>
          <w:rtl/>
        </w:rPr>
        <w:t>ا</w:t>
      </w:r>
      <w:r>
        <w:rPr>
          <w:rFonts w:cs="B Lotus" w:hint="cs"/>
          <w:rtl/>
        </w:rPr>
        <w:t>نجام ده</w:t>
      </w:r>
      <w:r w:rsidR="00336CD4">
        <w:rPr>
          <w:rFonts w:cs="B Lotus" w:hint="cs"/>
          <w:rtl/>
        </w:rPr>
        <w:t>ن</w:t>
      </w:r>
      <w:r>
        <w:rPr>
          <w:rFonts w:cs="B Lotus" w:hint="cs"/>
          <w:rtl/>
        </w:rPr>
        <w:t xml:space="preserve">د </w:t>
      </w:r>
      <w:proofErr w:type="spellStart"/>
      <w:r w:rsidR="00CF644B">
        <w:rPr>
          <w:rFonts w:cs="B Lotus" w:hint="cs"/>
          <w:rtl/>
        </w:rPr>
        <w:t>خريد</w:t>
      </w:r>
      <w:proofErr w:type="spellEnd"/>
      <w:r w:rsidR="00CF644B">
        <w:rPr>
          <w:rFonts w:cs="B Lotus" w:hint="cs"/>
          <w:rtl/>
        </w:rPr>
        <w:t xml:space="preserve"> سهام آنها </w:t>
      </w:r>
      <w:r w:rsidR="00F341FE">
        <w:rPr>
          <w:rFonts w:cs="B Lotus" w:hint="cs"/>
          <w:rtl/>
        </w:rPr>
        <w:t xml:space="preserve"> باشد؛ </w:t>
      </w:r>
      <w:r>
        <w:rPr>
          <w:rFonts w:cs="B Lotus" w:hint="cs"/>
          <w:rtl/>
        </w:rPr>
        <w:t xml:space="preserve">چون </w:t>
      </w:r>
      <w:r w:rsidR="00F341FE">
        <w:rPr>
          <w:rFonts w:cs="B Lotus" w:hint="cs"/>
          <w:rtl/>
        </w:rPr>
        <w:t xml:space="preserve">طرف معامله، </w:t>
      </w:r>
      <w:r>
        <w:rPr>
          <w:rFonts w:cs="B Lotus" w:hint="cs"/>
          <w:rtl/>
        </w:rPr>
        <w:t>شخصیت اعتباری است که مستق</w:t>
      </w:r>
      <w:r w:rsidR="00336CD4">
        <w:rPr>
          <w:rFonts w:cs="B Lotus" w:hint="cs"/>
          <w:rtl/>
        </w:rPr>
        <w:t>ل از مسامهین و شرکاء حقیقی است</w:t>
      </w:r>
      <w:r w:rsidR="00F341FE">
        <w:rPr>
          <w:rFonts w:cs="B Lotus" w:hint="cs"/>
          <w:rtl/>
        </w:rPr>
        <w:t>،</w:t>
      </w:r>
      <w:r w:rsidR="00336CD4">
        <w:rPr>
          <w:rFonts w:cs="B Lotus" w:hint="cs"/>
          <w:rtl/>
        </w:rPr>
        <w:t xml:space="preserve"> </w:t>
      </w:r>
      <w:r w:rsidR="00F341FE">
        <w:rPr>
          <w:rFonts w:cs="B Lotus" w:hint="cs"/>
          <w:rtl/>
        </w:rPr>
        <w:t xml:space="preserve">لذا </w:t>
      </w:r>
      <w:r>
        <w:rPr>
          <w:rFonts w:cs="B Lotus" w:hint="cs"/>
          <w:rtl/>
        </w:rPr>
        <w:t xml:space="preserve"> همه معاملات باید تصحیح شود چون ادله </w:t>
      </w:r>
      <w:r w:rsidR="00F341FE">
        <w:rPr>
          <w:rFonts w:cs="B Lotus" w:hint="cs"/>
          <w:rtl/>
        </w:rPr>
        <w:t>حرمت ربا و امثال آن مورد را</w:t>
      </w:r>
      <w:r>
        <w:rPr>
          <w:rFonts w:cs="B Lotus" w:hint="cs"/>
          <w:rtl/>
        </w:rPr>
        <w:t xml:space="preserve"> </w:t>
      </w:r>
      <w:proofErr w:type="spellStart"/>
      <w:r>
        <w:rPr>
          <w:rFonts w:cs="B Lotus" w:hint="cs"/>
          <w:rtl/>
        </w:rPr>
        <w:t>نمی</w:t>
      </w:r>
      <w:proofErr w:type="spellEnd"/>
      <w:r>
        <w:rPr>
          <w:rFonts w:cs="B Lotus" w:hint="cs"/>
          <w:rtl/>
        </w:rPr>
        <w:t xml:space="preserve"> گیرد</w:t>
      </w:r>
      <w:r w:rsidR="00CF644B">
        <w:rPr>
          <w:rFonts w:cs="B Lotus" w:hint="cs"/>
          <w:rtl/>
        </w:rPr>
        <w:t xml:space="preserve"> </w:t>
      </w:r>
      <w:proofErr w:type="spellStart"/>
      <w:r w:rsidR="00CF644B">
        <w:rPr>
          <w:rFonts w:cs="B Lotus" w:hint="cs"/>
          <w:rtl/>
        </w:rPr>
        <w:t>درحاليکه</w:t>
      </w:r>
      <w:proofErr w:type="spellEnd"/>
      <w:r w:rsidR="00CF644B">
        <w:rPr>
          <w:rFonts w:cs="B Lotus" w:hint="cs"/>
          <w:rtl/>
        </w:rPr>
        <w:t xml:space="preserve"> </w:t>
      </w:r>
      <w:proofErr w:type="spellStart"/>
      <w:r w:rsidR="00CF644B">
        <w:rPr>
          <w:rFonts w:cs="B Lotus" w:hint="cs"/>
          <w:rtl/>
        </w:rPr>
        <w:t>هيچ</w:t>
      </w:r>
      <w:proofErr w:type="spellEnd"/>
      <w:r w:rsidR="00CF644B">
        <w:rPr>
          <w:rFonts w:cs="B Lotus" w:hint="cs"/>
          <w:rtl/>
        </w:rPr>
        <w:t xml:space="preserve"> کس قائل به جواز شراء سهام شرکتها </w:t>
      </w:r>
      <w:proofErr w:type="spellStart"/>
      <w:r w:rsidR="00CF644B">
        <w:rPr>
          <w:rFonts w:cs="B Lotus" w:hint="cs"/>
          <w:rtl/>
        </w:rPr>
        <w:t>بصورت</w:t>
      </w:r>
      <w:proofErr w:type="spellEnd"/>
      <w:r w:rsidR="00CF644B">
        <w:rPr>
          <w:rFonts w:cs="B Lotus" w:hint="cs"/>
          <w:rtl/>
        </w:rPr>
        <w:t xml:space="preserve"> </w:t>
      </w:r>
      <w:proofErr w:type="spellStart"/>
      <w:r w:rsidR="00CF644B">
        <w:rPr>
          <w:rFonts w:cs="B Lotus" w:hint="cs"/>
          <w:rtl/>
        </w:rPr>
        <w:t>مطلق</w:t>
      </w:r>
      <w:proofErr w:type="spellEnd"/>
      <w:r w:rsidR="00CF644B">
        <w:rPr>
          <w:rFonts w:cs="B Lotus" w:hint="cs"/>
          <w:rtl/>
        </w:rPr>
        <w:t xml:space="preserve"> نشده است</w:t>
      </w:r>
      <w:r>
        <w:rPr>
          <w:rFonts w:cs="B Lotus" w:hint="cs"/>
          <w:rtl/>
        </w:rPr>
        <w:t>.</w:t>
      </w:r>
    </w:p>
    <w:p w:rsidR="001A73A7" w:rsidRDefault="001A73A7" w:rsidP="00423F8B">
      <w:pPr>
        <w:rPr>
          <w:rFonts w:cs="B Lotus"/>
          <w:rtl/>
        </w:rPr>
      </w:pPr>
      <w:r>
        <w:rPr>
          <w:rFonts w:cs="B Lotus" w:hint="cs"/>
          <w:rtl/>
        </w:rPr>
        <w:t xml:space="preserve">این اشکال هم وارد نیست؛ چون </w:t>
      </w:r>
      <w:proofErr w:type="spellStart"/>
      <w:r w:rsidR="00CF644B">
        <w:rPr>
          <w:rFonts w:cs="B Lotus" w:hint="cs"/>
          <w:rtl/>
        </w:rPr>
        <w:t>اولاً</w:t>
      </w:r>
      <w:proofErr w:type="spellEnd"/>
      <w:r w:rsidR="00CF644B">
        <w:rPr>
          <w:rFonts w:cs="B Lotus" w:hint="cs"/>
          <w:rtl/>
        </w:rPr>
        <w:t xml:space="preserve"> </w:t>
      </w:r>
      <w:proofErr w:type="spellStart"/>
      <w:r w:rsidR="00CF644B">
        <w:rPr>
          <w:rFonts w:cs="B Lotus" w:hint="cs"/>
          <w:rtl/>
        </w:rPr>
        <w:t>اينکه</w:t>
      </w:r>
      <w:proofErr w:type="spellEnd"/>
      <w:r w:rsidR="00CF644B">
        <w:rPr>
          <w:rFonts w:cs="B Lotus" w:hint="cs"/>
          <w:rtl/>
        </w:rPr>
        <w:t xml:space="preserve"> </w:t>
      </w:r>
      <w:proofErr w:type="spellStart"/>
      <w:r w:rsidR="00CF644B">
        <w:rPr>
          <w:rFonts w:cs="B Lotus" w:hint="cs"/>
          <w:rtl/>
        </w:rPr>
        <w:t>هيچ</w:t>
      </w:r>
      <w:proofErr w:type="spellEnd"/>
      <w:r w:rsidR="00CF644B">
        <w:rPr>
          <w:rFonts w:cs="B Lotus" w:hint="cs"/>
          <w:rtl/>
        </w:rPr>
        <w:t xml:space="preserve"> کس </w:t>
      </w:r>
      <w:proofErr w:type="spellStart"/>
      <w:r w:rsidR="00CF644B">
        <w:rPr>
          <w:rFonts w:cs="B Lotus" w:hint="cs"/>
          <w:rtl/>
        </w:rPr>
        <w:t>بصورت</w:t>
      </w:r>
      <w:proofErr w:type="spellEnd"/>
      <w:r w:rsidR="00CF644B">
        <w:rPr>
          <w:rFonts w:cs="B Lotus" w:hint="cs"/>
          <w:rtl/>
        </w:rPr>
        <w:t xml:space="preserve"> </w:t>
      </w:r>
      <w:proofErr w:type="spellStart"/>
      <w:r w:rsidR="00CF644B">
        <w:rPr>
          <w:rFonts w:cs="B Lotus" w:hint="cs"/>
          <w:rtl/>
        </w:rPr>
        <w:t>مطلق</w:t>
      </w:r>
      <w:proofErr w:type="spellEnd"/>
      <w:r w:rsidR="00CF644B">
        <w:rPr>
          <w:rFonts w:cs="B Lotus" w:hint="cs"/>
          <w:rtl/>
        </w:rPr>
        <w:t xml:space="preserve"> قائل به جواز شراء نشده  مانع از التزام به </w:t>
      </w:r>
      <w:proofErr w:type="spellStart"/>
      <w:r w:rsidR="00CF644B">
        <w:rPr>
          <w:rFonts w:cs="B Lotus" w:hint="cs"/>
          <w:rtl/>
        </w:rPr>
        <w:t>اين</w:t>
      </w:r>
      <w:proofErr w:type="spellEnd"/>
      <w:r w:rsidR="00CF644B">
        <w:rPr>
          <w:rFonts w:cs="B Lotus" w:hint="cs"/>
          <w:rtl/>
        </w:rPr>
        <w:t xml:space="preserve"> حکم </w:t>
      </w:r>
      <w:proofErr w:type="spellStart"/>
      <w:r w:rsidR="00CF644B">
        <w:rPr>
          <w:rFonts w:cs="B Lotus" w:hint="cs"/>
          <w:rtl/>
        </w:rPr>
        <w:t>نيست</w:t>
      </w:r>
      <w:proofErr w:type="spellEnd"/>
      <w:r w:rsidR="00CF644B">
        <w:rPr>
          <w:rFonts w:cs="B Lotus" w:hint="cs"/>
          <w:rtl/>
        </w:rPr>
        <w:t xml:space="preserve"> چون اجماع </w:t>
      </w:r>
      <w:proofErr w:type="spellStart"/>
      <w:r w:rsidR="00CF644B">
        <w:rPr>
          <w:rFonts w:cs="B Lotus" w:hint="cs"/>
          <w:rtl/>
        </w:rPr>
        <w:t>تعبدی</w:t>
      </w:r>
      <w:proofErr w:type="spellEnd"/>
      <w:r w:rsidR="00CF644B">
        <w:rPr>
          <w:rFonts w:cs="B Lotus" w:hint="cs"/>
          <w:rtl/>
        </w:rPr>
        <w:t xml:space="preserve"> که در</w:t>
      </w:r>
      <w:r w:rsidR="00423F8B">
        <w:rPr>
          <w:rFonts w:cs="B Lotus" w:hint="cs"/>
          <w:rtl/>
        </w:rPr>
        <w:t xml:space="preserve"> </w:t>
      </w:r>
      <w:r w:rsidR="00CF644B">
        <w:rPr>
          <w:rFonts w:cs="B Lotus" w:hint="cs"/>
          <w:rtl/>
        </w:rPr>
        <w:t xml:space="preserve">کار </w:t>
      </w:r>
      <w:proofErr w:type="spellStart"/>
      <w:r w:rsidR="00CF644B">
        <w:rPr>
          <w:rFonts w:cs="B Lotus" w:hint="cs"/>
          <w:rtl/>
        </w:rPr>
        <w:t>نيست</w:t>
      </w:r>
      <w:proofErr w:type="spellEnd"/>
      <w:r w:rsidR="00423F8B">
        <w:rPr>
          <w:rFonts w:cs="B Lotus" w:hint="cs"/>
          <w:rtl/>
        </w:rPr>
        <w:t>،</w:t>
      </w:r>
      <w:r w:rsidR="00CF644B">
        <w:rPr>
          <w:rFonts w:cs="B Lotus" w:hint="cs"/>
          <w:rtl/>
        </w:rPr>
        <w:t xml:space="preserve"> </w:t>
      </w:r>
      <w:proofErr w:type="spellStart"/>
      <w:r w:rsidR="00CF644B">
        <w:rPr>
          <w:rFonts w:cs="B Lotus" w:hint="cs"/>
          <w:rtl/>
        </w:rPr>
        <w:t>اگرمقتضای</w:t>
      </w:r>
      <w:proofErr w:type="spellEnd"/>
      <w:r w:rsidR="00CF644B">
        <w:rPr>
          <w:rFonts w:cs="B Lotus" w:hint="cs"/>
          <w:rtl/>
        </w:rPr>
        <w:t xml:space="preserve"> صناعت (بنابر </w:t>
      </w:r>
      <w:proofErr w:type="spellStart"/>
      <w:r w:rsidR="00CF644B">
        <w:rPr>
          <w:rFonts w:cs="B Lotus" w:hint="cs"/>
          <w:rtl/>
        </w:rPr>
        <w:t>مبيع</w:t>
      </w:r>
      <w:proofErr w:type="spellEnd"/>
      <w:r w:rsidR="00CF644B">
        <w:rPr>
          <w:rFonts w:cs="B Lotus" w:hint="cs"/>
          <w:rtl/>
        </w:rPr>
        <w:t xml:space="preserve"> بودن </w:t>
      </w:r>
      <w:proofErr w:type="spellStart"/>
      <w:r w:rsidR="00CF644B">
        <w:rPr>
          <w:rFonts w:cs="B Lotus" w:hint="cs"/>
          <w:rtl/>
        </w:rPr>
        <w:t>حيثيت</w:t>
      </w:r>
      <w:proofErr w:type="spellEnd"/>
      <w:r w:rsidR="00CF644B">
        <w:rPr>
          <w:rFonts w:cs="B Lotus" w:hint="cs"/>
          <w:rtl/>
        </w:rPr>
        <w:t xml:space="preserve"> اعتباری )</w:t>
      </w:r>
      <w:r w:rsidR="00423F8B">
        <w:rPr>
          <w:rFonts w:cs="B Lotus" w:hint="cs"/>
          <w:rtl/>
        </w:rPr>
        <w:t xml:space="preserve"> </w:t>
      </w:r>
      <w:r w:rsidR="00CF644B">
        <w:rPr>
          <w:rFonts w:cs="B Lotus" w:hint="cs"/>
          <w:rtl/>
        </w:rPr>
        <w:t xml:space="preserve">جواز شراء </w:t>
      </w:r>
      <w:r w:rsidR="00423F8B">
        <w:rPr>
          <w:rFonts w:cs="B Lotus" w:hint="cs"/>
          <w:rtl/>
        </w:rPr>
        <w:t xml:space="preserve">سهام شرکتها </w:t>
      </w:r>
      <w:proofErr w:type="spellStart"/>
      <w:r w:rsidR="00423F8B">
        <w:rPr>
          <w:rFonts w:cs="B Lotus" w:hint="cs"/>
          <w:rtl/>
        </w:rPr>
        <w:t>بصورت</w:t>
      </w:r>
      <w:proofErr w:type="spellEnd"/>
      <w:r w:rsidR="00423F8B">
        <w:rPr>
          <w:rFonts w:cs="B Lotus" w:hint="cs"/>
          <w:rtl/>
        </w:rPr>
        <w:t xml:space="preserve"> </w:t>
      </w:r>
      <w:proofErr w:type="spellStart"/>
      <w:r w:rsidR="00423F8B">
        <w:rPr>
          <w:rFonts w:cs="B Lotus" w:hint="cs"/>
          <w:rtl/>
        </w:rPr>
        <w:t>مطلق</w:t>
      </w:r>
      <w:proofErr w:type="spellEnd"/>
      <w:r w:rsidR="00423F8B">
        <w:rPr>
          <w:rFonts w:cs="B Lotus" w:hint="cs"/>
          <w:rtl/>
        </w:rPr>
        <w:t xml:space="preserve"> باشد </w:t>
      </w:r>
      <w:proofErr w:type="spellStart"/>
      <w:r w:rsidR="00423F8B">
        <w:rPr>
          <w:rFonts w:cs="B Lotus" w:hint="cs"/>
          <w:rtl/>
        </w:rPr>
        <w:t>بايد</w:t>
      </w:r>
      <w:proofErr w:type="spellEnd"/>
      <w:r w:rsidR="00423F8B">
        <w:rPr>
          <w:rFonts w:cs="B Lotus" w:hint="cs"/>
          <w:rtl/>
        </w:rPr>
        <w:t xml:space="preserve"> به آن </w:t>
      </w:r>
      <w:proofErr w:type="spellStart"/>
      <w:r w:rsidR="00423F8B">
        <w:rPr>
          <w:rFonts w:cs="B Lotus" w:hint="cs"/>
          <w:rtl/>
        </w:rPr>
        <w:t>ملتزم</w:t>
      </w:r>
      <w:proofErr w:type="spellEnd"/>
      <w:r w:rsidR="00423F8B">
        <w:rPr>
          <w:rFonts w:cs="B Lotus" w:hint="cs"/>
          <w:rtl/>
        </w:rPr>
        <w:t xml:space="preserve"> شد، </w:t>
      </w:r>
      <w:proofErr w:type="spellStart"/>
      <w:r w:rsidR="00423F8B">
        <w:rPr>
          <w:rFonts w:cs="B Lotus" w:hint="cs"/>
          <w:rtl/>
        </w:rPr>
        <w:t>ثانياً</w:t>
      </w:r>
      <w:proofErr w:type="spellEnd"/>
      <w:r w:rsidR="00423F8B">
        <w:rPr>
          <w:rFonts w:cs="B Lotus" w:hint="cs"/>
          <w:rtl/>
        </w:rPr>
        <w:t xml:space="preserve"> </w:t>
      </w:r>
      <w:proofErr w:type="spellStart"/>
      <w:r w:rsidR="00423F8B">
        <w:rPr>
          <w:rFonts w:cs="B Lotus" w:hint="cs"/>
          <w:rtl/>
        </w:rPr>
        <w:t>اينکه</w:t>
      </w:r>
      <w:proofErr w:type="spellEnd"/>
      <w:r>
        <w:rPr>
          <w:rFonts w:cs="B Lotus" w:hint="cs"/>
          <w:rtl/>
        </w:rPr>
        <w:t xml:space="preserve"> </w:t>
      </w:r>
      <w:r w:rsidR="00E71D55">
        <w:rPr>
          <w:rFonts w:cs="B Lotus" w:hint="cs"/>
          <w:rtl/>
        </w:rPr>
        <w:t>فرض شده است ک</w:t>
      </w:r>
      <w:r w:rsidR="00336CD4">
        <w:rPr>
          <w:rFonts w:cs="B Lotus" w:hint="cs"/>
          <w:rtl/>
        </w:rPr>
        <w:t>ه</w:t>
      </w:r>
      <w:r w:rsidR="00E71D55">
        <w:rPr>
          <w:rFonts w:cs="B Lotus" w:hint="cs"/>
          <w:rtl/>
        </w:rPr>
        <w:t xml:space="preserve"> </w:t>
      </w:r>
      <w:r w:rsidR="00E71D55">
        <w:rPr>
          <w:rFonts w:cs="B Lotus" w:hint="cs"/>
          <w:rtl/>
        </w:rPr>
        <w:lastRenderedPageBreak/>
        <w:t xml:space="preserve">اگر معاملات </w:t>
      </w:r>
      <w:r w:rsidR="00336CD4">
        <w:rPr>
          <w:rFonts w:cs="B Lotus" w:hint="cs"/>
          <w:rtl/>
        </w:rPr>
        <w:t xml:space="preserve">منتسب به </w:t>
      </w:r>
      <w:r w:rsidR="00E71D55">
        <w:rPr>
          <w:rFonts w:cs="B Lotus" w:hint="cs"/>
          <w:rtl/>
        </w:rPr>
        <w:t>اشخاص حقوقی باشد</w:t>
      </w:r>
      <w:r w:rsidR="00336CD4">
        <w:rPr>
          <w:rFonts w:cs="B Lotus" w:hint="cs"/>
          <w:rtl/>
        </w:rPr>
        <w:t>، ادله</w:t>
      </w:r>
      <w:r w:rsidR="00E71D55">
        <w:rPr>
          <w:rFonts w:cs="B Lotus" w:hint="cs"/>
          <w:rtl/>
        </w:rPr>
        <w:t xml:space="preserve"> </w:t>
      </w:r>
      <w:r w:rsidR="00423F8B">
        <w:rPr>
          <w:rFonts w:cs="B Lotus" w:hint="cs"/>
          <w:rtl/>
        </w:rPr>
        <w:t xml:space="preserve">حرمت </w:t>
      </w:r>
      <w:proofErr w:type="spellStart"/>
      <w:r w:rsidR="00423F8B">
        <w:rPr>
          <w:rFonts w:cs="B Lotus" w:hint="cs"/>
          <w:rtl/>
        </w:rPr>
        <w:t>معاملات</w:t>
      </w:r>
      <w:proofErr w:type="spellEnd"/>
      <w:r w:rsidR="00423F8B">
        <w:rPr>
          <w:rFonts w:cs="B Lotus" w:hint="cs"/>
          <w:rtl/>
        </w:rPr>
        <w:t xml:space="preserve"> </w:t>
      </w:r>
      <w:proofErr w:type="spellStart"/>
      <w:r w:rsidR="00423F8B">
        <w:rPr>
          <w:rFonts w:cs="B Lotus" w:hint="cs"/>
          <w:rtl/>
        </w:rPr>
        <w:t>محرمه</w:t>
      </w:r>
      <w:proofErr w:type="spellEnd"/>
      <w:r w:rsidR="00423F8B">
        <w:rPr>
          <w:rFonts w:cs="B Lotus" w:hint="cs"/>
          <w:rtl/>
        </w:rPr>
        <w:t xml:space="preserve"> مثل </w:t>
      </w:r>
      <w:proofErr w:type="spellStart"/>
      <w:r w:rsidR="00423F8B">
        <w:rPr>
          <w:rFonts w:cs="B Lotus" w:hint="cs"/>
          <w:rtl/>
        </w:rPr>
        <w:t>معاملات</w:t>
      </w:r>
      <w:proofErr w:type="spellEnd"/>
      <w:r w:rsidR="00423F8B">
        <w:rPr>
          <w:rFonts w:cs="B Lotus" w:hint="cs"/>
          <w:rtl/>
        </w:rPr>
        <w:t xml:space="preserve"> </w:t>
      </w:r>
      <w:proofErr w:type="spellStart"/>
      <w:r w:rsidR="00423F8B">
        <w:rPr>
          <w:rFonts w:cs="B Lotus" w:hint="cs"/>
          <w:rtl/>
        </w:rPr>
        <w:t>ربوی</w:t>
      </w:r>
      <w:proofErr w:type="spellEnd"/>
      <w:r w:rsidR="00423F8B">
        <w:rPr>
          <w:rFonts w:cs="B Lotus" w:hint="cs"/>
          <w:rtl/>
        </w:rPr>
        <w:t xml:space="preserve"> جاری </w:t>
      </w:r>
      <w:proofErr w:type="spellStart"/>
      <w:r w:rsidR="00423F8B">
        <w:rPr>
          <w:rFonts w:cs="B Lotus" w:hint="cs"/>
          <w:rtl/>
        </w:rPr>
        <w:t>نمی</w:t>
      </w:r>
      <w:proofErr w:type="spellEnd"/>
      <w:r w:rsidR="00423F8B">
        <w:rPr>
          <w:rFonts w:cs="B Lotus" w:hint="cs"/>
          <w:rtl/>
        </w:rPr>
        <w:t xml:space="preserve"> شود تمام </w:t>
      </w:r>
      <w:proofErr w:type="spellStart"/>
      <w:r w:rsidR="00423F8B">
        <w:rPr>
          <w:rFonts w:cs="B Lotus" w:hint="cs"/>
          <w:rtl/>
        </w:rPr>
        <w:t>نيست</w:t>
      </w:r>
      <w:proofErr w:type="spellEnd"/>
      <w:r w:rsidR="00423F8B">
        <w:rPr>
          <w:rFonts w:cs="B Lotus" w:hint="cs"/>
          <w:rtl/>
        </w:rPr>
        <w:t xml:space="preserve"> ، چون بنابر </w:t>
      </w:r>
      <w:proofErr w:type="spellStart"/>
      <w:r w:rsidR="00423F8B">
        <w:rPr>
          <w:rFonts w:cs="B Lotus" w:hint="cs"/>
          <w:rtl/>
        </w:rPr>
        <w:t>اينکه</w:t>
      </w:r>
      <w:proofErr w:type="spellEnd"/>
      <w:r w:rsidR="00423F8B">
        <w:rPr>
          <w:rFonts w:cs="B Lotus" w:hint="cs"/>
          <w:rtl/>
        </w:rPr>
        <w:t xml:space="preserve"> </w:t>
      </w:r>
      <w:proofErr w:type="spellStart"/>
      <w:r w:rsidR="00423F8B">
        <w:rPr>
          <w:rFonts w:cs="B Lotus" w:hint="cs"/>
          <w:rtl/>
        </w:rPr>
        <w:t>معاملات</w:t>
      </w:r>
      <w:proofErr w:type="spellEnd"/>
      <w:r w:rsidR="00423F8B">
        <w:rPr>
          <w:rFonts w:cs="B Lotus" w:hint="cs"/>
          <w:rtl/>
        </w:rPr>
        <w:t xml:space="preserve"> </w:t>
      </w:r>
      <w:proofErr w:type="spellStart"/>
      <w:r w:rsidR="00423F8B">
        <w:rPr>
          <w:rFonts w:cs="B Lotus" w:hint="cs"/>
          <w:rtl/>
        </w:rPr>
        <w:t>بعنوان</w:t>
      </w:r>
      <w:proofErr w:type="spellEnd"/>
      <w:r w:rsidR="00423F8B">
        <w:rPr>
          <w:rFonts w:cs="B Lotus" w:hint="cs"/>
          <w:rtl/>
        </w:rPr>
        <w:t xml:space="preserve"> شخص حقوقی انجام می </w:t>
      </w:r>
      <w:proofErr w:type="spellStart"/>
      <w:r w:rsidR="00423F8B">
        <w:rPr>
          <w:rFonts w:cs="B Lotus" w:hint="cs"/>
          <w:rtl/>
        </w:rPr>
        <w:t>گيرد</w:t>
      </w:r>
      <w:proofErr w:type="spellEnd"/>
      <w:r w:rsidR="00423F8B">
        <w:rPr>
          <w:rFonts w:cs="B Lotus" w:hint="cs"/>
          <w:rtl/>
        </w:rPr>
        <w:t xml:space="preserve"> اشخاص </w:t>
      </w:r>
      <w:proofErr w:type="spellStart"/>
      <w:r w:rsidR="00423F8B">
        <w:rPr>
          <w:rFonts w:cs="B Lotus" w:hint="cs"/>
          <w:rtl/>
        </w:rPr>
        <w:t>حقيقی</w:t>
      </w:r>
      <w:proofErr w:type="spellEnd"/>
      <w:r w:rsidR="00423F8B">
        <w:rPr>
          <w:rFonts w:cs="B Lotus" w:hint="cs"/>
          <w:rtl/>
        </w:rPr>
        <w:t xml:space="preserve"> هرچند احد </w:t>
      </w:r>
      <w:proofErr w:type="spellStart"/>
      <w:r w:rsidR="00423F8B">
        <w:rPr>
          <w:rFonts w:cs="B Lotus" w:hint="cs"/>
          <w:rtl/>
        </w:rPr>
        <w:t>المتعاملين</w:t>
      </w:r>
      <w:proofErr w:type="spellEnd"/>
      <w:r w:rsidR="00423F8B">
        <w:rPr>
          <w:rFonts w:cs="B Lotus" w:hint="cs"/>
          <w:rtl/>
        </w:rPr>
        <w:t xml:space="preserve"> </w:t>
      </w:r>
      <w:proofErr w:type="spellStart"/>
      <w:r w:rsidR="00423F8B">
        <w:rPr>
          <w:rFonts w:cs="B Lotus" w:hint="cs"/>
          <w:rtl/>
        </w:rPr>
        <w:t>نيستند</w:t>
      </w:r>
      <w:proofErr w:type="spellEnd"/>
      <w:r w:rsidR="00423F8B">
        <w:rPr>
          <w:rFonts w:cs="B Lotus" w:hint="cs"/>
          <w:rtl/>
        </w:rPr>
        <w:t xml:space="preserve"> اما مقدمات انجام معامله را </w:t>
      </w:r>
      <w:proofErr w:type="spellStart"/>
      <w:r w:rsidR="00423F8B">
        <w:rPr>
          <w:rFonts w:cs="B Lotus" w:hint="cs"/>
          <w:rtl/>
        </w:rPr>
        <w:t>همين</w:t>
      </w:r>
      <w:proofErr w:type="spellEnd"/>
      <w:r w:rsidR="00423F8B">
        <w:rPr>
          <w:rFonts w:cs="B Lotus" w:hint="cs"/>
          <w:rtl/>
        </w:rPr>
        <w:t xml:space="preserve"> </w:t>
      </w:r>
      <w:proofErr w:type="spellStart"/>
      <w:r w:rsidR="00423F8B">
        <w:rPr>
          <w:rFonts w:cs="B Lotus" w:hint="cs"/>
          <w:rtl/>
        </w:rPr>
        <w:t>خريداران</w:t>
      </w:r>
      <w:proofErr w:type="spellEnd"/>
      <w:r w:rsidR="00423F8B">
        <w:rPr>
          <w:rFonts w:cs="B Lotus" w:hint="cs"/>
          <w:rtl/>
        </w:rPr>
        <w:t xml:space="preserve"> سهام انجام می دهند </w:t>
      </w:r>
      <w:proofErr w:type="spellStart"/>
      <w:r w:rsidR="00423F8B">
        <w:rPr>
          <w:rFonts w:cs="B Lotus" w:hint="cs"/>
          <w:rtl/>
        </w:rPr>
        <w:t>وادله</w:t>
      </w:r>
      <w:proofErr w:type="spellEnd"/>
      <w:r w:rsidR="00423F8B">
        <w:rPr>
          <w:rFonts w:cs="B Lotus" w:hint="cs"/>
          <w:rtl/>
        </w:rPr>
        <w:t xml:space="preserve"> حرمت بعضی از </w:t>
      </w:r>
      <w:proofErr w:type="spellStart"/>
      <w:r w:rsidR="00423F8B">
        <w:rPr>
          <w:rFonts w:cs="B Lotus" w:hint="cs"/>
          <w:rtl/>
        </w:rPr>
        <w:t>معاملات</w:t>
      </w:r>
      <w:proofErr w:type="spellEnd"/>
      <w:r w:rsidR="00423F8B">
        <w:rPr>
          <w:rFonts w:cs="B Lotus" w:hint="cs"/>
          <w:rtl/>
        </w:rPr>
        <w:t xml:space="preserve"> </w:t>
      </w:r>
      <w:proofErr w:type="spellStart"/>
      <w:r w:rsidR="00423F8B">
        <w:rPr>
          <w:rFonts w:cs="B Lotus" w:hint="cs"/>
          <w:rtl/>
        </w:rPr>
        <w:t>محرمه</w:t>
      </w:r>
      <w:proofErr w:type="spellEnd"/>
      <w:r w:rsidR="00423F8B">
        <w:rPr>
          <w:rFonts w:cs="B Lotus" w:hint="cs"/>
          <w:rtl/>
        </w:rPr>
        <w:t xml:space="preserve"> شامل انجام دهنده مقدمه تحقق معامله هم می شود .</w:t>
      </w:r>
      <w:r w:rsidR="00336CD4">
        <w:rPr>
          <w:rFonts w:cs="B Lotus" w:hint="cs"/>
          <w:rtl/>
        </w:rPr>
        <w:t xml:space="preserve"> </w:t>
      </w:r>
    </w:p>
    <w:p w:rsidR="00336CD4" w:rsidRPr="00F541A1" w:rsidRDefault="00F82756" w:rsidP="00EA3261">
      <w:pPr>
        <w:rPr>
          <w:rFonts w:cs="B Lotus"/>
          <w:b/>
          <w:bCs/>
          <w:rtl/>
        </w:rPr>
      </w:pPr>
      <w:r w:rsidRPr="00F541A1">
        <w:rPr>
          <w:rFonts w:cs="B Lotus" w:hint="cs"/>
          <w:b/>
          <w:bCs/>
          <w:rtl/>
        </w:rPr>
        <w:t>وجه دوم</w:t>
      </w:r>
    </w:p>
    <w:p w:rsidR="00EA3261" w:rsidRDefault="00F541A1" w:rsidP="00423F8B">
      <w:pPr>
        <w:rPr>
          <w:rFonts w:cs="B Lotus"/>
          <w:rtl/>
        </w:rPr>
      </w:pPr>
      <w:r>
        <w:rPr>
          <w:rFonts w:cs="B Lotus" w:hint="cs"/>
          <w:rtl/>
        </w:rPr>
        <w:t>وجه دوم  این است که</w:t>
      </w:r>
      <w:r w:rsidR="00645E80">
        <w:rPr>
          <w:rFonts w:cs="B Lotus" w:hint="cs"/>
          <w:rtl/>
        </w:rPr>
        <w:t xml:space="preserve"> خود </w:t>
      </w:r>
      <w:r>
        <w:rPr>
          <w:rFonts w:cs="B Lotus" w:hint="cs"/>
          <w:rtl/>
        </w:rPr>
        <w:t xml:space="preserve">این </w:t>
      </w:r>
      <w:r w:rsidR="00645E80">
        <w:rPr>
          <w:rFonts w:cs="B Lotus" w:hint="cs"/>
          <w:rtl/>
        </w:rPr>
        <w:t xml:space="preserve">حیثیت اعتباری بماهو حیث اعتباری مورد رغبت </w:t>
      </w:r>
      <w:proofErr w:type="spellStart"/>
      <w:r w:rsidR="00645E80">
        <w:rPr>
          <w:rFonts w:cs="B Lotus" w:hint="cs"/>
          <w:rtl/>
        </w:rPr>
        <w:t>عند</w:t>
      </w:r>
      <w:proofErr w:type="spellEnd"/>
      <w:r w:rsidR="00645E80">
        <w:rPr>
          <w:rFonts w:cs="B Lotus" w:hint="cs"/>
          <w:rtl/>
        </w:rPr>
        <w:t xml:space="preserve"> </w:t>
      </w:r>
      <w:proofErr w:type="spellStart"/>
      <w:r w:rsidR="00645E80">
        <w:rPr>
          <w:rFonts w:cs="B Lotus" w:hint="cs"/>
          <w:rtl/>
        </w:rPr>
        <w:t>العقلا</w:t>
      </w:r>
      <w:r w:rsidR="00710455">
        <w:rPr>
          <w:rFonts w:cs="B Lotus" w:hint="cs"/>
          <w:rtl/>
        </w:rPr>
        <w:t>ء</w:t>
      </w:r>
      <w:proofErr w:type="spellEnd"/>
      <w:r w:rsidR="00710455">
        <w:rPr>
          <w:rFonts w:cs="B Lotus" w:hint="cs"/>
          <w:rtl/>
        </w:rPr>
        <w:t xml:space="preserve"> ا</w:t>
      </w:r>
      <w:r w:rsidR="00645E80">
        <w:rPr>
          <w:rFonts w:cs="B Lotus" w:hint="cs"/>
          <w:rtl/>
        </w:rPr>
        <w:t>ست و خرید و فروش ها ب</w:t>
      </w:r>
      <w:r w:rsidR="00F60614">
        <w:rPr>
          <w:rFonts w:cs="B Lotus" w:hint="cs"/>
          <w:rtl/>
        </w:rPr>
        <w:t>ر اساس آن انجام می شود. معاملات</w:t>
      </w:r>
      <w:r>
        <w:rPr>
          <w:rFonts w:cs="B Lotus" w:hint="cs"/>
          <w:rtl/>
        </w:rPr>
        <w:t>،</w:t>
      </w:r>
      <w:r w:rsidR="00F60614">
        <w:rPr>
          <w:rFonts w:cs="B Lotus" w:hint="cs"/>
          <w:rtl/>
        </w:rPr>
        <w:t xml:space="preserve"> </w:t>
      </w:r>
      <w:r w:rsidR="00645E80">
        <w:rPr>
          <w:rFonts w:cs="B Lotus" w:hint="cs"/>
          <w:rtl/>
        </w:rPr>
        <w:t xml:space="preserve">به </w:t>
      </w:r>
      <w:r w:rsidR="00F82756">
        <w:rPr>
          <w:rFonts w:cs="B Lotus" w:hint="cs"/>
          <w:rtl/>
        </w:rPr>
        <w:t xml:space="preserve">لحاظ </w:t>
      </w:r>
      <w:r w:rsidR="00645E80">
        <w:rPr>
          <w:rFonts w:cs="B Lotus" w:hint="cs"/>
          <w:rtl/>
        </w:rPr>
        <w:t xml:space="preserve">خود حیثیت اعتباری است و لذا همین وجود اعتباری و حیث اعتباری را می فروشند و همین </w:t>
      </w:r>
      <w:r>
        <w:rPr>
          <w:rFonts w:cs="B Lotus" w:hint="cs"/>
          <w:rtl/>
        </w:rPr>
        <w:t>حیث</w:t>
      </w:r>
      <w:r w:rsidR="00F82756">
        <w:rPr>
          <w:rFonts w:cs="B Lotus" w:hint="cs"/>
          <w:rtl/>
        </w:rPr>
        <w:t xml:space="preserve">یت </w:t>
      </w:r>
      <w:r w:rsidR="00645E80">
        <w:rPr>
          <w:rFonts w:cs="B Lotus" w:hint="cs"/>
          <w:rtl/>
        </w:rPr>
        <w:t>اعتباری</w:t>
      </w:r>
      <w:r w:rsidR="00F82756">
        <w:rPr>
          <w:rFonts w:cs="B Lotus" w:hint="cs"/>
          <w:rtl/>
        </w:rPr>
        <w:t>،</w:t>
      </w:r>
      <w:r w:rsidR="00645E80">
        <w:rPr>
          <w:rFonts w:cs="B Lotus" w:hint="cs"/>
          <w:rtl/>
        </w:rPr>
        <w:t xml:space="preserve"> گاهی ارزشش</w:t>
      </w:r>
      <w:r w:rsidR="00F82756">
        <w:rPr>
          <w:rFonts w:cs="B Lotus" w:hint="cs"/>
          <w:rtl/>
        </w:rPr>
        <w:t xml:space="preserve"> کم و گاهی زیاد می شود</w:t>
      </w:r>
      <w:r w:rsidR="00F60614">
        <w:rPr>
          <w:rFonts w:cs="B Lotus" w:hint="cs"/>
          <w:rtl/>
        </w:rPr>
        <w:t>،</w:t>
      </w:r>
      <w:r w:rsidR="00F82756">
        <w:rPr>
          <w:rFonts w:cs="B Lotus" w:hint="cs"/>
          <w:rtl/>
        </w:rPr>
        <w:t xml:space="preserve"> و چنین نی</w:t>
      </w:r>
      <w:r w:rsidR="00645E80">
        <w:rPr>
          <w:rFonts w:cs="B Lotus" w:hint="cs"/>
          <w:rtl/>
        </w:rPr>
        <w:t xml:space="preserve">ست که در تعامل با اموال </w:t>
      </w:r>
      <w:r>
        <w:rPr>
          <w:rFonts w:cs="B Lotus" w:hint="cs"/>
          <w:rtl/>
        </w:rPr>
        <w:t xml:space="preserve">خارجی </w:t>
      </w:r>
      <w:r w:rsidR="00645E80">
        <w:rPr>
          <w:rFonts w:cs="B Lotus" w:hint="cs"/>
          <w:rtl/>
        </w:rPr>
        <w:t>ملحوظ باشد.</w:t>
      </w:r>
      <w:r w:rsidR="00EA3261">
        <w:rPr>
          <w:rFonts w:cs="B Lotus" w:hint="cs"/>
          <w:rtl/>
        </w:rPr>
        <w:t xml:space="preserve"> پس آنچه اتفاق</w:t>
      </w:r>
      <w:r w:rsidR="00F82756">
        <w:rPr>
          <w:rFonts w:cs="B Lotus" w:hint="cs"/>
          <w:rtl/>
        </w:rPr>
        <w:t xml:space="preserve"> می افتد در خرید و فروش سهام شرک</w:t>
      </w:r>
      <w:r w:rsidR="00EA3261">
        <w:rPr>
          <w:rFonts w:cs="B Lotus" w:hint="cs"/>
          <w:rtl/>
        </w:rPr>
        <w:t>ت های حقوقیه، به معنای خرید سهمی از حیث اعتباری است نه مال خارجی.</w:t>
      </w:r>
    </w:p>
    <w:p w:rsidR="00EA3261" w:rsidRDefault="00EA3261" w:rsidP="00EA3261">
      <w:pPr>
        <w:rPr>
          <w:rFonts w:cs="B Lotus"/>
          <w:rtl/>
        </w:rPr>
      </w:pPr>
      <w:r>
        <w:rPr>
          <w:rFonts w:cs="B Lotus" w:hint="cs"/>
          <w:rtl/>
        </w:rPr>
        <w:t>هرچند این وجه، وقوع معامله بر حیث اعتباری را تصحیح می کند</w:t>
      </w:r>
      <w:r w:rsidR="00F82756">
        <w:rPr>
          <w:rFonts w:cs="B Lotus" w:hint="cs"/>
          <w:rtl/>
        </w:rPr>
        <w:t>،</w:t>
      </w:r>
      <w:r>
        <w:rPr>
          <w:rFonts w:cs="B Lotus" w:hint="cs"/>
          <w:rtl/>
        </w:rPr>
        <w:t xml:space="preserve"> اما وقوع معامله بر مال خارجی را نفی نمی کند و بیانگر این است که نوعا مردم چنین می کنند</w:t>
      </w:r>
      <w:r w:rsidR="00F82756">
        <w:rPr>
          <w:rFonts w:cs="B Lotus" w:hint="cs"/>
          <w:rtl/>
        </w:rPr>
        <w:t>،</w:t>
      </w:r>
      <w:r>
        <w:rPr>
          <w:rFonts w:cs="B Lotus" w:hint="cs"/>
          <w:rtl/>
        </w:rPr>
        <w:t xml:space="preserve"> ولی دلالت ندارد که صورت اول ممکن است یا نه.</w:t>
      </w:r>
    </w:p>
    <w:p w:rsidR="00EA3261" w:rsidRDefault="00EA3261" w:rsidP="00F82756">
      <w:pPr>
        <w:rPr>
          <w:rFonts w:cs="B Lotus"/>
          <w:rtl/>
        </w:rPr>
      </w:pPr>
      <w:r>
        <w:rPr>
          <w:rFonts w:cs="B Lotus" w:hint="cs"/>
          <w:rtl/>
        </w:rPr>
        <w:t xml:space="preserve">دلیل اصلی </w:t>
      </w:r>
      <w:r w:rsidR="00F82756">
        <w:rPr>
          <w:rFonts w:cs="B Lotus" w:hint="cs"/>
          <w:rtl/>
        </w:rPr>
        <w:t>م</w:t>
      </w:r>
      <w:r>
        <w:rPr>
          <w:rFonts w:cs="B Lotus" w:hint="cs"/>
          <w:rtl/>
        </w:rPr>
        <w:t xml:space="preserve">تعین </w:t>
      </w:r>
      <w:r w:rsidR="00F82756">
        <w:rPr>
          <w:rFonts w:cs="B Lotus" w:hint="cs"/>
          <w:rtl/>
        </w:rPr>
        <w:t xml:space="preserve">بودن این نظر، </w:t>
      </w:r>
      <w:r>
        <w:rPr>
          <w:rFonts w:cs="B Lotus" w:hint="cs"/>
          <w:rtl/>
        </w:rPr>
        <w:t>همان وجه اول است</w:t>
      </w:r>
      <w:r w:rsidR="00F82756">
        <w:rPr>
          <w:rFonts w:cs="B Lotus" w:hint="cs"/>
          <w:rtl/>
        </w:rPr>
        <w:t>؛</w:t>
      </w:r>
      <w:r>
        <w:rPr>
          <w:rFonts w:cs="B Lotus" w:hint="cs"/>
          <w:rtl/>
        </w:rPr>
        <w:t xml:space="preserve"> یعنی چون مالک</w:t>
      </w:r>
      <w:r w:rsidR="00F82756">
        <w:rPr>
          <w:rFonts w:cs="B Lotus" w:hint="cs"/>
          <w:rtl/>
        </w:rPr>
        <w:t>،</w:t>
      </w:r>
      <w:r>
        <w:rPr>
          <w:rFonts w:cs="B Lotus" w:hint="cs"/>
          <w:rtl/>
        </w:rPr>
        <w:t xml:space="preserve"> شخصیت حقوقی است دیگر معنی ندارد بگوییم </w:t>
      </w:r>
      <w:r w:rsidR="00F82756">
        <w:rPr>
          <w:rFonts w:cs="B Lotus" w:hint="cs"/>
          <w:rtl/>
        </w:rPr>
        <w:t xml:space="preserve">که </w:t>
      </w:r>
      <w:r>
        <w:rPr>
          <w:rFonts w:cs="B Lotus" w:hint="cs"/>
          <w:rtl/>
        </w:rPr>
        <w:t>اشخاص</w:t>
      </w:r>
      <w:r w:rsidR="00F82756">
        <w:rPr>
          <w:rFonts w:cs="B Lotus" w:hint="cs"/>
          <w:rtl/>
        </w:rPr>
        <w:t xml:space="preserve"> حقیقی مالک اموال می شوند.</w:t>
      </w:r>
    </w:p>
    <w:p w:rsidR="00F60614" w:rsidRDefault="00EA3261" w:rsidP="00F82756">
      <w:pPr>
        <w:rPr>
          <w:rFonts w:cs="B Lotus"/>
          <w:rtl/>
        </w:rPr>
      </w:pPr>
      <w:r>
        <w:rPr>
          <w:rFonts w:cs="B Lotus" w:hint="cs"/>
          <w:rtl/>
        </w:rPr>
        <w:t xml:space="preserve">خلاصه </w:t>
      </w:r>
      <w:r w:rsidR="00F82756">
        <w:rPr>
          <w:rFonts w:cs="B Lotus" w:hint="cs"/>
          <w:rtl/>
        </w:rPr>
        <w:t>اشکالی که به این دلیل وارد است این است که:</w:t>
      </w:r>
      <w:r>
        <w:rPr>
          <w:rFonts w:cs="B Lotus" w:hint="cs"/>
          <w:rtl/>
        </w:rPr>
        <w:t xml:space="preserve"> </w:t>
      </w:r>
    </w:p>
    <w:p w:rsidR="00EA3261" w:rsidRPr="00CA510D" w:rsidRDefault="00EA3261" w:rsidP="00F82756">
      <w:pPr>
        <w:rPr>
          <w:rFonts w:cs="B Lotus"/>
          <w:rtl/>
        </w:rPr>
      </w:pPr>
      <w:r>
        <w:rPr>
          <w:rFonts w:cs="B Lotus" w:hint="cs"/>
          <w:rtl/>
        </w:rPr>
        <w:t xml:space="preserve">ولو مالک اموال شرکت را شخصیت </w:t>
      </w:r>
      <w:proofErr w:type="spellStart"/>
      <w:r>
        <w:rPr>
          <w:rFonts w:cs="B Lotus" w:hint="cs"/>
          <w:rtl/>
        </w:rPr>
        <w:t>حقوقیه</w:t>
      </w:r>
      <w:proofErr w:type="spellEnd"/>
      <w:r>
        <w:rPr>
          <w:rFonts w:cs="B Lotus" w:hint="cs"/>
          <w:rtl/>
        </w:rPr>
        <w:t xml:space="preserve"> بدانیم</w:t>
      </w:r>
      <w:r w:rsidR="00E54F3F">
        <w:rPr>
          <w:rFonts w:cs="B Lotus" w:hint="cs"/>
          <w:rtl/>
        </w:rPr>
        <w:t xml:space="preserve">، </w:t>
      </w:r>
      <w:r w:rsidR="00710455">
        <w:rPr>
          <w:rFonts w:cs="B Lotus" w:hint="cs"/>
          <w:rtl/>
        </w:rPr>
        <w:t xml:space="preserve">ولی </w:t>
      </w:r>
      <w:r w:rsidR="00E54F3F">
        <w:rPr>
          <w:rFonts w:cs="B Lotus" w:hint="cs"/>
          <w:rtl/>
        </w:rPr>
        <w:t>هیچ منعی نیست که د</w:t>
      </w:r>
      <w:r>
        <w:rPr>
          <w:rFonts w:cs="B Lotus" w:hint="cs"/>
          <w:rtl/>
        </w:rPr>
        <w:t>ر</w:t>
      </w:r>
      <w:r w:rsidR="00E54F3F">
        <w:rPr>
          <w:rFonts w:cs="B Lotus" w:hint="cs"/>
          <w:rtl/>
        </w:rPr>
        <w:t xml:space="preserve"> </w:t>
      </w:r>
      <w:r>
        <w:rPr>
          <w:rFonts w:cs="B Lotus" w:hint="cs"/>
          <w:rtl/>
        </w:rPr>
        <w:t>کنار مالکیت شخص حقوقی</w:t>
      </w:r>
      <w:r w:rsidR="00E54F3F">
        <w:rPr>
          <w:rFonts w:cs="B Lotus" w:hint="cs"/>
          <w:rtl/>
        </w:rPr>
        <w:t>،</w:t>
      </w:r>
      <w:r>
        <w:rPr>
          <w:rFonts w:cs="B Lotus" w:hint="cs"/>
          <w:rtl/>
        </w:rPr>
        <w:t xml:space="preserve"> مالک</w:t>
      </w:r>
      <w:r w:rsidR="00E54F3F">
        <w:rPr>
          <w:rFonts w:cs="B Lotus" w:hint="cs"/>
          <w:rtl/>
        </w:rPr>
        <w:t>ی</w:t>
      </w:r>
      <w:r>
        <w:rPr>
          <w:rFonts w:cs="B Lotus" w:hint="cs"/>
          <w:rtl/>
        </w:rPr>
        <w:t>ت شخص حقیقی را هم از باب ملکیت طولیه قائل شویم به همان نحوی که د</w:t>
      </w:r>
      <w:r w:rsidR="00E54F3F">
        <w:rPr>
          <w:rFonts w:cs="B Lotus" w:hint="cs"/>
          <w:rtl/>
        </w:rPr>
        <w:t>ر ملکیت مولی نسبت به عبد و ملکیت</w:t>
      </w:r>
      <w:r>
        <w:rPr>
          <w:rFonts w:cs="B Lotus" w:hint="cs"/>
          <w:rtl/>
        </w:rPr>
        <w:t xml:space="preserve"> عبد نسبت به ما هو مال</w:t>
      </w:r>
      <w:r w:rsidR="00E54F3F">
        <w:rPr>
          <w:rFonts w:cs="B Lotus" w:hint="cs"/>
          <w:rtl/>
        </w:rPr>
        <w:t>ٌ</w:t>
      </w:r>
      <w:r>
        <w:rPr>
          <w:rFonts w:cs="B Lotus" w:hint="cs"/>
          <w:rtl/>
        </w:rPr>
        <w:t xml:space="preserve"> للعبد (بنا بر مالک دانستن عب</w:t>
      </w:r>
      <w:r w:rsidR="00E54F3F">
        <w:rPr>
          <w:rFonts w:cs="B Lotus" w:hint="cs"/>
          <w:rtl/>
        </w:rPr>
        <w:t>ید) متصور است.</w:t>
      </w:r>
      <w:r>
        <w:rPr>
          <w:rFonts w:cs="B Lotus" w:hint="cs"/>
          <w:rtl/>
        </w:rPr>
        <w:t xml:space="preserve"> مولی مالک عبد است و عبد</w:t>
      </w:r>
      <w:r w:rsidR="00E54F3F">
        <w:rPr>
          <w:rFonts w:cs="B Lotus" w:hint="cs"/>
          <w:rtl/>
        </w:rPr>
        <w:t xml:space="preserve">، مالک اموال خود </w:t>
      </w:r>
      <w:proofErr w:type="spellStart"/>
      <w:r w:rsidR="00E54F3F">
        <w:rPr>
          <w:rFonts w:cs="B Lotus" w:hint="cs"/>
          <w:rtl/>
        </w:rPr>
        <w:t>است،</w:t>
      </w:r>
      <w:r w:rsidR="00710455">
        <w:rPr>
          <w:rFonts w:cs="B Lotus" w:hint="cs"/>
          <w:rtl/>
        </w:rPr>
        <w:t>نسبت</w:t>
      </w:r>
      <w:proofErr w:type="spellEnd"/>
      <w:r w:rsidR="00710455">
        <w:rPr>
          <w:rFonts w:cs="B Lotus" w:hint="cs"/>
          <w:rtl/>
        </w:rPr>
        <w:t xml:space="preserve"> به اموال شرکت </w:t>
      </w:r>
      <w:proofErr w:type="spellStart"/>
      <w:r w:rsidR="00710455">
        <w:rPr>
          <w:rFonts w:cs="B Lotus" w:hint="cs"/>
          <w:rtl/>
        </w:rPr>
        <w:t>وموجودات</w:t>
      </w:r>
      <w:proofErr w:type="spellEnd"/>
      <w:r w:rsidR="00710455">
        <w:rPr>
          <w:rFonts w:cs="B Lotus" w:hint="cs"/>
          <w:rtl/>
        </w:rPr>
        <w:t xml:space="preserve"> آن هم وجود دو مالک قابل تصور است ،</w:t>
      </w:r>
      <w:r>
        <w:rPr>
          <w:rFonts w:cs="B Lotus" w:hint="cs"/>
          <w:rtl/>
        </w:rPr>
        <w:t xml:space="preserve"> پس استحاله و امتناع</w:t>
      </w:r>
      <w:r w:rsidR="00E54F3F">
        <w:rPr>
          <w:rFonts w:cs="B Lotus" w:hint="cs"/>
          <w:rtl/>
        </w:rPr>
        <w:t>ی</w:t>
      </w:r>
      <w:r>
        <w:rPr>
          <w:rFonts w:cs="B Lotus" w:hint="cs"/>
          <w:rtl/>
        </w:rPr>
        <w:t xml:space="preserve"> </w:t>
      </w:r>
      <w:r w:rsidR="00E54F3F">
        <w:rPr>
          <w:rFonts w:cs="B Lotus" w:hint="cs"/>
          <w:rtl/>
        </w:rPr>
        <w:t xml:space="preserve">در مثل این ملکیت طولیه </w:t>
      </w:r>
      <w:r>
        <w:rPr>
          <w:rFonts w:cs="B Lotus" w:hint="cs"/>
          <w:rtl/>
        </w:rPr>
        <w:t>وجود ندار</w:t>
      </w:r>
      <w:r w:rsidR="00E54F3F">
        <w:rPr>
          <w:rFonts w:cs="B Lotus" w:hint="cs"/>
          <w:rtl/>
        </w:rPr>
        <w:t>د و</w:t>
      </w:r>
      <w:r w:rsidR="00905689">
        <w:rPr>
          <w:rFonts w:cs="B Lotus" w:hint="cs"/>
          <w:rtl/>
        </w:rPr>
        <w:t xml:space="preserve"> بقاء مالکیت </w:t>
      </w:r>
      <w:r w:rsidR="00E54F3F">
        <w:rPr>
          <w:rFonts w:cs="B Lotus" w:hint="cs"/>
          <w:rtl/>
        </w:rPr>
        <w:t xml:space="preserve">شخصیت </w:t>
      </w:r>
      <w:r w:rsidR="00905689">
        <w:rPr>
          <w:rFonts w:cs="B Lotus" w:hint="cs"/>
          <w:rtl/>
        </w:rPr>
        <w:t>حقوقی</w:t>
      </w:r>
      <w:r w:rsidR="00E54F3F">
        <w:rPr>
          <w:rFonts w:cs="B Lotus" w:hint="cs"/>
          <w:rtl/>
        </w:rPr>
        <w:t>،</w:t>
      </w:r>
      <w:r w:rsidR="00905689">
        <w:rPr>
          <w:rFonts w:cs="B Lotus" w:hint="cs"/>
          <w:rtl/>
        </w:rPr>
        <w:t xml:space="preserve"> مانع </w:t>
      </w:r>
      <w:r w:rsidR="00E54F3F">
        <w:rPr>
          <w:rFonts w:cs="B Lotus" w:hint="cs"/>
          <w:rtl/>
        </w:rPr>
        <w:t xml:space="preserve">از </w:t>
      </w:r>
      <w:r w:rsidR="00905689">
        <w:rPr>
          <w:rFonts w:cs="B Lotus" w:hint="cs"/>
          <w:rtl/>
        </w:rPr>
        <w:t>مالکیت شخص</w:t>
      </w:r>
      <w:r w:rsidR="00E54F3F">
        <w:rPr>
          <w:rFonts w:cs="B Lotus" w:hint="cs"/>
          <w:rtl/>
        </w:rPr>
        <w:t>یت</w:t>
      </w:r>
      <w:r w:rsidR="00905689">
        <w:rPr>
          <w:rFonts w:cs="B Lotus" w:hint="cs"/>
          <w:rtl/>
        </w:rPr>
        <w:t xml:space="preserve"> حقیق</w:t>
      </w:r>
      <w:r w:rsidR="00E54F3F">
        <w:rPr>
          <w:rFonts w:cs="B Lotus" w:hint="cs"/>
          <w:rtl/>
        </w:rPr>
        <w:t>ی</w:t>
      </w:r>
      <w:r w:rsidR="00905689">
        <w:rPr>
          <w:rFonts w:cs="B Lotus" w:hint="cs"/>
          <w:rtl/>
        </w:rPr>
        <w:t xml:space="preserve"> نیست</w:t>
      </w:r>
      <w:r w:rsidR="00E54F3F">
        <w:rPr>
          <w:rFonts w:cs="B Lotus" w:hint="cs"/>
          <w:rtl/>
        </w:rPr>
        <w:t>.</w:t>
      </w:r>
    </w:p>
    <w:sectPr w:rsidR="00EA3261" w:rsidRPr="00CA510D" w:rsidSect="00841BE3">
      <w:headerReference w:type="default" r:id="rId7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792" w:rsidRDefault="00C83792" w:rsidP="00D73F75">
      <w:pPr>
        <w:spacing w:after="0" w:line="240" w:lineRule="auto"/>
      </w:pPr>
      <w:r>
        <w:separator/>
      </w:r>
    </w:p>
  </w:endnote>
  <w:endnote w:type="continuationSeparator" w:id="0">
    <w:p w:rsidR="00C83792" w:rsidRDefault="00C83792" w:rsidP="00D73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792" w:rsidRDefault="00C83792" w:rsidP="00D73F75">
      <w:pPr>
        <w:spacing w:after="0" w:line="240" w:lineRule="auto"/>
      </w:pPr>
      <w:r>
        <w:separator/>
      </w:r>
    </w:p>
  </w:footnote>
  <w:footnote w:type="continuationSeparator" w:id="0">
    <w:p w:rsidR="00C83792" w:rsidRDefault="00C83792" w:rsidP="00D73F75">
      <w:pPr>
        <w:spacing w:after="0" w:line="240" w:lineRule="auto"/>
      </w:pPr>
      <w:r>
        <w:continuationSeparator/>
      </w:r>
    </w:p>
  </w:footnote>
  <w:footnote w:id="1">
    <w:p w:rsidR="00CF644B" w:rsidRDefault="00CF644B">
      <w:pPr>
        <w:pStyle w:val="a7"/>
      </w:pPr>
      <w:r>
        <w:rPr>
          <w:rStyle w:val="a9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-البته </w:t>
      </w:r>
      <w:proofErr w:type="spellStart"/>
      <w:r>
        <w:rPr>
          <w:rFonts w:hint="cs"/>
          <w:rtl/>
        </w:rPr>
        <w:t>درمجموع</w:t>
      </w:r>
      <w:proofErr w:type="spellEnd"/>
      <w:r>
        <w:rPr>
          <w:rFonts w:hint="cs"/>
          <w:rtl/>
        </w:rPr>
        <w:t xml:space="preserve"> چهار قول </w:t>
      </w:r>
      <w:proofErr w:type="spellStart"/>
      <w:r>
        <w:rPr>
          <w:rFonts w:hint="cs"/>
          <w:rtl/>
        </w:rPr>
        <w:t>درمسأله</w:t>
      </w:r>
      <w:proofErr w:type="spellEnd"/>
      <w:r>
        <w:rPr>
          <w:rFonts w:hint="cs"/>
          <w:rtl/>
        </w:rPr>
        <w:t xml:space="preserve"> وجود دارد که در مباحث </w:t>
      </w:r>
      <w:proofErr w:type="spellStart"/>
      <w:r>
        <w:rPr>
          <w:rFonts w:hint="cs"/>
          <w:rtl/>
        </w:rPr>
        <w:t>آينده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باتفصيل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بيشتر</w:t>
      </w:r>
      <w:proofErr w:type="spellEnd"/>
      <w:r>
        <w:rPr>
          <w:rFonts w:hint="cs"/>
          <w:rtl/>
        </w:rPr>
        <w:t xml:space="preserve"> از آنها بحث می شود </w:t>
      </w:r>
    </w:p>
  </w:footnote>
  <w:footnote w:id="2">
    <w:p w:rsidR="00CF644B" w:rsidRDefault="00CF644B">
      <w:pPr>
        <w:pStyle w:val="a7"/>
        <w:rPr>
          <w:rtl/>
        </w:rPr>
      </w:pPr>
      <w:r>
        <w:rPr>
          <w:rStyle w:val="a9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-</w:t>
      </w:r>
      <w:proofErr w:type="spellStart"/>
      <w:r>
        <w:rPr>
          <w:rFonts w:hint="cs"/>
          <w:rtl/>
        </w:rPr>
        <w:t>تأليف</w:t>
      </w:r>
      <w:proofErr w:type="spellEnd"/>
      <w:r>
        <w:rPr>
          <w:rFonts w:hint="cs"/>
          <w:rtl/>
        </w:rPr>
        <w:t xml:space="preserve"> دکتر سعد بن ترکی </w:t>
      </w:r>
      <w:proofErr w:type="spellStart"/>
      <w:r>
        <w:rPr>
          <w:rFonts w:hint="cs"/>
          <w:rtl/>
        </w:rPr>
        <w:t>الخثلان</w:t>
      </w:r>
      <w:proofErr w:type="spellEnd"/>
      <w:r>
        <w:rPr>
          <w:rFonts w:hint="cs"/>
          <w:rtl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082222672"/>
      <w:docPartObj>
        <w:docPartGallery w:val="Page Numbers (Top of Page)"/>
        <w:docPartUnique/>
      </w:docPartObj>
    </w:sdtPr>
    <w:sdtEndPr>
      <w:rPr>
        <w:noProof/>
      </w:rPr>
    </w:sdtEndPr>
    <w:sdtContent>
      <w:p w:rsidR="00D73F75" w:rsidRDefault="00D73F75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753A" w:rsidRPr="00D2753A">
          <w:rPr>
            <w:noProof/>
            <w:rtl/>
            <w:lang w:val="fa-IR"/>
          </w:rPr>
          <w:t>1</w:t>
        </w:r>
        <w:r>
          <w:rPr>
            <w:noProof/>
          </w:rPr>
          <w:fldChar w:fldCharType="end"/>
        </w:r>
      </w:p>
    </w:sdtContent>
  </w:sdt>
  <w:p w:rsidR="00D73F75" w:rsidRDefault="00D73F7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E53"/>
    <w:rsid w:val="00073B8C"/>
    <w:rsid w:val="00076404"/>
    <w:rsid w:val="00102935"/>
    <w:rsid w:val="001416F8"/>
    <w:rsid w:val="00165324"/>
    <w:rsid w:val="001A2E53"/>
    <w:rsid w:val="001A73A7"/>
    <w:rsid w:val="001B1919"/>
    <w:rsid w:val="001B21F4"/>
    <w:rsid w:val="00203927"/>
    <w:rsid w:val="00262787"/>
    <w:rsid w:val="002E1AD6"/>
    <w:rsid w:val="002F1242"/>
    <w:rsid w:val="003212F8"/>
    <w:rsid w:val="0032354C"/>
    <w:rsid w:val="00336CD4"/>
    <w:rsid w:val="003E3181"/>
    <w:rsid w:val="00423F8B"/>
    <w:rsid w:val="004349F4"/>
    <w:rsid w:val="004A5DCE"/>
    <w:rsid w:val="00581D36"/>
    <w:rsid w:val="00592044"/>
    <w:rsid w:val="005E0B83"/>
    <w:rsid w:val="0061120B"/>
    <w:rsid w:val="00645E80"/>
    <w:rsid w:val="00685125"/>
    <w:rsid w:val="006A5581"/>
    <w:rsid w:val="007078F9"/>
    <w:rsid w:val="00710455"/>
    <w:rsid w:val="00733429"/>
    <w:rsid w:val="00841BE3"/>
    <w:rsid w:val="008641E9"/>
    <w:rsid w:val="00894249"/>
    <w:rsid w:val="008A2B1E"/>
    <w:rsid w:val="008F323C"/>
    <w:rsid w:val="00905689"/>
    <w:rsid w:val="0093189F"/>
    <w:rsid w:val="00945652"/>
    <w:rsid w:val="009548CC"/>
    <w:rsid w:val="009A0628"/>
    <w:rsid w:val="009E16B3"/>
    <w:rsid w:val="00AA44B3"/>
    <w:rsid w:val="00B65DD1"/>
    <w:rsid w:val="00B67C45"/>
    <w:rsid w:val="00BA0119"/>
    <w:rsid w:val="00C83792"/>
    <w:rsid w:val="00CA510D"/>
    <w:rsid w:val="00CF4758"/>
    <w:rsid w:val="00CF644B"/>
    <w:rsid w:val="00D24276"/>
    <w:rsid w:val="00D2753A"/>
    <w:rsid w:val="00D73F75"/>
    <w:rsid w:val="00E07E32"/>
    <w:rsid w:val="00E54F3F"/>
    <w:rsid w:val="00E71D55"/>
    <w:rsid w:val="00E84823"/>
    <w:rsid w:val="00EA3261"/>
    <w:rsid w:val="00F341FE"/>
    <w:rsid w:val="00F541A1"/>
    <w:rsid w:val="00F60614"/>
    <w:rsid w:val="00F775A8"/>
    <w:rsid w:val="00F82756"/>
    <w:rsid w:val="00FC668E"/>
    <w:rsid w:val="00FE2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125"/>
    <w:pPr>
      <w:bidi/>
    </w:pPr>
    <w:rPr>
      <w:rFonts w:cs="B Badr"/>
      <w:szCs w:val="28"/>
    </w:rPr>
  </w:style>
  <w:style w:type="paragraph" w:styleId="1">
    <w:name w:val="heading 1"/>
    <w:basedOn w:val="a"/>
    <w:next w:val="a"/>
    <w:link w:val="10"/>
    <w:uiPriority w:val="9"/>
    <w:qFormat/>
    <w:rsid w:val="008F323C"/>
    <w:pPr>
      <w:keepNext/>
      <w:keepLines/>
      <w:spacing w:before="480" w:after="0"/>
      <w:outlineLvl w:val="0"/>
    </w:pPr>
    <w:rPr>
      <w:rFonts w:asciiTheme="majorHAnsi" w:eastAsiaTheme="majorEastAsia" w:hAnsiTheme="majorHAnsi" w:cs="B Titr"/>
      <w:b/>
      <w:bCs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E1AD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عنوان 1 نویسه"/>
    <w:basedOn w:val="a0"/>
    <w:link w:val="1"/>
    <w:uiPriority w:val="9"/>
    <w:rsid w:val="008F323C"/>
    <w:rPr>
      <w:rFonts w:asciiTheme="majorHAnsi" w:eastAsiaTheme="majorEastAsia" w:hAnsiTheme="majorHAnsi" w:cs="B Titr"/>
      <w:b/>
      <w:bCs/>
      <w:sz w:val="28"/>
      <w:szCs w:val="32"/>
    </w:rPr>
  </w:style>
  <w:style w:type="character" w:customStyle="1" w:styleId="20">
    <w:name w:val="عنوان 2 نویسه"/>
    <w:basedOn w:val="a0"/>
    <w:link w:val="2"/>
    <w:uiPriority w:val="9"/>
    <w:rsid w:val="002E1AD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D73F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سرصفحه نویسه"/>
    <w:basedOn w:val="a0"/>
    <w:link w:val="a3"/>
    <w:uiPriority w:val="99"/>
    <w:rsid w:val="00D73F75"/>
    <w:rPr>
      <w:rFonts w:cs="B Badr"/>
      <w:szCs w:val="28"/>
    </w:rPr>
  </w:style>
  <w:style w:type="paragraph" w:styleId="a5">
    <w:name w:val="footer"/>
    <w:basedOn w:val="a"/>
    <w:link w:val="a6"/>
    <w:uiPriority w:val="99"/>
    <w:unhideWhenUsed/>
    <w:rsid w:val="00D73F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پانویس نویسه"/>
    <w:basedOn w:val="a0"/>
    <w:link w:val="a5"/>
    <w:uiPriority w:val="99"/>
    <w:rsid w:val="00D73F75"/>
    <w:rPr>
      <w:rFonts w:cs="B Badr"/>
      <w:szCs w:val="28"/>
    </w:rPr>
  </w:style>
  <w:style w:type="paragraph" w:styleId="a7">
    <w:name w:val="footnote text"/>
    <w:basedOn w:val="a"/>
    <w:link w:val="a8"/>
    <w:uiPriority w:val="99"/>
    <w:semiHidden/>
    <w:unhideWhenUsed/>
    <w:rsid w:val="00CF644B"/>
    <w:pPr>
      <w:spacing w:after="0" w:line="240" w:lineRule="auto"/>
    </w:pPr>
    <w:rPr>
      <w:sz w:val="20"/>
      <w:szCs w:val="20"/>
    </w:rPr>
  </w:style>
  <w:style w:type="character" w:customStyle="1" w:styleId="a8">
    <w:name w:val="متن پاورقی نویسه"/>
    <w:basedOn w:val="a0"/>
    <w:link w:val="a7"/>
    <w:uiPriority w:val="99"/>
    <w:semiHidden/>
    <w:rsid w:val="00CF644B"/>
    <w:rPr>
      <w:rFonts w:cs="B Badr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CF644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125"/>
    <w:pPr>
      <w:bidi/>
    </w:pPr>
    <w:rPr>
      <w:rFonts w:cs="B Badr"/>
      <w:szCs w:val="28"/>
    </w:rPr>
  </w:style>
  <w:style w:type="paragraph" w:styleId="1">
    <w:name w:val="heading 1"/>
    <w:basedOn w:val="a"/>
    <w:next w:val="a"/>
    <w:link w:val="10"/>
    <w:uiPriority w:val="9"/>
    <w:qFormat/>
    <w:rsid w:val="008F323C"/>
    <w:pPr>
      <w:keepNext/>
      <w:keepLines/>
      <w:spacing w:before="480" w:after="0"/>
      <w:outlineLvl w:val="0"/>
    </w:pPr>
    <w:rPr>
      <w:rFonts w:asciiTheme="majorHAnsi" w:eastAsiaTheme="majorEastAsia" w:hAnsiTheme="majorHAnsi" w:cs="B Titr"/>
      <w:b/>
      <w:bCs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E1AD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عنوان 1 نویسه"/>
    <w:basedOn w:val="a0"/>
    <w:link w:val="1"/>
    <w:uiPriority w:val="9"/>
    <w:rsid w:val="008F323C"/>
    <w:rPr>
      <w:rFonts w:asciiTheme="majorHAnsi" w:eastAsiaTheme="majorEastAsia" w:hAnsiTheme="majorHAnsi" w:cs="B Titr"/>
      <w:b/>
      <w:bCs/>
      <w:sz w:val="28"/>
      <w:szCs w:val="32"/>
    </w:rPr>
  </w:style>
  <w:style w:type="character" w:customStyle="1" w:styleId="20">
    <w:name w:val="عنوان 2 نویسه"/>
    <w:basedOn w:val="a0"/>
    <w:link w:val="2"/>
    <w:uiPriority w:val="9"/>
    <w:rsid w:val="002E1AD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D73F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سرصفحه نویسه"/>
    <w:basedOn w:val="a0"/>
    <w:link w:val="a3"/>
    <w:uiPriority w:val="99"/>
    <w:rsid w:val="00D73F75"/>
    <w:rPr>
      <w:rFonts w:cs="B Badr"/>
      <w:szCs w:val="28"/>
    </w:rPr>
  </w:style>
  <w:style w:type="paragraph" w:styleId="a5">
    <w:name w:val="footer"/>
    <w:basedOn w:val="a"/>
    <w:link w:val="a6"/>
    <w:uiPriority w:val="99"/>
    <w:unhideWhenUsed/>
    <w:rsid w:val="00D73F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پانویس نویسه"/>
    <w:basedOn w:val="a0"/>
    <w:link w:val="a5"/>
    <w:uiPriority w:val="99"/>
    <w:rsid w:val="00D73F75"/>
    <w:rPr>
      <w:rFonts w:cs="B Badr"/>
      <w:szCs w:val="28"/>
    </w:rPr>
  </w:style>
  <w:style w:type="paragraph" w:styleId="a7">
    <w:name w:val="footnote text"/>
    <w:basedOn w:val="a"/>
    <w:link w:val="a8"/>
    <w:uiPriority w:val="99"/>
    <w:semiHidden/>
    <w:unhideWhenUsed/>
    <w:rsid w:val="00CF644B"/>
    <w:pPr>
      <w:spacing w:after="0" w:line="240" w:lineRule="auto"/>
    </w:pPr>
    <w:rPr>
      <w:sz w:val="20"/>
      <w:szCs w:val="20"/>
    </w:rPr>
  </w:style>
  <w:style w:type="character" w:customStyle="1" w:styleId="a8">
    <w:name w:val="متن پاورقی نویسه"/>
    <w:basedOn w:val="a0"/>
    <w:link w:val="a7"/>
    <w:uiPriority w:val="99"/>
    <w:semiHidden/>
    <w:rsid w:val="00CF644B"/>
    <w:rPr>
      <w:rFonts w:cs="B Badr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CF64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736</TotalTime>
  <Pages>4</Pages>
  <Words>1067</Words>
  <Characters>6087</Characters>
  <Application>Microsoft Office Word</Application>
  <DocSecurity>0</DocSecurity>
  <Lines>50</Lines>
  <Paragraphs>14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فایل نرمال تقریرات مدرسه فقهی امام محمد باقر علیه السلام</dc:subject>
  <dc:creator>javan</dc:creator>
  <cp:lastModifiedBy>سلام</cp:lastModifiedBy>
  <cp:revision>43</cp:revision>
  <cp:lastPrinted>2019-06-26T08:08:00Z</cp:lastPrinted>
  <dcterms:created xsi:type="dcterms:W3CDTF">2019-05-01T06:53:00Z</dcterms:created>
  <dcterms:modified xsi:type="dcterms:W3CDTF">2019-06-26T08:08:00Z</dcterms:modified>
</cp:coreProperties>
</file>