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2C" w:rsidRDefault="009D772C" w:rsidP="006721B7">
      <w:pPr>
        <w:pStyle w:val="1"/>
        <w:rPr>
          <w:rFonts w:hint="cs"/>
          <w:rtl/>
        </w:rPr>
      </w:pPr>
      <w:r>
        <w:rPr>
          <w:rFonts w:hint="cs"/>
          <w:rtl/>
        </w:rPr>
        <w:t>جلسه85</w:t>
      </w:r>
      <w:bookmarkStart w:id="0" w:name="_GoBack"/>
      <w:bookmarkEnd w:id="0"/>
    </w:p>
    <w:p w:rsidR="006721B7" w:rsidRDefault="006721B7" w:rsidP="006721B7">
      <w:pPr>
        <w:pStyle w:val="1"/>
        <w:rPr>
          <w:rtl/>
        </w:rPr>
      </w:pPr>
      <w:r>
        <w:rPr>
          <w:rFonts w:hint="cs"/>
          <w:rtl/>
        </w:rPr>
        <w:t>وجه ششم</w:t>
      </w:r>
    </w:p>
    <w:p w:rsidR="004006EB" w:rsidRDefault="00D26055" w:rsidP="00FA7108">
      <w:pPr>
        <w:rPr>
          <w:rFonts w:cs="B Lotus"/>
          <w:rtl/>
        </w:rPr>
      </w:pPr>
      <w:r>
        <w:rPr>
          <w:rFonts w:cs="B Lotus" w:hint="cs"/>
          <w:rtl/>
        </w:rPr>
        <w:t>وجه ششم</w:t>
      </w:r>
      <w:r w:rsidR="00ED4D2A">
        <w:rPr>
          <w:rFonts w:cs="B Lotus" w:hint="cs"/>
          <w:rtl/>
        </w:rPr>
        <w:t xml:space="preserve"> برای اثبات اعتبار شخصیات حقوقیه،</w:t>
      </w:r>
      <w:r>
        <w:rPr>
          <w:rFonts w:cs="B Lotus" w:hint="cs"/>
          <w:rtl/>
        </w:rPr>
        <w:t xml:space="preserve"> تمسک به روایاتی بود که مستفاد از آنها این است که تصرفات سلطان جائر و تصرفات عم</w:t>
      </w:r>
      <w:r w:rsidR="00ED4D2A">
        <w:rPr>
          <w:rFonts w:cs="B Lotus" w:hint="cs"/>
          <w:rtl/>
        </w:rPr>
        <w:t>ّ</w:t>
      </w:r>
      <w:r>
        <w:rPr>
          <w:rFonts w:cs="B Lotus" w:hint="cs"/>
          <w:rtl/>
        </w:rPr>
        <w:t xml:space="preserve">ال جور به عنوان شخصیت حقوقی </w:t>
      </w:r>
      <w:r w:rsidR="00397BD6">
        <w:rPr>
          <w:rFonts w:cs="B Lotus" w:hint="cs"/>
          <w:rtl/>
        </w:rPr>
        <w:t>مربوط به دولت و شعبات دولت تنفیذ شده است</w:t>
      </w:r>
      <w:r w:rsidR="00ED4D2A">
        <w:rPr>
          <w:rFonts w:cs="B Lotus" w:hint="cs"/>
          <w:rtl/>
        </w:rPr>
        <w:t>.</w:t>
      </w:r>
      <w:r w:rsidR="00397BD6">
        <w:rPr>
          <w:rFonts w:cs="B Lotus" w:hint="cs"/>
          <w:rtl/>
        </w:rPr>
        <w:t xml:space="preserve"> </w:t>
      </w:r>
      <w:r w:rsidR="006473CD">
        <w:rPr>
          <w:rFonts w:cs="B Lotus" w:hint="cs"/>
          <w:rtl/>
        </w:rPr>
        <w:t>هرچند</w:t>
      </w:r>
      <w:r w:rsidR="00397BD6">
        <w:rPr>
          <w:rFonts w:cs="B Lotus" w:hint="cs"/>
          <w:rtl/>
        </w:rPr>
        <w:t xml:space="preserve"> نکته </w:t>
      </w:r>
      <w:r w:rsidR="00ED4D2A">
        <w:rPr>
          <w:rFonts w:cs="B Lotus" w:hint="cs"/>
          <w:rtl/>
        </w:rPr>
        <w:t xml:space="preserve">این </w:t>
      </w:r>
      <w:r w:rsidR="00397BD6">
        <w:rPr>
          <w:rFonts w:cs="B Lotus" w:hint="cs"/>
          <w:rtl/>
        </w:rPr>
        <w:t>امضاء</w:t>
      </w:r>
      <w:r w:rsidR="004006EB">
        <w:rPr>
          <w:rFonts w:cs="B Lotus" w:hint="cs"/>
          <w:rtl/>
        </w:rPr>
        <w:t>،</w:t>
      </w:r>
      <w:r w:rsidR="00397BD6">
        <w:rPr>
          <w:rFonts w:cs="B Lotus" w:hint="cs"/>
          <w:rtl/>
        </w:rPr>
        <w:t xml:space="preserve"> تسهیل بر مکلفین است و امضاء</w:t>
      </w:r>
      <w:r w:rsidR="004006EB">
        <w:rPr>
          <w:rFonts w:cs="B Lotus" w:hint="cs"/>
          <w:rtl/>
        </w:rPr>
        <w:t>،</w:t>
      </w:r>
      <w:r w:rsidR="00397BD6">
        <w:rPr>
          <w:rFonts w:cs="B Lotus" w:hint="cs"/>
          <w:rtl/>
        </w:rPr>
        <w:t xml:space="preserve"> به معنای تصحیح و تبریر فع</w:t>
      </w:r>
      <w:r w:rsidR="004006EB">
        <w:rPr>
          <w:rFonts w:cs="B Lotus" w:hint="cs"/>
          <w:rtl/>
        </w:rPr>
        <w:t>ل حک</w:t>
      </w:r>
      <w:r w:rsidR="00ED4D2A">
        <w:rPr>
          <w:rFonts w:cs="B Lotus" w:hint="cs"/>
          <w:rtl/>
        </w:rPr>
        <w:t xml:space="preserve">ّام از جهت حکم تکلیفی نیست،  </w:t>
      </w:r>
      <w:r w:rsidR="004006EB">
        <w:rPr>
          <w:rFonts w:cs="B Lotus" w:hint="cs"/>
          <w:rtl/>
        </w:rPr>
        <w:t>یعنی با حفظ حرمت تصرف</w:t>
      </w:r>
      <w:r w:rsidR="00ED4D2A">
        <w:rPr>
          <w:rFonts w:cs="B Lotus" w:hint="cs"/>
          <w:rtl/>
        </w:rPr>
        <w:t xml:space="preserve"> </w:t>
      </w:r>
      <w:r w:rsidR="00FA7108">
        <w:rPr>
          <w:rFonts w:cs="B Lotus" w:hint="cs"/>
          <w:rtl/>
        </w:rPr>
        <w:t xml:space="preserve">خود سلطان </w:t>
      </w:r>
      <w:proofErr w:type="spellStart"/>
      <w:r w:rsidR="00FA7108">
        <w:rPr>
          <w:rFonts w:cs="B Lotus" w:hint="cs"/>
          <w:rtl/>
        </w:rPr>
        <w:t>وحرمت</w:t>
      </w:r>
      <w:proofErr w:type="spellEnd"/>
      <w:r w:rsidR="00FA7108">
        <w:rPr>
          <w:rFonts w:cs="B Lotus" w:hint="cs"/>
          <w:rtl/>
        </w:rPr>
        <w:t xml:space="preserve"> تصرف عامل</w:t>
      </w:r>
      <w:r w:rsidR="00ED4D2A">
        <w:rPr>
          <w:rFonts w:cs="B Lotus" w:hint="cs"/>
          <w:rtl/>
        </w:rPr>
        <w:t xml:space="preserve"> سلطان</w:t>
      </w:r>
      <w:r w:rsidR="00FA7108">
        <w:rPr>
          <w:rFonts w:cs="B Lotus" w:hint="cs"/>
          <w:rtl/>
        </w:rPr>
        <w:t xml:space="preserve"> (</w:t>
      </w:r>
      <w:proofErr w:type="spellStart"/>
      <w:r w:rsidR="00FA7108">
        <w:rPr>
          <w:rFonts w:cs="B Lotus" w:hint="cs"/>
          <w:rtl/>
        </w:rPr>
        <w:t>درمواردی</w:t>
      </w:r>
      <w:proofErr w:type="spellEnd"/>
      <w:r w:rsidR="00FA7108">
        <w:rPr>
          <w:rFonts w:cs="B Lotus" w:hint="cs"/>
          <w:rtl/>
        </w:rPr>
        <w:t xml:space="preserve"> که بدون مجوز وارد دوائر حکومت جور می شود)</w:t>
      </w:r>
      <w:r w:rsidR="00ED4D2A">
        <w:rPr>
          <w:rFonts w:cs="B Lotus" w:hint="cs"/>
          <w:rtl/>
        </w:rPr>
        <w:t>، این تصرف از نظر وضعی تنفیذ شده است.</w:t>
      </w:r>
      <w:r w:rsidR="004006EB">
        <w:rPr>
          <w:rFonts w:cs="B Lotus" w:hint="cs"/>
          <w:rtl/>
        </w:rPr>
        <w:t xml:space="preserve"> </w:t>
      </w:r>
      <w:r w:rsidR="0085651D">
        <w:rPr>
          <w:rFonts w:cs="B Lotus" w:hint="cs"/>
          <w:rtl/>
        </w:rPr>
        <w:t xml:space="preserve">بلکه برخی مثل مرحوم امام فرموده اند </w:t>
      </w:r>
      <w:r w:rsidR="004006EB">
        <w:rPr>
          <w:rFonts w:cs="B Lotus" w:hint="cs"/>
          <w:rtl/>
        </w:rPr>
        <w:t xml:space="preserve">حتی اگر مکلف به از بین بردن دولت </w:t>
      </w:r>
      <w:proofErr w:type="spellStart"/>
      <w:r w:rsidR="004006EB">
        <w:rPr>
          <w:rFonts w:cs="B Lotus" w:hint="cs"/>
          <w:rtl/>
        </w:rPr>
        <w:t>جور</w:t>
      </w:r>
      <w:r w:rsidR="00FA7108">
        <w:rPr>
          <w:rFonts w:cs="B Lotus" w:hint="cs"/>
          <w:rtl/>
        </w:rPr>
        <w:t>هم</w:t>
      </w:r>
      <w:proofErr w:type="spellEnd"/>
      <w:r w:rsidR="004006EB">
        <w:rPr>
          <w:rFonts w:cs="B Lotus" w:hint="cs"/>
          <w:rtl/>
        </w:rPr>
        <w:t xml:space="preserve"> باشیم</w:t>
      </w:r>
      <w:r w:rsidR="0085651D">
        <w:rPr>
          <w:rFonts w:cs="B Lotus" w:hint="cs"/>
          <w:rtl/>
        </w:rPr>
        <w:t>،</w:t>
      </w:r>
      <w:r w:rsidR="004006EB">
        <w:rPr>
          <w:rFonts w:cs="B Lotus" w:hint="cs"/>
          <w:rtl/>
        </w:rPr>
        <w:t xml:space="preserve"> اما </w:t>
      </w:r>
      <w:proofErr w:type="spellStart"/>
      <w:r w:rsidR="004006EB">
        <w:rPr>
          <w:rFonts w:cs="B Lotus" w:hint="cs"/>
          <w:rtl/>
        </w:rPr>
        <w:t>تازمانی</w:t>
      </w:r>
      <w:proofErr w:type="spellEnd"/>
      <w:r w:rsidR="004006EB">
        <w:rPr>
          <w:rFonts w:cs="B Lotus" w:hint="cs"/>
          <w:rtl/>
        </w:rPr>
        <w:t xml:space="preserve"> که </w:t>
      </w:r>
      <w:r w:rsidR="0085651D">
        <w:rPr>
          <w:rFonts w:cs="B Lotus" w:hint="cs"/>
          <w:rtl/>
        </w:rPr>
        <w:t xml:space="preserve">این </w:t>
      </w:r>
      <w:r w:rsidR="004006EB">
        <w:rPr>
          <w:rFonts w:cs="B Lotus" w:hint="cs"/>
          <w:rtl/>
        </w:rPr>
        <w:t xml:space="preserve">دولت </w:t>
      </w:r>
      <w:r w:rsidR="00C22873">
        <w:rPr>
          <w:rFonts w:cs="B Lotus" w:hint="cs"/>
          <w:rtl/>
        </w:rPr>
        <w:t xml:space="preserve">جور </w:t>
      </w:r>
      <w:r w:rsidR="004006EB">
        <w:rPr>
          <w:rFonts w:cs="B Lotus" w:hint="cs"/>
          <w:rtl/>
        </w:rPr>
        <w:t>مستقر است</w:t>
      </w:r>
      <w:r w:rsidR="0085651D">
        <w:rPr>
          <w:rFonts w:cs="B Lotus" w:hint="cs"/>
          <w:rtl/>
        </w:rPr>
        <w:t>،</w:t>
      </w:r>
      <w:r w:rsidR="00C22873">
        <w:rPr>
          <w:rFonts w:cs="B Lotus" w:hint="cs"/>
          <w:rtl/>
        </w:rPr>
        <w:t xml:space="preserve"> تصرفات آن امضاء و تنفیذ شده است</w:t>
      </w:r>
      <w:r w:rsidR="0085651D">
        <w:rPr>
          <w:rFonts w:cs="B Lotus" w:hint="cs"/>
          <w:rtl/>
        </w:rPr>
        <w:t>.</w:t>
      </w:r>
      <w:r w:rsidR="00125FED">
        <w:rPr>
          <w:rFonts w:cs="B Lotus" w:hint="cs"/>
          <w:rtl/>
        </w:rPr>
        <w:t xml:space="preserve"> این روایات بر چند طائفه بودند:</w:t>
      </w:r>
    </w:p>
    <w:p w:rsidR="004006EB" w:rsidRDefault="004006EB" w:rsidP="004006EB">
      <w:pPr>
        <w:rPr>
          <w:rFonts w:cs="B Lotus"/>
          <w:rtl/>
        </w:rPr>
      </w:pPr>
      <w:r>
        <w:rPr>
          <w:rFonts w:cs="B Lotus" w:hint="cs"/>
          <w:rtl/>
        </w:rPr>
        <w:t xml:space="preserve">طائفه اول </w:t>
      </w:r>
      <w:r w:rsidR="00125FED">
        <w:rPr>
          <w:rFonts w:cs="B Lotus" w:hint="cs"/>
          <w:rtl/>
        </w:rPr>
        <w:t>روایاتی بود که بر</w:t>
      </w:r>
      <w:r>
        <w:rPr>
          <w:rFonts w:cs="B Lotus" w:hint="cs"/>
          <w:rtl/>
        </w:rPr>
        <w:t>جواز اخذ جائزه از سلطان جائر یا عمال سلطان جائر</w:t>
      </w:r>
      <w:r w:rsidR="00125FED">
        <w:rPr>
          <w:rFonts w:cs="B Lotus" w:hint="cs"/>
          <w:rtl/>
        </w:rPr>
        <w:t xml:space="preserve"> دلالت می کرد، که برخی روایات این طائفه مطرح شد.</w:t>
      </w:r>
    </w:p>
    <w:p w:rsidR="00945BCF" w:rsidRDefault="004006EB" w:rsidP="00125FED">
      <w:pPr>
        <w:rPr>
          <w:rFonts w:cs="B Lotus"/>
          <w:rtl/>
        </w:rPr>
      </w:pPr>
      <w:r>
        <w:rPr>
          <w:rFonts w:cs="B Lotus" w:hint="cs"/>
          <w:rtl/>
        </w:rPr>
        <w:t>طا</w:t>
      </w:r>
      <w:r w:rsidR="00B25C87">
        <w:rPr>
          <w:rFonts w:cs="B Lotus" w:hint="cs"/>
          <w:rtl/>
        </w:rPr>
        <w:t>ئفه دو</w:t>
      </w:r>
      <w:r w:rsidR="00125FED">
        <w:rPr>
          <w:rFonts w:cs="B Lotus" w:hint="cs"/>
          <w:rtl/>
        </w:rPr>
        <w:t xml:space="preserve">م روایاتی بود که دلالت بر </w:t>
      </w:r>
      <w:r w:rsidR="00B25C87">
        <w:rPr>
          <w:rFonts w:cs="B Lotus" w:hint="cs"/>
          <w:rtl/>
        </w:rPr>
        <w:t xml:space="preserve">جواز قبول الولایه از </w:t>
      </w:r>
      <w:r w:rsidR="00125FED">
        <w:rPr>
          <w:rFonts w:cs="B Lotus" w:hint="cs"/>
          <w:rtl/>
        </w:rPr>
        <w:t xml:space="preserve">طرف </w:t>
      </w:r>
      <w:r w:rsidR="00B25C87">
        <w:rPr>
          <w:rFonts w:cs="B Lotus" w:hint="cs"/>
          <w:rtl/>
        </w:rPr>
        <w:t xml:space="preserve">سلطان جور </w:t>
      </w:r>
      <w:r w:rsidR="00125FED">
        <w:rPr>
          <w:rFonts w:cs="B Lotus" w:hint="cs"/>
          <w:rtl/>
        </w:rPr>
        <w:t xml:space="preserve">داشت </w:t>
      </w:r>
      <w:r w:rsidR="00B25C87">
        <w:rPr>
          <w:rFonts w:cs="B Lotus" w:hint="cs"/>
          <w:rtl/>
        </w:rPr>
        <w:t>ولو فی الجمله</w:t>
      </w:r>
      <w:r w:rsidR="005722DD">
        <w:rPr>
          <w:rFonts w:cs="B Lotus" w:hint="cs"/>
          <w:rtl/>
        </w:rPr>
        <w:t xml:space="preserve"> و با شرایط و قیود خاصی</w:t>
      </w:r>
      <w:r w:rsidR="00125FED">
        <w:rPr>
          <w:rFonts w:cs="B Lotus" w:hint="cs"/>
          <w:rtl/>
        </w:rPr>
        <w:t>.</w:t>
      </w:r>
      <w:r w:rsidR="00B85729">
        <w:rPr>
          <w:rFonts w:cs="B Lotus" w:hint="cs"/>
          <w:rtl/>
        </w:rPr>
        <w:t xml:space="preserve"> </w:t>
      </w:r>
      <w:r w:rsidR="00125FED">
        <w:rPr>
          <w:rFonts w:cs="B Lotus" w:hint="cs"/>
          <w:rtl/>
        </w:rPr>
        <w:t xml:space="preserve">روایات </w:t>
      </w:r>
      <w:r w:rsidR="00B85729">
        <w:rPr>
          <w:rFonts w:cs="B Lotus" w:hint="cs"/>
          <w:rtl/>
        </w:rPr>
        <w:t xml:space="preserve">این دو طائفه دو قسم اند: قسم اول </w:t>
      </w:r>
      <w:r w:rsidR="00125FED">
        <w:rPr>
          <w:rFonts w:cs="B Lotus" w:hint="cs"/>
          <w:rtl/>
        </w:rPr>
        <w:t xml:space="preserve">روایاتی است که </w:t>
      </w:r>
      <w:r w:rsidR="00B85729">
        <w:rPr>
          <w:rFonts w:cs="B Lotus" w:hint="cs"/>
          <w:rtl/>
        </w:rPr>
        <w:t xml:space="preserve">دلالت بر جواز قبول ولایت از </w:t>
      </w:r>
      <w:r w:rsidR="00125FED">
        <w:rPr>
          <w:rFonts w:cs="B Lotus" w:hint="cs"/>
          <w:rtl/>
        </w:rPr>
        <w:t xml:space="preserve">طرف </w:t>
      </w:r>
      <w:r w:rsidR="00B85729">
        <w:rPr>
          <w:rFonts w:cs="B Lotus" w:hint="cs"/>
          <w:rtl/>
        </w:rPr>
        <w:t xml:space="preserve">سلطان جائر </w:t>
      </w:r>
      <w:r w:rsidR="00125FED">
        <w:rPr>
          <w:rFonts w:cs="B Lotus" w:hint="cs"/>
          <w:rtl/>
        </w:rPr>
        <w:t xml:space="preserve">می کند </w:t>
      </w:r>
      <w:r w:rsidR="00B85729">
        <w:rPr>
          <w:rFonts w:cs="B Lotus" w:hint="cs"/>
          <w:rtl/>
        </w:rPr>
        <w:t>در جایی که نفع</w:t>
      </w:r>
      <w:r w:rsidR="00945BCF">
        <w:rPr>
          <w:rFonts w:cs="B Lotus" w:hint="cs"/>
          <w:rtl/>
        </w:rPr>
        <w:t>ی به مومنین برسد</w:t>
      </w:r>
      <w:r w:rsidR="00125FED">
        <w:rPr>
          <w:rFonts w:cs="B Lotus" w:hint="cs"/>
          <w:rtl/>
        </w:rPr>
        <w:t>،</w:t>
      </w:r>
      <w:r w:rsidR="00945BCF">
        <w:rPr>
          <w:rFonts w:cs="B Lotus" w:hint="cs"/>
          <w:rtl/>
        </w:rPr>
        <w:t xml:space="preserve"> که </w:t>
      </w:r>
      <w:r w:rsidR="00125FED">
        <w:rPr>
          <w:rFonts w:cs="B Lotus" w:hint="cs"/>
          <w:rtl/>
        </w:rPr>
        <w:t>این روایات در باب 46 مطرح شد.</w:t>
      </w:r>
      <w:r w:rsidR="00945BCF">
        <w:rPr>
          <w:rFonts w:cs="B Lotus" w:hint="cs"/>
          <w:rtl/>
        </w:rPr>
        <w:t xml:space="preserve"> قسم دوم </w:t>
      </w:r>
      <w:r w:rsidR="00125FED">
        <w:rPr>
          <w:rFonts w:cs="B Lotus" w:hint="cs"/>
          <w:rtl/>
        </w:rPr>
        <w:t xml:space="preserve">روایاتی است که </w:t>
      </w:r>
      <w:r w:rsidR="00945BCF">
        <w:rPr>
          <w:rFonts w:cs="B Lotus" w:hint="cs"/>
          <w:rtl/>
        </w:rPr>
        <w:t>دلالت بر جواز قبول ولایت</w:t>
      </w:r>
      <w:r w:rsidR="00125FED">
        <w:rPr>
          <w:rFonts w:cs="B Lotus" w:hint="cs"/>
          <w:rtl/>
        </w:rPr>
        <w:t>،</w:t>
      </w:r>
      <w:r w:rsidR="00945BCF">
        <w:rPr>
          <w:rFonts w:cs="B Lotus" w:hint="cs"/>
          <w:rtl/>
        </w:rPr>
        <w:t xml:space="preserve"> </w:t>
      </w:r>
      <w:r w:rsidR="00125FED">
        <w:rPr>
          <w:rFonts w:cs="B Lotus" w:hint="cs"/>
          <w:rtl/>
        </w:rPr>
        <w:t xml:space="preserve">فقط </w:t>
      </w:r>
      <w:r w:rsidR="00945BCF">
        <w:rPr>
          <w:rFonts w:cs="B Lotus" w:hint="cs"/>
          <w:rtl/>
        </w:rPr>
        <w:t>در جایی که ضرورتی در بین باشد</w:t>
      </w:r>
      <w:r w:rsidR="00125FED">
        <w:rPr>
          <w:rFonts w:cs="B Lotus" w:hint="cs"/>
          <w:rtl/>
        </w:rPr>
        <w:t xml:space="preserve"> می کند</w:t>
      </w:r>
      <w:r w:rsidR="00945BCF">
        <w:rPr>
          <w:rFonts w:cs="B Lotus" w:hint="cs"/>
          <w:rtl/>
        </w:rPr>
        <w:t xml:space="preserve"> والا اگر ضرورت نباشد </w:t>
      </w:r>
      <w:r w:rsidR="00125FED">
        <w:rPr>
          <w:rFonts w:cs="B Lotus" w:hint="cs"/>
          <w:rtl/>
        </w:rPr>
        <w:t xml:space="preserve">قبول ولایت </w:t>
      </w:r>
      <w:r w:rsidR="00945BCF">
        <w:rPr>
          <w:rFonts w:cs="B Lotus" w:hint="cs"/>
          <w:rtl/>
        </w:rPr>
        <w:t>جایز نیست</w:t>
      </w:r>
      <w:r w:rsidR="00125FED">
        <w:rPr>
          <w:rFonts w:cs="B Lotus" w:hint="cs"/>
          <w:rtl/>
        </w:rPr>
        <w:t>،</w:t>
      </w:r>
      <w:r w:rsidR="00945BCF">
        <w:rPr>
          <w:rFonts w:cs="B Lotus" w:hint="cs"/>
          <w:rtl/>
        </w:rPr>
        <w:t xml:space="preserve"> که این </w:t>
      </w:r>
      <w:r w:rsidR="00125FED">
        <w:rPr>
          <w:rFonts w:cs="B Lotus" w:hint="cs"/>
          <w:rtl/>
        </w:rPr>
        <w:t>روایات</w:t>
      </w:r>
      <w:r w:rsidR="00945BCF">
        <w:rPr>
          <w:rFonts w:cs="B Lotus" w:hint="cs"/>
          <w:rtl/>
        </w:rPr>
        <w:t xml:space="preserve"> را صاحب وسائل در باب 48 ذکر کرده است.</w:t>
      </w:r>
    </w:p>
    <w:p w:rsidR="00EC041D" w:rsidRDefault="00EC041D" w:rsidP="00D04934">
      <w:pPr>
        <w:rPr>
          <w:rFonts w:cs="B Lotus"/>
          <w:rtl/>
        </w:rPr>
      </w:pPr>
      <w:r>
        <w:rPr>
          <w:rFonts w:cs="B Lotus" w:hint="cs"/>
          <w:rtl/>
        </w:rPr>
        <w:t xml:space="preserve">روایت علی بن یقطین و زید شحام از </w:t>
      </w:r>
      <w:r w:rsidR="00D04934">
        <w:rPr>
          <w:rFonts w:cs="B Lotus" w:hint="cs"/>
          <w:rtl/>
        </w:rPr>
        <w:t xml:space="preserve">قبیل </w:t>
      </w:r>
      <w:r>
        <w:rPr>
          <w:rFonts w:cs="B Lotus" w:hint="cs"/>
          <w:rtl/>
        </w:rPr>
        <w:t>قسم دوم بود.</w:t>
      </w:r>
      <w:r w:rsidR="002C092A">
        <w:rPr>
          <w:rFonts w:cs="B Lotus" w:hint="cs"/>
          <w:rtl/>
        </w:rPr>
        <w:t xml:space="preserve"> </w:t>
      </w:r>
      <w:r w:rsidR="00D04934">
        <w:rPr>
          <w:rFonts w:cs="B Lotus" w:hint="cs"/>
          <w:rtl/>
        </w:rPr>
        <w:t xml:space="preserve">از این روایات </w:t>
      </w:r>
      <w:r w:rsidR="002C092A">
        <w:rPr>
          <w:rFonts w:cs="B Lotus" w:hint="cs"/>
          <w:rtl/>
        </w:rPr>
        <w:t xml:space="preserve">استفاده شده </w:t>
      </w:r>
      <w:r w:rsidR="00D04934">
        <w:rPr>
          <w:rFonts w:cs="B Lotus" w:hint="cs"/>
          <w:rtl/>
        </w:rPr>
        <w:t xml:space="preserve">است </w:t>
      </w:r>
      <w:r w:rsidR="002C092A">
        <w:rPr>
          <w:rFonts w:cs="B Lotus" w:hint="cs"/>
          <w:rtl/>
        </w:rPr>
        <w:t xml:space="preserve">که اگر </w:t>
      </w:r>
      <w:r w:rsidR="00D04934">
        <w:rPr>
          <w:rFonts w:cs="B Lotus" w:hint="cs"/>
          <w:rtl/>
        </w:rPr>
        <w:t xml:space="preserve">بر قبول ولایت از جائر، </w:t>
      </w:r>
      <w:r w:rsidR="00913205">
        <w:rPr>
          <w:rFonts w:cs="B Lotus" w:hint="cs"/>
          <w:rtl/>
        </w:rPr>
        <w:t xml:space="preserve">مصلحت و خیری مترتب شود </w:t>
      </w:r>
      <w:r w:rsidR="00D04934">
        <w:rPr>
          <w:rFonts w:cs="B Lotus" w:hint="cs"/>
          <w:rtl/>
        </w:rPr>
        <w:t xml:space="preserve">این کار </w:t>
      </w:r>
      <w:r w:rsidR="00913205">
        <w:rPr>
          <w:rFonts w:cs="B Lotus" w:hint="cs"/>
          <w:rtl/>
        </w:rPr>
        <w:t>جائز است</w:t>
      </w:r>
      <w:r w:rsidR="00D04934">
        <w:rPr>
          <w:rFonts w:cs="B Lotus" w:hint="cs"/>
          <w:rtl/>
        </w:rPr>
        <w:t>،</w:t>
      </w:r>
      <w:r w:rsidR="00913205">
        <w:rPr>
          <w:rFonts w:cs="B Lotus" w:hint="cs"/>
          <w:rtl/>
        </w:rPr>
        <w:t xml:space="preserve"> یعنی مجرد ترتب مصلحت و نفع برای مومنین کافی برای جواز قبول ولایت است</w:t>
      </w:r>
      <w:r w:rsidR="0029484E">
        <w:rPr>
          <w:rFonts w:cs="B Lotus" w:hint="cs"/>
          <w:rtl/>
        </w:rPr>
        <w:t>.</w:t>
      </w:r>
    </w:p>
    <w:p w:rsidR="006473CD" w:rsidRPr="006473CD" w:rsidRDefault="002C092A" w:rsidP="00923512">
      <w:pPr>
        <w:pStyle w:val="a3"/>
        <w:bidi/>
        <w:rPr>
          <w:rFonts w:ascii="Noor_Lotus" w:hAnsi="Noor_Lotus" w:cs="Noor_Lotus"/>
          <w:color w:val="0F005F"/>
          <w:sz w:val="28"/>
          <w:szCs w:val="28"/>
        </w:rPr>
      </w:pPr>
      <w:r>
        <w:rPr>
          <w:rFonts w:cs="B Lotus" w:hint="cs"/>
          <w:rtl/>
        </w:rPr>
        <w:lastRenderedPageBreak/>
        <w:t>روایت</w:t>
      </w:r>
      <w:r w:rsidR="006473CD">
        <w:rPr>
          <w:rFonts w:cs="B Lotus" w:hint="cs"/>
          <w:rtl/>
        </w:rPr>
        <w:t xml:space="preserve"> دیگری که از همین قبیل است، روایت</w:t>
      </w:r>
      <w:r>
        <w:rPr>
          <w:rFonts w:cs="B Lotus" w:hint="cs"/>
          <w:rtl/>
        </w:rPr>
        <w:t xml:space="preserve"> ابی بکر حضرمی </w:t>
      </w:r>
      <w:r w:rsidR="006473CD">
        <w:rPr>
          <w:rFonts w:cs="B Lotus" w:hint="cs"/>
          <w:rtl/>
        </w:rPr>
        <w:t xml:space="preserve">است که </w:t>
      </w:r>
      <w:r>
        <w:rPr>
          <w:rFonts w:cs="B Lotus" w:hint="cs"/>
          <w:rtl/>
        </w:rPr>
        <w:t>در باب 51</w:t>
      </w:r>
      <w:r w:rsidR="00913205">
        <w:rPr>
          <w:rFonts w:cs="B Lotus" w:hint="cs"/>
          <w:rtl/>
        </w:rPr>
        <w:t xml:space="preserve"> </w:t>
      </w:r>
      <w:r w:rsidR="006473CD">
        <w:rPr>
          <w:rFonts w:cs="B Lotus" w:hint="cs"/>
          <w:rtl/>
        </w:rPr>
        <w:t>وسائل نقل شده است:</w:t>
      </w:r>
      <w:r w:rsidR="006473CD">
        <w:rPr>
          <w:rFonts w:cs="B Lotus"/>
          <w:rtl/>
        </w:rPr>
        <w:br/>
      </w:r>
      <w:r w:rsidR="006473CD" w:rsidRPr="006473CD">
        <w:rPr>
          <w:rFonts w:ascii="Noor_Lotus" w:hAnsi="Noor_Lotus" w:cs="Noor_Lotus" w:hint="cs"/>
          <w:color w:val="0F005F"/>
          <w:sz w:val="28"/>
          <w:szCs w:val="28"/>
          <w:rtl/>
        </w:rPr>
        <w:t>وَ بِإِسْنَادِهِ عَنْ أَحْمَدَ بْنِ مُحَمَّدٍ عَنِ الْحُسَيْنِ بْنِ سَعِيدٍ عَنْ فَضَالَةَ بْنِ أَيُّوبَ عَنْ سَيْفِ بْنِ عَمِيرَةَ عَنْ أَبِي بَكْرٍ الْحَضْرَمِيِّ قَالَ: دَخَلْتُ عَلَى أَبِي عَبْدِ اللَّهِ ع وَ عِنْدَهُ إِسْمَاعِيلُ ابْنُهُ- فَقَالَ مَا يَمْنَعُ ابْنَ أَبِي السَّمَّالِ- «5» أَنْ يُخْرِجَ شَبَابَ الشِّيعَةِ- فَيَكْفُونَهُ مَا يَكْفِيهِ النَّاسُ- وَ يُعْطِيهُمْ مَا يُعْطِي النَّاسَ- ثُمَّ قَالَ لِي لِمَ تَرَكْتَ عَطَاءَكَ- قَالَ مَخَافَةً عَلَى دِينِي- قَالَ مَا مَنَعَ ابْنَ أَبِي السَّمَّالِ- أَنْ يَبْعَثَ إِلَيْكَ بِعَطَائِكَ- أَ مَا عَلِمَ أَنَّ لَكَ فِي بَيْتِ الْمَالِ نَصِيباً</w:t>
      </w:r>
      <w:r w:rsidR="006473CD">
        <w:rPr>
          <w:rStyle w:val="a6"/>
          <w:rFonts w:ascii="Noor_Lotus" w:hAnsi="Noor_Lotus" w:cs="Noor_Lotus"/>
          <w:color w:val="0F005F"/>
          <w:sz w:val="28"/>
          <w:szCs w:val="28"/>
          <w:rtl/>
        </w:rPr>
        <w:footnoteReference w:id="1"/>
      </w:r>
      <w:r w:rsidR="006473CD" w:rsidRPr="006473CD">
        <w:rPr>
          <w:rFonts w:ascii="Noor_Lotus" w:hAnsi="Noor_Lotus" w:cs="Noor_Lotus" w:hint="cs"/>
          <w:color w:val="0F005F"/>
          <w:sz w:val="28"/>
          <w:szCs w:val="28"/>
          <w:rtl/>
        </w:rPr>
        <w:t>.</w:t>
      </w:r>
    </w:p>
    <w:p w:rsidR="0068762A" w:rsidRDefault="0029484E" w:rsidP="00FA7108">
      <w:pPr>
        <w:rPr>
          <w:rFonts w:cs="B Lotus"/>
          <w:rtl/>
        </w:rPr>
      </w:pPr>
      <w:r>
        <w:rPr>
          <w:rFonts w:cs="B Lotus" w:hint="cs"/>
          <w:rtl/>
        </w:rPr>
        <w:t xml:space="preserve">اما </w:t>
      </w:r>
      <w:r w:rsidR="006473CD">
        <w:rPr>
          <w:rFonts w:cs="B Lotus" w:hint="cs"/>
          <w:rtl/>
        </w:rPr>
        <w:t xml:space="preserve">در مورد </w:t>
      </w:r>
      <w:r>
        <w:rPr>
          <w:rFonts w:cs="B Lotus" w:hint="cs"/>
          <w:rtl/>
        </w:rPr>
        <w:t>روایات باب 48 که حکم جواز را در فرض ضرورت بیان کرده است، سوال این است</w:t>
      </w:r>
      <w:r w:rsidR="006473CD">
        <w:rPr>
          <w:rFonts w:cs="B Lotus" w:hint="cs"/>
          <w:rtl/>
        </w:rPr>
        <w:t xml:space="preserve"> که آیا</w:t>
      </w:r>
      <w:r>
        <w:rPr>
          <w:rFonts w:cs="B Lotus" w:hint="cs"/>
          <w:rtl/>
        </w:rPr>
        <w:t xml:space="preserve"> مراد </w:t>
      </w:r>
      <w:r w:rsidR="006473CD">
        <w:rPr>
          <w:rFonts w:cs="B Lotus" w:hint="cs"/>
          <w:rtl/>
        </w:rPr>
        <w:t xml:space="preserve">از ضرورت، </w:t>
      </w:r>
      <w:r>
        <w:rPr>
          <w:rFonts w:cs="B Lotus" w:hint="cs"/>
          <w:rtl/>
        </w:rPr>
        <w:t xml:space="preserve">ضرورت برای خود شخص است یا ضرورت عام و احتیاج مومنین </w:t>
      </w:r>
      <w:r w:rsidR="006473CD">
        <w:rPr>
          <w:rFonts w:cs="B Lotus" w:hint="cs"/>
          <w:rtl/>
        </w:rPr>
        <w:t xml:space="preserve">است؟ </w:t>
      </w:r>
      <w:r w:rsidR="00807088">
        <w:rPr>
          <w:rFonts w:cs="B Lotus" w:hint="cs"/>
          <w:rtl/>
        </w:rPr>
        <w:t xml:space="preserve">از روایت ریان بن صلت </w:t>
      </w:r>
      <w:r w:rsidR="006473CD">
        <w:rPr>
          <w:rFonts w:cs="B Lotus" w:hint="cs"/>
          <w:rtl/>
        </w:rPr>
        <w:t xml:space="preserve">که در آن </w:t>
      </w:r>
      <w:r w:rsidR="00807088">
        <w:rPr>
          <w:rFonts w:cs="B Lotus" w:hint="cs"/>
          <w:rtl/>
        </w:rPr>
        <w:t>تنظیر به قضیه حضرت یوسف شد</w:t>
      </w:r>
      <w:r w:rsidR="006473CD">
        <w:rPr>
          <w:rFonts w:cs="B Lotus" w:hint="cs"/>
          <w:rtl/>
        </w:rPr>
        <w:t>،</w:t>
      </w:r>
      <w:r w:rsidR="00807088">
        <w:rPr>
          <w:rFonts w:cs="B Lotus" w:hint="cs"/>
          <w:rtl/>
        </w:rPr>
        <w:t xml:space="preserve"> استفاده می شود </w:t>
      </w:r>
      <w:r w:rsidR="00362007">
        <w:rPr>
          <w:rFonts w:cs="B Lotus" w:hint="cs"/>
          <w:rtl/>
        </w:rPr>
        <w:t>که ضرورت به معنای ضرور</w:t>
      </w:r>
      <w:r w:rsidR="006473CD">
        <w:rPr>
          <w:rFonts w:cs="B Lotus" w:hint="cs"/>
          <w:rtl/>
        </w:rPr>
        <w:t xml:space="preserve">ت عامه است؛ چون </w:t>
      </w:r>
      <w:proofErr w:type="spellStart"/>
      <w:r w:rsidR="006473CD">
        <w:rPr>
          <w:rFonts w:cs="B Lotus" w:hint="cs"/>
          <w:rtl/>
        </w:rPr>
        <w:t>در</w:t>
      </w:r>
      <w:r w:rsidR="00FA7108">
        <w:rPr>
          <w:rFonts w:cs="B Lotus" w:hint="cs"/>
          <w:rtl/>
        </w:rPr>
        <w:t>قضيه</w:t>
      </w:r>
      <w:proofErr w:type="spellEnd"/>
      <w:r w:rsidR="00FA7108">
        <w:rPr>
          <w:rFonts w:cs="B Lotus" w:hint="cs"/>
          <w:rtl/>
        </w:rPr>
        <w:t xml:space="preserve"> حضرت </w:t>
      </w:r>
      <w:proofErr w:type="spellStart"/>
      <w:r w:rsidR="00FA7108">
        <w:rPr>
          <w:rFonts w:cs="B Lotus" w:hint="cs"/>
          <w:rtl/>
        </w:rPr>
        <w:t>يوسف</w:t>
      </w:r>
      <w:proofErr w:type="spellEnd"/>
      <w:r w:rsidR="006473CD">
        <w:rPr>
          <w:rFonts w:cs="B Lotus" w:hint="cs"/>
          <w:rtl/>
        </w:rPr>
        <w:t xml:space="preserve"> ، بحث </w:t>
      </w:r>
      <w:r w:rsidR="00807088">
        <w:rPr>
          <w:rFonts w:cs="B Lotus" w:hint="cs"/>
          <w:rtl/>
        </w:rPr>
        <w:t xml:space="preserve">ضرورت </w:t>
      </w:r>
      <w:proofErr w:type="spellStart"/>
      <w:r w:rsidR="00807088">
        <w:rPr>
          <w:rFonts w:cs="B Lotus" w:hint="cs"/>
          <w:rtl/>
        </w:rPr>
        <w:t>شخصیه</w:t>
      </w:r>
      <w:proofErr w:type="spellEnd"/>
      <w:r w:rsidR="00807088">
        <w:rPr>
          <w:rFonts w:cs="B Lotus" w:hint="cs"/>
          <w:rtl/>
        </w:rPr>
        <w:t xml:space="preserve"> نبود بلکه ضرورت نسبت به عموم </w:t>
      </w:r>
      <w:r w:rsidR="00FA7108">
        <w:rPr>
          <w:rFonts w:cs="B Lotus" w:hint="cs"/>
          <w:rtl/>
        </w:rPr>
        <w:t xml:space="preserve">مردم </w:t>
      </w:r>
      <w:r w:rsidR="00807088">
        <w:rPr>
          <w:rFonts w:cs="B Lotus" w:hint="cs"/>
          <w:rtl/>
        </w:rPr>
        <w:t xml:space="preserve"> بود. پس </w:t>
      </w:r>
      <w:r w:rsidR="00E3472D">
        <w:rPr>
          <w:rFonts w:cs="B Lotus" w:hint="cs"/>
          <w:rtl/>
        </w:rPr>
        <w:t xml:space="preserve">در </w:t>
      </w:r>
      <w:r w:rsidR="00362007">
        <w:rPr>
          <w:rFonts w:cs="B Lotus" w:hint="cs"/>
          <w:rtl/>
        </w:rPr>
        <w:t xml:space="preserve">روایات </w:t>
      </w:r>
      <w:r w:rsidR="00E3472D">
        <w:rPr>
          <w:rFonts w:cs="B Lotus" w:hint="cs"/>
          <w:rtl/>
        </w:rPr>
        <w:t xml:space="preserve">قسم دوم، </w:t>
      </w:r>
      <w:r w:rsidR="00807088">
        <w:rPr>
          <w:rFonts w:cs="B Lotus" w:hint="cs"/>
          <w:rtl/>
        </w:rPr>
        <w:t>مراد از ضرورت</w:t>
      </w:r>
      <w:r w:rsidR="00362007">
        <w:rPr>
          <w:rFonts w:cs="B Lotus" w:hint="cs"/>
          <w:rtl/>
        </w:rPr>
        <w:t>،</w:t>
      </w:r>
      <w:r w:rsidR="00807088">
        <w:rPr>
          <w:rFonts w:cs="B Lotus" w:hint="cs"/>
          <w:rtl/>
        </w:rPr>
        <w:t xml:space="preserve"> ضرورت برای شخص نیست</w:t>
      </w:r>
      <w:r w:rsidR="00D35C05">
        <w:rPr>
          <w:rFonts w:cs="B Lotus" w:hint="cs"/>
          <w:rtl/>
        </w:rPr>
        <w:t>، هرچند برای خود امام علیه السلام ضرورت شخصی بود اما با توجه به تنظیر به قضیه حضرت یوسف</w:t>
      </w:r>
      <w:r w:rsidR="00362007">
        <w:rPr>
          <w:rFonts w:cs="B Lotus" w:hint="cs"/>
          <w:rtl/>
        </w:rPr>
        <w:t>،</w:t>
      </w:r>
      <w:r w:rsidR="00D35C05">
        <w:rPr>
          <w:rFonts w:cs="B Lotus" w:hint="cs"/>
          <w:rtl/>
        </w:rPr>
        <w:t xml:space="preserve"> استفاده می شود که </w:t>
      </w:r>
      <w:r w:rsidR="0064658E">
        <w:rPr>
          <w:rFonts w:cs="B Lotus" w:hint="cs"/>
          <w:rtl/>
        </w:rPr>
        <w:t xml:space="preserve">ضرورت نسبت به عامه مومنین </w:t>
      </w:r>
      <w:r w:rsidR="0048195B">
        <w:rPr>
          <w:rFonts w:cs="B Lotus" w:hint="cs"/>
          <w:rtl/>
        </w:rPr>
        <w:t xml:space="preserve">برای جواز قبول ولایت </w:t>
      </w:r>
      <w:r w:rsidR="0064658E">
        <w:rPr>
          <w:rFonts w:cs="B Lotus" w:hint="cs"/>
          <w:rtl/>
        </w:rPr>
        <w:t>کافی است.</w:t>
      </w:r>
    </w:p>
    <w:p w:rsidR="0068762A" w:rsidRDefault="0068762A" w:rsidP="0068762A">
      <w:pPr>
        <w:rPr>
          <w:rFonts w:cs="B Lotus"/>
          <w:rtl/>
        </w:rPr>
      </w:pPr>
      <w:r>
        <w:rPr>
          <w:rFonts w:cs="B Lotus" w:hint="cs"/>
          <w:rtl/>
        </w:rPr>
        <w:t xml:space="preserve">اما </w:t>
      </w:r>
      <w:r w:rsidR="00D32535">
        <w:rPr>
          <w:rFonts w:cs="B Lotus" w:hint="cs"/>
          <w:rtl/>
        </w:rPr>
        <w:t xml:space="preserve">در مورد </w:t>
      </w:r>
      <w:r>
        <w:rPr>
          <w:rFonts w:cs="B Lotus" w:hint="cs"/>
          <w:rtl/>
        </w:rPr>
        <w:t xml:space="preserve">ارتباط </w:t>
      </w:r>
      <w:r w:rsidR="00D32535">
        <w:rPr>
          <w:rFonts w:cs="B Lotus" w:hint="cs"/>
          <w:rtl/>
        </w:rPr>
        <w:t>این روایات به محل بحث (امضاء شخصیات حقوقی و تصرفاتی که به اسم شخصیت حقوقی انجام می شود)، سوال</w:t>
      </w:r>
      <w:r>
        <w:rPr>
          <w:rFonts w:cs="B Lotus" w:hint="cs"/>
          <w:rtl/>
        </w:rPr>
        <w:t xml:space="preserve"> این است که </w:t>
      </w:r>
      <w:r w:rsidR="0048195B">
        <w:rPr>
          <w:rFonts w:cs="B Lotus" w:hint="cs"/>
          <w:rtl/>
        </w:rPr>
        <w:t>جواز تکلیفی قبول الولایه چه ارتباطی به محل بحث که تنفیذ تصرفات وضعی است</w:t>
      </w:r>
      <w:r w:rsidR="00D32535">
        <w:rPr>
          <w:rFonts w:cs="B Lotus" w:hint="cs"/>
          <w:rtl/>
        </w:rPr>
        <w:t xml:space="preserve"> دارد؟</w:t>
      </w:r>
    </w:p>
    <w:p w:rsidR="0048195B" w:rsidRDefault="0048195B" w:rsidP="0068762A">
      <w:pPr>
        <w:rPr>
          <w:rFonts w:cs="B Lotus"/>
          <w:rtl/>
        </w:rPr>
      </w:pPr>
      <w:r>
        <w:rPr>
          <w:rFonts w:cs="B Lotus" w:hint="cs"/>
          <w:rtl/>
        </w:rPr>
        <w:t xml:space="preserve">از دو راه می توان </w:t>
      </w:r>
      <w:r w:rsidR="00E526EC">
        <w:rPr>
          <w:rFonts w:cs="B Lotus" w:hint="cs"/>
          <w:rtl/>
        </w:rPr>
        <w:t xml:space="preserve">به این روایات </w:t>
      </w:r>
      <w:r>
        <w:rPr>
          <w:rFonts w:cs="B Lotus" w:hint="cs"/>
          <w:rtl/>
        </w:rPr>
        <w:t>برای مانحن فیه استدلال کرد</w:t>
      </w:r>
      <w:r w:rsidR="00E526EC">
        <w:rPr>
          <w:rFonts w:cs="B Lotus" w:hint="cs"/>
          <w:rtl/>
        </w:rPr>
        <w:t>:</w:t>
      </w:r>
    </w:p>
    <w:p w:rsidR="005D4B78" w:rsidRDefault="00BD7E65" w:rsidP="00DB15BD">
      <w:pPr>
        <w:rPr>
          <w:rFonts w:cs="B Lotus"/>
          <w:rtl/>
        </w:rPr>
      </w:pPr>
      <w:r>
        <w:rPr>
          <w:rFonts w:cs="B Lotus" w:hint="cs"/>
          <w:rtl/>
        </w:rPr>
        <w:t xml:space="preserve">راه اول تمسک به </w:t>
      </w:r>
      <w:r w:rsidR="0048195B">
        <w:rPr>
          <w:rFonts w:cs="B Lotus" w:hint="cs"/>
          <w:rtl/>
        </w:rPr>
        <w:t xml:space="preserve">اطلاق لفظی </w:t>
      </w:r>
      <w:r>
        <w:rPr>
          <w:rFonts w:cs="B Lotus" w:hint="cs"/>
          <w:rtl/>
        </w:rPr>
        <w:t>است</w:t>
      </w:r>
      <w:r w:rsidR="00E526E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48195B">
        <w:rPr>
          <w:rFonts w:cs="B Lotus" w:hint="cs"/>
          <w:rtl/>
        </w:rPr>
        <w:t xml:space="preserve">به این بیان که </w:t>
      </w:r>
      <w:r w:rsidR="00CD58BE">
        <w:rPr>
          <w:rFonts w:cs="B Lotus" w:hint="cs"/>
          <w:rtl/>
        </w:rPr>
        <w:t>مفاد این روایات این بود که مومنی</w:t>
      </w:r>
      <w:r w:rsidR="0048195B">
        <w:rPr>
          <w:rFonts w:cs="B Lotus" w:hint="cs"/>
          <w:rtl/>
        </w:rPr>
        <w:t>ن میتوانند متولی</w:t>
      </w:r>
      <w:r w:rsidR="00E526EC">
        <w:rPr>
          <w:rFonts w:cs="B Lotus" w:hint="cs"/>
          <w:rtl/>
        </w:rPr>
        <w:t xml:space="preserve"> ولایت از طرف جائر شو</w:t>
      </w:r>
      <w:r w:rsidR="0048195B">
        <w:rPr>
          <w:rFonts w:cs="B Lotus" w:hint="cs"/>
          <w:rtl/>
        </w:rPr>
        <w:t xml:space="preserve">ند و </w:t>
      </w:r>
      <w:r w:rsidR="00E526EC">
        <w:rPr>
          <w:rFonts w:cs="B Lotus" w:hint="cs"/>
          <w:rtl/>
        </w:rPr>
        <w:t>در دوائر دولتی کاری انجام دهند.</w:t>
      </w:r>
      <w:r w:rsidR="0048195B">
        <w:rPr>
          <w:rFonts w:cs="B Lotus" w:hint="cs"/>
          <w:rtl/>
        </w:rPr>
        <w:t xml:space="preserve"> </w:t>
      </w:r>
      <w:r w:rsidR="00E526EC">
        <w:rPr>
          <w:rFonts w:cs="B Lotus" w:hint="cs"/>
          <w:rtl/>
        </w:rPr>
        <w:t xml:space="preserve">از طرفی </w:t>
      </w:r>
      <w:r w:rsidR="0048195B">
        <w:rPr>
          <w:rFonts w:cs="B Lotus" w:hint="cs"/>
          <w:rtl/>
        </w:rPr>
        <w:t xml:space="preserve">کاری که </w:t>
      </w:r>
      <w:r w:rsidR="00E526EC">
        <w:rPr>
          <w:rFonts w:cs="B Lotus" w:hint="cs"/>
          <w:rtl/>
        </w:rPr>
        <w:t xml:space="preserve">مومنین </w:t>
      </w:r>
      <w:r w:rsidR="0048195B">
        <w:rPr>
          <w:rFonts w:cs="B Lotus" w:hint="cs"/>
          <w:rtl/>
        </w:rPr>
        <w:t>انجام می دهند</w:t>
      </w:r>
      <w:r w:rsidR="00E526EC">
        <w:rPr>
          <w:rFonts w:cs="B Lotus" w:hint="cs"/>
          <w:rtl/>
        </w:rPr>
        <w:t>،</w:t>
      </w:r>
      <w:r w:rsidR="0048195B">
        <w:rPr>
          <w:rFonts w:cs="B Lotus" w:hint="cs"/>
          <w:rtl/>
        </w:rPr>
        <w:t xml:space="preserve"> فقط افعال تکلیفی نیست بلکه شامل معاملات و قراردادها</w:t>
      </w:r>
      <w:r w:rsidR="00E526EC">
        <w:rPr>
          <w:rFonts w:cs="B Lotus" w:hint="cs"/>
          <w:rtl/>
        </w:rPr>
        <w:t>ی</w:t>
      </w:r>
      <w:r w:rsidR="0048195B">
        <w:rPr>
          <w:rFonts w:cs="B Lotus" w:hint="cs"/>
          <w:rtl/>
        </w:rPr>
        <w:t xml:space="preserve"> به اسم شخص حقوقی میشود</w:t>
      </w:r>
      <w:r w:rsidR="00E526EC">
        <w:rPr>
          <w:rFonts w:cs="B Lotus" w:hint="cs"/>
          <w:rtl/>
        </w:rPr>
        <w:t>،</w:t>
      </w:r>
      <w:r w:rsidR="00DB15BD">
        <w:rPr>
          <w:rFonts w:cs="B Lotus" w:hint="cs"/>
          <w:rtl/>
        </w:rPr>
        <w:t xml:space="preserve"> خصوصا که انجام معاملات و قرارداد های دولتی از موارد متعارف تول</w:t>
      </w:r>
      <w:r w:rsidR="00E526EC">
        <w:rPr>
          <w:rFonts w:cs="B Lotus" w:hint="cs"/>
          <w:rtl/>
        </w:rPr>
        <w:t>ّ</w:t>
      </w:r>
      <w:r w:rsidR="00DB15BD">
        <w:rPr>
          <w:rFonts w:cs="B Lotus" w:hint="cs"/>
          <w:rtl/>
        </w:rPr>
        <w:t xml:space="preserve">ی </w:t>
      </w:r>
      <w:r w:rsidR="00E526EC">
        <w:rPr>
          <w:rFonts w:cs="B Lotus" w:hint="cs"/>
          <w:rtl/>
        </w:rPr>
        <w:t xml:space="preserve">امر </w:t>
      </w:r>
      <w:r w:rsidR="00DB15BD">
        <w:rPr>
          <w:rFonts w:cs="B Lotus" w:hint="cs"/>
          <w:rtl/>
        </w:rPr>
        <w:t>از ق</w:t>
      </w:r>
      <w:r w:rsidR="00E526EC">
        <w:rPr>
          <w:rFonts w:cs="B Lotus" w:hint="cs"/>
          <w:rtl/>
        </w:rPr>
        <w:t>ِ</w:t>
      </w:r>
      <w:r w:rsidR="00DB15BD">
        <w:rPr>
          <w:rFonts w:cs="B Lotus" w:hint="cs"/>
          <w:rtl/>
        </w:rPr>
        <w:t>بل جائر است</w:t>
      </w:r>
      <w:r w:rsidR="0048195B">
        <w:rPr>
          <w:rFonts w:cs="B Lotus" w:hint="cs"/>
          <w:rtl/>
        </w:rPr>
        <w:t>. وقتی اطلاق لفظی این ادله</w:t>
      </w:r>
      <w:r w:rsidR="00E526EC">
        <w:rPr>
          <w:rFonts w:cs="B Lotus" w:hint="cs"/>
          <w:rtl/>
        </w:rPr>
        <w:t>،</w:t>
      </w:r>
      <w:r w:rsidR="0048195B">
        <w:rPr>
          <w:rFonts w:cs="B Lotus" w:hint="cs"/>
          <w:rtl/>
        </w:rPr>
        <w:t xml:space="preserve"> شامل </w:t>
      </w:r>
      <w:r w:rsidR="003229C6">
        <w:rPr>
          <w:rFonts w:cs="B Lotus" w:hint="cs"/>
          <w:rtl/>
        </w:rPr>
        <w:t>فرض تصدی شخص نسب</w:t>
      </w:r>
      <w:r w:rsidR="00E526EC">
        <w:rPr>
          <w:rFonts w:cs="B Lotus" w:hint="cs"/>
          <w:rtl/>
        </w:rPr>
        <w:t>ت</w:t>
      </w:r>
      <w:r w:rsidR="003229C6">
        <w:rPr>
          <w:rFonts w:cs="B Lotus" w:hint="cs"/>
          <w:rtl/>
        </w:rPr>
        <w:t xml:space="preserve"> به انجام معاملات هم شد، پس نشان می دهد که معاملات از طرف </w:t>
      </w:r>
      <w:r w:rsidR="003229C6">
        <w:rPr>
          <w:rFonts w:cs="B Lotus" w:hint="cs"/>
          <w:rtl/>
        </w:rPr>
        <w:lastRenderedPageBreak/>
        <w:t>دولت امضاء شده است</w:t>
      </w:r>
      <w:r w:rsidR="00E526EC">
        <w:rPr>
          <w:rFonts w:cs="B Lotus" w:hint="cs"/>
          <w:rtl/>
        </w:rPr>
        <w:t>،</w:t>
      </w:r>
      <w:r w:rsidR="003229C6">
        <w:rPr>
          <w:rFonts w:cs="B Lotus" w:hint="cs"/>
          <w:rtl/>
        </w:rPr>
        <w:t xml:space="preserve"> والا ترخیص در انجام معامله بدون صحت آن معنی ندارد</w:t>
      </w:r>
      <w:r w:rsidR="005D4B78">
        <w:rPr>
          <w:rFonts w:cs="B Lotus" w:hint="cs"/>
          <w:rtl/>
        </w:rPr>
        <w:t xml:space="preserve"> و </w:t>
      </w:r>
      <w:r w:rsidR="00E526EC">
        <w:rPr>
          <w:rFonts w:cs="B Lotus" w:hint="cs"/>
          <w:rtl/>
        </w:rPr>
        <w:t xml:space="preserve">این دو </w:t>
      </w:r>
      <w:r w:rsidR="005D4B78">
        <w:rPr>
          <w:rFonts w:cs="B Lotus" w:hint="cs"/>
          <w:rtl/>
        </w:rPr>
        <w:t>با هم ملازمه دارند.</w:t>
      </w:r>
    </w:p>
    <w:p w:rsidR="004B5692" w:rsidRDefault="00004187" w:rsidP="00FA7108">
      <w:pPr>
        <w:rPr>
          <w:rFonts w:cs="B Lotus"/>
          <w:rtl/>
        </w:rPr>
      </w:pPr>
      <w:r>
        <w:rPr>
          <w:rFonts w:cs="B Lotus" w:hint="cs"/>
          <w:rtl/>
        </w:rPr>
        <w:t>راه دوم تمسک به اطلاق مقامی ادله است</w:t>
      </w:r>
      <w:r w:rsidR="00E526E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به این بیان که هرچند مورد روایات</w:t>
      </w:r>
      <w:r w:rsidR="00E526E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حکم تکلیفی و جواز باشد</w:t>
      </w:r>
      <w:r w:rsidR="00E526E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با توجه به این که تول</w:t>
      </w:r>
      <w:r w:rsidR="00E526EC">
        <w:rPr>
          <w:rFonts w:cs="B Lotus" w:hint="cs"/>
          <w:rtl/>
        </w:rPr>
        <w:t>ّ</w:t>
      </w:r>
      <w:r>
        <w:rPr>
          <w:rFonts w:cs="B Lotus" w:hint="cs"/>
          <w:rtl/>
        </w:rPr>
        <w:t>ی امور سلطان</w:t>
      </w:r>
      <w:r w:rsidR="00E4465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معرضیت </w:t>
      </w:r>
      <w:r w:rsidR="00E44659">
        <w:rPr>
          <w:rFonts w:cs="B Lotus" w:hint="cs"/>
          <w:rtl/>
        </w:rPr>
        <w:t>نسبت به اعمال و آثار وضعی</w:t>
      </w:r>
      <w:r>
        <w:rPr>
          <w:rFonts w:cs="B Lotus" w:hint="cs"/>
          <w:rtl/>
        </w:rPr>
        <w:t xml:space="preserve"> را دارد و </w:t>
      </w:r>
      <w:r w:rsidR="00E44659">
        <w:rPr>
          <w:rFonts w:cs="B Lotus" w:hint="cs"/>
          <w:rtl/>
        </w:rPr>
        <w:t xml:space="preserve">معاملات و </w:t>
      </w:r>
      <w:r>
        <w:rPr>
          <w:rFonts w:cs="B Lotus" w:hint="cs"/>
          <w:rtl/>
        </w:rPr>
        <w:t>قراردادها امری ا</w:t>
      </w:r>
      <w:r w:rsidR="00E44659">
        <w:rPr>
          <w:rFonts w:cs="B Lotus" w:hint="cs"/>
          <w:rtl/>
        </w:rPr>
        <w:t>ست که در دوائر دولتی رواج دارد،</w:t>
      </w:r>
      <w:r>
        <w:rPr>
          <w:rFonts w:cs="B Lotus" w:hint="cs"/>
          <w:rtl/>
        </w:rPr>
        <w:t xml:space="preserve"> وقتی </w:t>
      </w:r>
      <w:r w:rsidR="00E44659">
        <w:rPr>
          <w:rFonts w:cs="B Lotus" w:hint="cs"/>
          <w:rtl/>
        </w:rPr>
        <w:t xml:space="preserve">این جواز </w:t>
      </w:r>
      <w:r>
        <w:rPr>
          <w:rFonts w:cs="B Lotus" w:hint="cs"/>
          <w:rtl/>
        </w:rPr>
        <w:t>به طور مطلق بیان می شود و قید</w:t>
      </w:r>
      <w:r w:rsidR="00E44659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نمی زنند</w:t>
      </w:r>
      <w:r w:rsidR="00E4465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با توجه به معرضیت ابتلاء به این امور، اطلاق مقامی </w:t>
      </w:r>
      <w:r w:rsidR="00E44659">
        <w:rPr>
          <w:rFonts w:cs="B Lotus" w:hint="cs"/>
          <w:rtl/>
        </w:rPr>
        <w:t xml:space="preserve">دلیل </w:t>
      </w:r>
      <w:r>
        <w:rPr>
          <w:rFonts w:cs="B Lotus" w:hint="cs"/>
          <w:rtl/>
        </w:rPr>
        <w:t>اقتضاء می کند که اموری مثل انجام معاملات هم تصحیح شده است.</w:t>
      </w:r>
      <w:r w:rsidR="00E44659">
        <w:rPr>
          <w:rFonts w:cs="B Lotus" w:hint="cs"/>
          <w:rtl/>
        </w:rPr>
        <w:t xml:space="preserve"> لذا علماء در جواب این سوال که استخدام در بانک های ربوی چه حکمی دارد،</w:t>
      </w:r>
      <w:r w:rsidR="004B5692">
        <w:rPr>
          <w:rFonts w:cs="B Lotus" w:hint="cs"/>
          <w:rtl/>
        </w:rPr>
        <w:t xml:space="preserve"> تفصیل میدهند </w:t>
      </w:r>
      <w:r w:rsidR="00E44659">
        <w:rPr>
          <w:rFonts w:cs="B Lotus" w:hint="cs"/>
          <w:rtl/>
        </w:rPr>
        <w:t>و می گویند</w:t>
      </w:r>
      <w:r w:rsidR="004B5692">
        <w:rPr>
          <w:rFonts w:cs="B Lotus" w:hint="cs"/>
          <w:rtl/>
        </w:rPr>
        <w:t xml:space="preserve"> اگر </w:t>
      </w:r>
      <w:r w:rsidR="00E44659">
        <w:rPr>
          <w:rFonts w:cs="B Lotus" w:hint="cs"/>
          <w:rtl/>
        </w:rPr>
        <w:t xml:space="preserve">شخص </w:t>
      </w:r>
      <w:r w:rsidR="004B5692">
        <w:rPr>
          <w:rFonts w:cs="B Lotus" w:hint="cs"/>
          <w:rtl/>
        </w:rPr>
        <w:t>در قسم</w:t>
      </w:r>
      <w:r w:rsidR="00E44659">
        <w:rPr>
          <w:rFonts w:cs="B Lotus" w:hint="cs"/>
          <w:rtl/>
        </w:rPr>
        <w:t>ت</w:t>
      </w:r>
      <w:r w:rsidR="004B5692">
        <w:rPr>
          <w:rFonts w:cs="B Lotus" w:hint="cs"/>
          <w:rtl/>
        </w:rPr>
        <w:t xml:space="preserve">ی </w:t>
      </w:r>
      <w:r w:rsidR="00E44659">
        <w:rPr>
          <w:rFonts w:cs="B Lotus" w:hint="cs"/>
          <w:rtl/>
        </w:rPr>
        <w:t xml:space="preserve">از بانک </w:t>
      </w:r>
      <w:r w:rsidR="004B5692">
        <w:rPr>
          <w:rFonts w:cs="B Lotus" w:hint="cs"/>
          <w:rtl/>
        </w:rPr>
        <w:t>کاری را انجام دهد که به معاملات ربوی ارتباط</w:t>
      </w:r>
      <w:r w:rsidR="00E44659">
        <w:rPr>
          <w:rFonts w:cs="B Lotus" w:hint="cs"/>
          <w:rtl/>
        </w:rPr>
        <w:t>ی</w:t>
      </w:r>
      <w:r w:rsidR="004B5692">
        <w:rPr>
          <w:rFonts w:cs="B Lotus" w:hint="cs"/>
          <w:rtl/>
        </w:rPr>
        <w:t xml:space="preserve"> نداشته باشد</w:t>
      </w:r>
      <w:r w:rsidR="00E44659">
        <w:rPr>
          <w:rFonts w:cs="B Lotus" w:hint="cs"/>
          <w:rtl/>
        </w:rPr>
        <w:t>،</w:t>
      </w:r>
      <w:r w:rsidR="004B5692">
        <w:rPr>
          <w:rFonts w:cs="B Lotus" w:hint="cs"/>
          <w:rtl/>
        </w:rPr>
        <w:t xml:space="preserve"> اشکالی ندارد</w:t>
      </w:r>
      <w:r w:rsidR="00E44659">
        <w:rPr>
          <w:rFonts w:cs="B Lotus" w:hint="cs"/>
          <w:rtl/>
        </w:rPr>
        <w:t xml:space="preserve"> اما اگر در قسمتی از بانک کار می کند که مربوط به بخش </w:t>
      </w:r>
      <w:proofErr w:type="spellStart"/>
      <w:r w:rsidR="00E44659">
        <w:rPr>
          <w:rFonts w:cs="B Lotus" w:hint="cs"/>
          <w:rtl/>
        </w:rPr>
        <w:t>معاملات</w:t>
      </w:r>
      <w:proofErr w:type="spellEnd"/>
      <w:r w:rsidR="00E44659">
        <w:rPr>
          <w:rFonts w:cs="B Lotus" w:hint="cs"/>
          <w:rtl/>
        </w:rPr>
        <w:t xml:space="preserve"> </w:t>
      </w:r>
      <w:proofErr w:type="spellStart"/>
      <w:r w:rsidR="00E44659">
        <w:rPr>
          <w:rFonts w:cs="B Lotus" w:hint="cs"/>
          <w:rtl/>
        </w:rPr>
        <w:t>ربوی</w:t>
      </w:r>
      <w:proofErr w:type="spellEnd"/>
      <w:r w:rsidR="00E44659">
        <w:rPr>
          <w:rFonts w:cs="B Lotus" w:hint="cs"/>
          <w:rtl/>
        </w:rPr>
        <w:t xml:space="preserve"> است، </w:t>
      </w:r>
      <w:proofErr w:type="spellStart"/>
      <w:r w:rsidR="00E44659">
        <w:rPr>
          <w:rFonts w:cs="B Lotus" w:hint="cs"/>
          <w:rtl/>
        </w:rPr>
        <w:t>جائز</w:t>
      </w:r>
      <w:proofErr w:type="spellEnd"/>
      <w:r w:rsidR="00E44659">
        <w:rPr>
          <w:rFonts w:cs="B Lotus" w:hint="cs"/>
          <w:rtl/>
        </w:rPr>
        <w:t xml:space="preserve"> نیست،</w:t>
      </w:r>
      <w:r w:rsidR="004B5692">
        <w:rPr>
          <w:rFonts w:cs="B Lotus" w:hint="cs"/>
          <w:rtl/>
        </w:rPr>
        <w:t xml:space="preserve"> </w:t>
      </w:r>
      <w:proofErr w:type="spellStart"/>
      <w:r w:rsidR="00FA7108">
        <w:rPr>
          <w:rFonts w:cs="B Lotus" w:hint="cs"/>
          <w:rtl/>
        </w:rPr>
        <w:t>اين</w:t>
      </w:r>
      <w:proofErr w:type="spellEnd"/>
      <w:r w:rsidR="00FA7108">
        <w:rPr>
          <w:rFonts w:cs="B Lotus" w:hint="cs"/>
          <w:rtl/>
        </w:rPr>
        <w:t xml:space="preserve"> امر</w:t>
      </w:r>
      <w:r w:rsidR="004B5692">
        <w:rPr>
          <w:rFonts w:cs="B Lotus" w:hint="cs"/>
          <w:rtl/>
        </w:rPr>
        <w:t xml:space="preserve"> </w:t>
      </w:r>
      <w:r w:rsidR="003C31A2">
        <w:rPr>
          <w:rFonts w:cs="B Lotus" w:hint="cs"/>
          <w:rtl/>
        </w:rPr>
        <w:t xml:space="preserve">نشان می دهد </w:t>
      </w:r>
      <w:r w:rsidR="004B5692">
        <w:rPr>
          <w:rFonts w:cs="B Lotus" w:hint="cs"/>
          <w:rtl/>
        </w:rPr>
        <w:t xml:space="preserve">با توجه به این که مورد </w:t>
      </w:r>
      <w:r w:rsidR="003C31A2">
        <w:rPr>
          <w:rFonts w:cs="B Lotus" w:hint="cs"/>
          <w:rtl/>
        </w:rPr>
        <w:t xml:space="preserve">در </w:t>
      </w:r>
      <w:r w:rsidR="004B5692">
        <w:rPr>
          <w:rFonts w:cs="B Lotus" w:hint="cs"/>
          <w:rtl/>
        </w:rPr>
        <w:t>معرض ابتلاء است</w:t>
      </w:r>
      <w:r w:rsidR="003C31A2">
        <w:rPr>
          <w:rFonts w:cs="B Lotus" w:hint="cs"/>
          <w:rtl/>
        </w:rPr>
        <w:t>،</w:t>
      </w:r>
      <w:r w:rsidR="004B5692">
        <w:rPr>
          <w:rFonts w:cs="B Lotus" w:hint="cs"/>
          <w:rtl/>
        </w:rPr>
        <w:t xml:space="preserve"> </w:t>
      </w:r>
      <w:r w:rsidR="003C31A2">
        <w:rPr>
          <w:rFonts w:cs="B Lotus" w:hint="cs"/>
          <w:rtl/>
        </w:rPr>
        <w:t xml:space="preserve">اگر جائز نباشد </w:t>
      </w:r>
      <w:r w:rsidR="004B5692">
        <w:rPr>
          <w:rFonts w:cs="B Lotus" w:hint="cs"/>
          <w:rtl/>
        </w:rPr>
        <w:t>نیاز به بیان دارد</w:t>
      </w:r>
      <w:r w:rsidR="00EB47F6">
        <w:rPr>
          <w:rFonts w:cs="B Lotus" w:hint="cs"/>
          <w:rtl/>
        </w:rPr>
        <w:t xml:space="preserve"> و اطلاق مقامی نفی احتمال حرمت می کند.</w:t>
      </w:r>
    </w:p>
    <w:p w:rsidR="00F43A1F" w:rsidRDefault="00661F26" w:rsidP="00C352E7">
      <w:pPr>
        <w:rPr>
          <w:rFonts w:cs="B Lotus"/>
          <w:rtl/>
        </w:rPr>
      </w:pPr>
      <w:r>
        <w:rPr>
          <w:rFonts w:cs="B Lotus" w:hint="cs"/>
          <w:rtl/>
        </w:rPr>
        <w:t>پس</w:t>
      </w:r>
      <w:r w:rsidR="00ED0B99">
        <w:rPr>
          <w:rFonts w:cs="B Lotus" w:hint="cs"/>
          <w:rtl/>
        </w:rPr>
        <w:t xml:space="preserve"> تقریب استدلال به این روایات این است که</w:t>
      </w:r>
      <w:r>
        <w:rPr>
          <w:rFonts w:cs="B Lotus" w:hint="cs"/>
          <w:rtl/>
        </w:rPr>
        <w:t xml:space="preserve"> هرچند مفاد مطابقی این روایات</w:t>
      </w:r>
      <w:r w:rsidR="00C352E7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جواز تکلیفی قبول ولایت </w:t>
      </w:r>
      <w:r w:rsidR="00C352E7">
        <w:rPr>
          <w:rFonts w:cs="B Lotus" w:hint="cs"/>
          <w:rtl/>
        </w:rPr>
        <w:t>باشد،</w:t>
      </w:r>
      <w:r>
        <w:rPr>
          <w:rFonts w:cs="B Lotus" w:hint="cs"/>
          <w:rtl/>
        </w:rPr>
        <w:t xml:space="preserve"> اما می توان </w:t>
      </w:r>
      <w:r w:rsidR="00C352E7">
        <w:rPr>
          <w:rFonts w:cs="B Lotus" w:hint="cs"/>
          <w:rtl/>
        </w:rPr>
        <w:t xml:space="preserve">از آن </w:t>
      </w:r>
      <w:r>
        <w:rPr>
          <w:rFonts w:cs="B Lotus" w:hint="cs"/>
          <w:rtl/>
        </w:rPr>
        <w:t xml:space="preserve">برای حکم وضعی استفاده کرد. </w:t>
      </w:r>
      <w:r w:rsidR="00EB47F6">
        <w:rPr>
          <w:rFonts w:cs="B Lotus" w:hint="cs"/>
          <w:rtl/>
        </w:rPr>
        <w:t>اما این که حد این روایات تا کجاست و چه مقدار از شخصیات حقوقیه را اثبات می کند، بحث دیگری است.</w:t>
      </w:r>
    </w:p>
    <w:p w:rsidR="00E526EC" w:rsidRDefault="00E526EC" w:rsidP="00824D15">
      <w:pPr>
        <w:pStyle w:val="2"/>
        <w:rPr>
          <w:rtl/>
        </w:rPr>
      </w:pPr>
      <w:r>
        <w:rPr>
          <w:rFonts w:hint="cs"/>
          <w:rtl/>
        </w:rPr>
        <w:t>روایات طائفه سوم</w:t>
      </w:r>
    </w:p>
    <w:p w:rsidR="00661F26" w:rsidRPr="00D26055" w:rsidRDefault="00C352E7" w:rsidP="00FA7108">
      <w:pPr>
        <w:rPr>
          <w:rFonts w:cs="B Lotus"/>
          <w:rtl/>
        </w:rPr>
      </w:pPr>
      <w:r>
        <w:rPr>
          <w:rFonts w:cs="B Lotus" w:hint="cs"/>
          <w:rtl/>
        </w:rPr>
        <w:t xml:space="preserve">روایات </w:t>
      </w:r>
      <w:r w:rsidR="00661F26">
        <w:rPr>
          <w:rFonts w:cs="B Lotus" w:hint="cs"/>
          <w:rtl/>
        </w:rPr>
        <w:t>طائفه سوم</w:t>
      </w:r>
      <w:r>
        <w:rPr>
          <w:rFonts w:cs="B Lotus" w:hint="cs"/>
          <w:rtl/>
        </w:rPr>
        <w:t>،</w:t>
      </w:r>
      <w:r w:rsidR="00661F26">
        <w:rPr>
          <w:rFonts w:cs="B Lotus" w:hint="cs"/>
          <w:rtl/>
        </w:rPr>
        <w:t xml:space="preserve"> روایاتی </w:t>
      </w:r>
      <w:r>
        <w:rPr>
          <w:rFonts w:cs="B Lotus" w:hint="cs"/>
          <w:rtl/>
        </w:rPr>
        <w:t xml:space="preserve">است </w:t>
      </w:r>
      <w:r w:rsidR="00661F26">
        <w:rPr>
          <w:rFonts w:cs="B Lotus" w:hint="cs"/>
          <w:rtl/>
        </w:rPr>
        <w:t xml:space="preserve">که در </w:t>
      </w:r>
      <w:r>
        <w:rPr>
          <w:rFonts w:cs="B Lotus" w:hint="cs"/>
          <w:rtl/>
        </w:rPr>
        <w:t xml:space="preserve">مورد </w:t>
      </w:r>
      <w:r w:rsidR="00661F26">
        <w:rPr>
          <w:rFonts w:cs="B Lotus" w:hint="cs"/>
          <w:rtl/>
        </w:rPr>
        <w:t xml:space="preserve">جواز اخذ خراج و زکات و </w:t>
      </w:r>
      <w:r>
        <w:rPr>
          <w:rFonts w:cs="B Lotus" w:hint="cs"/>
          <w:rtl/>
        </w:rPr>
        <w:t>مقاسمه از سلطان و عوامل سلاطین مطرح شده است. فرق خراج و مقاسمه این است که مقاسمه ب</w:t>
      </w:r>
      <w:r w:rsidR="00661F26">
        <w:rPr>
          <w:rFonts w:cs="B Lotus" w:hint="cs"/>
          <w:rtl/>
        </w:rPr>
        <w:t xml:space="preserve">ه نسبت </w:t>
      </w:r>
      <w:r w:rsidR="00923512">
        <w:rPr>
          <w:rFonts w:cs="B Lotus" w:hint="cs"/>
          <w:rtl/>
        </w:rPr>
        <w:t xml:space="preserve">خود محصول گرفته می شود اما خراج مالی است که از افراد گرفته می شود (حال به حسب خود </w:t>
      </w:r>
      <w:r w:rsidR="00661F26">
        <w:rPr>
          <w:rFonts w:cs="B Lotus" w:hint="cs"/>
          <w:rtl/>
        </w:rPr>
        <w:t xml:space="preserve">زمین </w:t>
      </w:r>
      <w:r w:rsidR="00923512">
        <w:rPr>
          <w:rFonts w:cs="B Lotus" w:hint="cs"/>
          <w:rtl/>
        </w:rPr>
        <w:t xml:space="preserve">و امثال آن </w:t>
      </w:r>
      <w:r w:rsidR="00661F26">
        <w:rPr>
          <w:rFonts w:cs="B Lotus" w:hint="cs"/>
          <w:rtl/>
        </w:rPr>
        <w:t xml:space="preserve">یا </w:t>
      </w:r>
      <w:r w:rsidR="00923512">
        <w:rPr>
          <w:rFonts w:cs="B Lotus" w:hint="cs"/>
          <w:rtl/>
        </w:rPr>
        <w:t xml:space="preserve">به حسب </w:t>
      </w:r>
      <w:r w:rsidR="00661F26">
        <w:rPr>
          <w:rFonts w:cs="B Lotus" w:hint="cs"/>
          <w:rtl/>
        </w:rPr>
        <w:t>رئوس</w:t>
      </w:r>
      <w:r w:rsidR="00923512">
        <w:rPr>
          <w:rFonts w:cs="B Lotus" w:hint="cs"/>
          <w:rtl/>
        </w:rPr>
        <w:t>)</w:t>
      </w:r>
      <w:r w:rsidR="00661F26">
        <w:rPr>
          <w:rFonts w:cs="B Lotus" w:hint="cs"/>
          <w:rtl/>
        </w:rPr>
        <w:t xml:space="preserve">. اگر کسی که شرعا </w:t>
      </w:r>
      <w:r w:rsidR="00BD46E5">
        <w:rPr>
          <w:rFonts w:cs="B Lotus" w:hint="cs"/>
          <w:rtl/>
        </w:rPr>
        <w:t>مستحق زکات است آن را بگیرد</w:t>
      </w:r>
      <w:r w:rsidR="00923512">
        <w:rPr>
          <w:rFonts w:cs="B Lotus" w:hint="cs"/>
          <w:rtl/>
        </w:rPr>
        <w:t>، افراد</w:t>
      </w:r>
      <w:r w:rsidR="00BD46E5">
        <w:rPr>
          <w:rFonts w:cs="B Lotus" w:hint="cs"/>
          <w:rtl/>
        </w:rPr>
        <w:t xml:space="preserve"> می توانند آن را از او بخر</w:t>
      </w:r>
      <w:r w:rsidR="00923512">
        <w:rPr>
          <w:rFonts w:cs="B Lotus" w:hint="cs"/>
          <w:rtl/>
        </w:rPr>
        <w:t>ن</w:t>
      </w:r>
      <w:r w:rsidR="00BD46E5">
        <w:rPr>
          <w:rFonts w:cs="B Lotus" w:hint="cs"/>
          <w:rtl/>
        </w:rPr>
        <w:t>د</w:t>
      </w:r>
      <w:r w:rsidR="00C209F9">
        <w:rPr>
          <w:rFonts w:cs="B Lotus" w:hint="cs"/>
          <w:rtl/>
        </w:rPr>
        <w:t>،</w:t>
      </w:r>
      <w:r w:rsidR="00BD46E5">
        <w:rPr>
          <w:rFonts w:cs="B Lotus" w:hint="cs"/>
          <w:rtl/>
        </w:rPr>
        <w:t xml:space="preserve"> اما </w:t>
      </w:r>
      <w:r w:rsidR="00C209F9">
        <w:rPr>
          <w:rFonts w:cs="B Lotus" w:hint="cs"/>
          <w:rtl/>
        </w:rPr>
        <w:t>ا</w:t>
      </w:r>
      <w:r w:rsidR="00BD46E5">
        <w:rPr>
          <w:rFonts w:cs="B Lotus" w:hint="cs"/>
          <w:rtl/>
        </w:rPr>
        <w:t xml:space="preserve">گر </w:t>
      </w:r>
      <w:r w:rsidR="00C209F9">
        <w:rPr>
          <w:rFonts w:cs="B Lotus" w:hint="cs"/>
          <w:rtl/>
        </w:rPr>
        <w:t xml:space="preserve">مستحق </w:t>
      </w:r>
      <w:r w:rsidR="00BD46E5">
        <w:rPr>
          <w:rFonts w:cs="B Lotus" w:hint="cs"/>
          <w:rtl/>
        </w:rPr>
        <w:t>نباشد</w:t>
      </w:r>
      <w:r w:rsidR="00C82735">
        <w:rPr>
          <w:rFonts w:cs="B Lotus" w:hint="cs"/>
          <w:rtl/>
        </w:rPr>
        <w:t>،</w:t>
      </w:r>
      <w:r w:rsidR="00BD46E5">
        <w:rPr>
          <w:rFonts w:cs="B Lotus" w:hint="cs"/>
          <w:rtl/>
        </w:rPr>
        <w:t xml:space="preserve"> </w:t>
      </w:r>
      <w:r w:rsidR="00C209F9">
        <w:rPr>
          <w:rFonts w:cs="B Lotus" w:hint="cs"/>
          <w:rtl/>
        </w:rPr>
        <w:t xml:space="preserve">در حقیقت </w:t>
      </w:r>
      <w:r w:rsidR="00BD46E5">
        <w:rPr>
          <w:rFonts w:cs="B Lotus" w:hint="cs"/>
          <w:rtl/>
        </w:rPr>
        <w:t xml:space="preserve">مال </w:t>
      </w:r>
      <w:proofErr w:type="spellStart"/>
      <w:r w:rsidR="00BD46E5">
        <w:rPr>
          <w:rFonts w:cs="B Lotus" w:hint="cs"/>
          <w:rtl/>
        </w:rPr>
        <w:t>شخصی</w:t>
      </w:r>
      <w:r w:rsidR="00C209F9">
        <w:rPr>
          <w:rFonts w:cs="B Lotus" w:hint="cs"/>
          <w:rtl/>
        </w:rPr>
        <w:t>ِ</w:t>
      </w:r>
      <w:proofErr w:type="spellEnd"/>
      <w:r w:rsidR="00BD46E5">
        <w:rPr>
          <w:rFonts w:cs="B Lotus" w:hint="cs"/>
          <w:rtl/>
        </w:rPr>
        <w:t xml:space="preserve"> </w:t>
      </w:r>
      <w:r w:rsidR="00FA7108" w:rsidRPr="00FA7108">
        <w:rPr>
          <w:rFonts w:cs="Taher" w:hint="cs"/>
          <w:rtl/>
        </w:rPr>
        <w:t xml:space="preserve">من </w:t>
      </w:r>
      <w:proofErr w:type="spellStart"/>
      <w:r w:rsidR="00FA7108" w:rsidRPr="00FA7108">
        <w:rPr>
          <w:rFonts w:cs="Taher" w:hint="cs"/>
          <w:rtl/>
        </w:rPr>
        <w:t>عليه</w:t>
      </w:r>
      <w:proofErr w:type="spellEnd"/>
      <w:r w:rsidR="00FA7108" w:rsidRPr="00FA7108">
        <w:rPr>
          <w:rFonts w:cs="Taher" w:hint="cs"/>
          <w:rtl/>
        </w:rPr>
        <w:t xml:space="preserve"> </w:t>
      </w:r>
      <w:proofErr w:type="spellStart"/>
      <w:r w:rsidR="00FA7108" w:rsidRPr="00FA7108">
        <w:rPr>
          <w:rFonts w:cs="Taher" w:hint="cs"/>
          <w:rtl/>
        </w:rPr>
        <w:t>ال</w:t>
      </w:r>
      <w:r w:rsidR="00BD46E5" w:rsidRPr="00FA7108">
        <w:rPr>
          <w:rFonts w:cs="Taher" w:hint="cs"/>
          <w:rtl/>
        </w:rPr>
        <w:t>زکا</w:t>
      </w:r>
      <w:r w:rsidR="00FA7108" w:rsidRPr="00FA7108">
        <w:rPr>
          <w:rFonts w:cs="Taher" w:hint="cs"/>
          <w:rtl/>
        </w:rPr>
        <w:t>ة</w:t>
      </w:r>
      <w:proofErr w:type="spellEnd"/>
      <w:r w:rsidR="00BD46E5">
        <w:rPr>
          <w:rFonts w:cs="B Lotus" w:hint="cs"/>
          <w:rtl/>
        </w:rPr>
        <w:t xml:space="preserve"> </w:t>
      </w:r>
      <w:proofErr w:type="spellStart"/>
      <w:r w:rsidR="00BD46E5">
        <w:rPr>
          <w:rFonts w:cs="B Lotus" w:hint="cs"/>
          <w:rtl/>
        </w:rPr>
        <w:t>راگرفته</w:t>
      </w:r>
      <w:proofErr w:type="spellEnd"/>
      <w:r w:rsidR="00BD46E5">
        <w:rPr>
          <w:rFonts w:cs="B Lotus" w:hint="cs"/>
          <w:rtl/>
        </w:rPr>
        <w:t xml:space="preserve"> و </w:t>
      </w:r>
      <w:r w:rsidR="00C209F9">
        <w:rPr>
          <w:rFonts w:cs="B Lotus" w:hint="cs"/>
          <w:rtl/>
        </w:rPr>
        <w:t xml:space="preserve">طبعا </w:t>
      </w:r>
      <w:r w:rsidR="00BD46E5">
        <w:rPr>
          <w:rFonts w:cs="B Lotus" w:hint="cs"/>
          <w:rtl/>
        </w:rPr>
        <w:t>مصدا</w:t>
      </w:r>
      <w:r w:rsidR="00C209F9">
        <w:rPr>
          <w:rFonts w:cs="B Lotus" w:hint="cs"/>
          <w:rtl/>
        </w:rPr>
        <w:t>ق زکات یا خراج و مقاسمه حساب نمی</w:t>
      </w:r>
      <w:r w:rsidR="00BD46E5">
        <w:rPr>
          <w:rFonts w:cs="B Lotus" w:hint="cs"/>
          <w:rtl/>
        </w:rPr>
        <w:t xml:space="preserve"> شود</w:t>
      </w:r>
      <w:r w:rsidR="00C82735">
        <w:rPr>
          <w:rFonts w:cs="B Lotus" w:hint="cs"/>
          <w:rtl/>
        </w:rPr>
        <w:t>،</w:t>
      </w:r>
      <w:r w:rsidR="00BD46E5">
        <w:rPr>
          <w:rFonts w:cs="B Lotus" w:hint="cs"/>
          <w:rtl/>
        </w:rPr>
        <w:t xml:space="preserve"> ام</w:t>
      </w:r>
      <w:r w:rsidR="00C82735">
        <w:rPr>
          <w:rFonts w:cs="B Lotus" w:hint="cs"/>
          <w:rtl/>
        </w:rPr>
        <w:t>ا</w:t>
      </w:r>
      <w:r w:rsidR="00BD46E5">
        <w:rPr>
          <w:rFonts w:cs="B Lotus" w:hint="cs"/>
          <w:rtl/>
        </w:rPr>
        <w:t xml:space="preserve"> در عین حال در روایات گفته</w:t>
      </w:r>
      <w:r w:rsidR="00C82735">
        <w:rPr>
          <w:rFonts w:cs="B Lotus" w:hint="cs"/>
          <w:rtl/>
        </w:rPr>
        <w:t xml:space="preserve"> </w:t>
      </w:r>
      <w:r w:rsidR="00BD46E5">
        <w:rPr>
          <w:rFonts w:cs="B Lotus" w:hint="cs"/>
          <w:rtl/>
        </w:rPr>
        <w:t xml:space="preserve">اند </w:t>
      </w:r>
      <w:r w:rsidR="00824D15">
        <w:rPr>
          <w:rFonts w:cs="B Lotus" w:hint="cs"/>
          <w:rtl/>
        </w:rPr>
        <w:t>آن چ</w:t>
      </w:r>
      <w:r w:rsidR="00C82735">
        <w:rPr>
          <w:rFonts w:cs="B Lotus" w:hint="cs"/>
          <w:rtl/>
        </w:rPr>
        <w:t>ه در خزائ</w:t>
      </w:r>
      <w:r w:rsidR="00C209F9">
        <w:rPr>
          <w:rFonts w:cs="B Lotus" w:hint="cs"/>
          <w:rtl/>
        </w:rPr>
        <w:t>ن دولت به عنوان خراج و مقاسمه و زکات وجود دارد</w:t>
      </w:r>
      <w:r w:rsidR="00C82735">
        <w:rPr>
          <w:rFonts w:cs="B Lotus" w:hint="cs"/>
          <w:rtl/>
        </w:rPr>
        <w:t>،</w:t>
      </w:r>
      <w:r w:rsidR="00C209F9">
        <w:rPr>
          <w:rFonts w:cs="B Lotus" w:hint="cs"/>
          <w:rtl/>
        </w:rPr>
        <w:t xml:space="preserve"> </w:t>
      </w:r>
      <w:r w:rsidR="00C82735">
        <w:rPr>
          <w:rFonts w:cs="B Lotus" w:hint="cs"/>
          <w:rtl/>
        </w:rPr>
        <w:t>مثل مال شخصی است و با</w:t>
      </w:r>
      <w:r w:rsidR="00BD46E5">
        <w:rPr>
          <w:rFonts w:cs="B Lotus" w:hint="cs"/>
          <w:rtl/>
        </w:rPr>
        <w:t xml:space="preserve"> معامله</w:t>
      </w:r>
      <w:r w:rsidR="00C82735">
        <w:rPr>
          <w:rFonts w:cs="B Lotus" w:hint="cs"/>
          <w:rtl/>
        </w:rPr>
        <w:t>، ملک شخص می شود.</w:t>
      </w:r>
      <w:r w:rsidR="00BD46E5">
        <w:rPr>
          <w:rFonts w:cs="B Lotus" w:hint="cs"/>
          <w:rtl/>
        </w:rPr>
        <w:t xml:space="preserve"> این نشان می دهد که </w:t>
      </w:r>
      <w:r w:rsidR="00C82735">
        <w:rPr>
          <w:rFonts w:cs="B Lotus" w:hint="cs"/>
          <w:rtl/>
        </w:rPr>
        <w:t xml:space="preserve">هر چند تصرف دولت جور در زکات و خراج و مقاسمه تکلیفا جائز نیست، اما </w:t>
      </w:r>
      <w:r w:rsidR="00BD46E5">
        <w:rPr>
          <w:rFonts w:cs="B Lotus" w:hint="cs"/>
          <w:rtl/>
        </w:rPr>
        <w:t>این تصرفات تنفیذ شده است.</w:t>
      </w:r>
    </w:p>
    <w:sectPr w:rsidR="00661F26" w:rsidRPr="00D26055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2C" w:rsidRDefault="00A6332C" w:rsidP="006473CD">
      <w:pPr>
        <w:spacing w:after="0" w:line="240" w:lineRule="auto"/>
      </w:pPr>
      <w:r>
        <w:separator/>
      </w:r>
    </w:p>
  </w:endnote>
  <w:endnote w:type="continuationSeparator" w:id="0">
    <w:p w:rsidR="00A6332C" w:rsidRDefault="00A6332C" w:rsidP="006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2C" w:rsidRDefault="00A6332C" w:rsidP="006473CD">
      <w:pPr>
        <w:spacing w:after="0" w:line="240" w:lineRule="auto"/>
      </w:pPr>
      <w:r>
        <w:separator/>
      </w:r>
    </w:p>
  </w:footnote>
  <w:footnote w:type="continuationSeparator" w:id="0">
    <w:p w:rsidR="00A6332C" w:rsidRDefault="00A6332C" w:rsidP="006473CD">
      <w:pPr>
        <w:spacing w:after="0" w:line="240" w:lineRule="auto"/>
      </w:pPr>
      <w:r>
        <w:continuationSeparator/>
      </w:r>
    </w:p>
  </w:footnote>
  <w:footnote w:id="1">
    <w:p w:rsidR="006473CD" w:rsidRDefault="006473CD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 ج17 ص 214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74905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7108" w:rsidRDefault="00FA71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2C" w:rsidRPr="009D772C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FA7108" w:rsidRDefault="00FA71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6"/>
    <w:rsid w:val="00004187"/>
    <w:rsid w:val="000E0DA6"/>
    <w:rsid w:val="00125FED"/>
    <w:rsid w:val="001416F8"/>
    <w:rsid w:val="001C330E"/>
    <w:rsid w:val="001F672C"/>
    <w:rsid w:val="0029484E"/>
    <w:rsid w:val="002C092A"/>
    <w:rsid w:val="003229C6"/>
    <w:rsid w:val="00362007"/>
    <w:rsid w:val="00397BD6"/>
    <w:rsid w:val="003C31A2"/>
    <w:rsid w:val="004006EB"/>
    <w:rsid w:val="0048195B"/>
    <w:rsid w:val="004B5692"/>
    <w:rsid w:val="005722DD"/>
    <w:rsid w:val="00581D36"/>
    <w:rsid w:val="00592044"/>
    <w:rsid w:val="005D4B78"/>
    <w:rsid w:val="0064658E"/>
    <w:rsid w:val="006473CD"/>
    <w:rsid w:val="00661F26"/>
    <w:rsid w:val="006721B7"/>
    <w:rsid w:val="00685125"/>
    <w:rsid w:val="0068762A"/>
    <w:rsid w:val="007078F9"/>
    <w:rsid w:val="0074008B"/>
    <w:rsid w:val="00807088"/>
    <w:rsid w:val="00824D15"/>
    <w:rsid w:val="00841BE3"/>
    <w:rsid w:val="0085651D"/>
    <w:rsid w:val="00894249"/>
    <w:rsid w:val="008A2B1E"/>
    <w:rsid w:val="008F323C"/>
    <w:rsid w:val="00913205"/>
    <w:rsid w:val="00923512"/>
    <w:rsid w:val="00945BCF"/>
    <w:rsid w:val="00947297"/>
    <w:rsid w:val="009548CC"/>
    <w:rsid w:val="00990FD0"/>
    <w:rsid w:val="009D772C"/>
    <w:rsid w:val="00A6332C"/>
    <w:rsid w:val="00B25C87"/>
    <w:rsid w:val="00B67C45"/>
    <w:rsid w:val="00B85729"/>
    <w:rsid w:val="00BA0119"/>
    <w:rsid w:val="00BD46E5"/>
    <w:rsid w:val="00BD7E65"/>
    <w:rsid w:val="00C209F9"/>
    <w:rsid w:val="00C22873"/>
    <w:rsid w:val="00C352E7"/>
    <w:rsid w:val="00C82735"/>
    <w:rsid w:val="00CD58BE"/>
    <w:rsid w:val="00CE574A"/>
    <w:rsid w:val="00D04934"/>
    <w:rsid w:val="00D26055"/>
    <w:rsid w:val="00D32535"/>
    <w:rsid w:val="00D35C05"/>
    <w:rsid w:val="00DB15BD"/>
    <w:rsid w:val="00E3472D"/>
    <w:rsid w:val="00E44659"/>
    <w:rsid w:val="00E526EC"/>
    <w:rsid w:val="00EB47F6"/>
    <w:rsid w:val="00EC041D"/>
    <w:rsid w:val="00ED0B99"/>
    <w:rsid w:val="00ED4D2A"/>
    <w:rsid w:val="00F200DC"/>
    <w:rsid w:val="00F43A1F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6473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473CD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6473CD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3CD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824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A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FA7108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FA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FA7108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6473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473CD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6473CD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3CD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824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A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FA7108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FA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FA7108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53</cp:revision>
  <cp:lastPrinted>2019-03-10T18:14:00Z</cp:lastPrinted>
  <dcterms:created xsi:type="dcterms:W3CDTF">2019-02-24T06:46:00Z</dcterms:created>
  <dcterms:modified xsi:type="dcterms:W3CDTF">2019-03-10T18:14:00Z</dcterms:modified>
</cp:coreProperties>
</file>