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9" w:rsidRDefault="00F744D9" w:rsidP="00943B48">
      <w:pPr>
        <w:pStyle w:val="1"/>
        <w:rPr>
          <w:rFonts w:hint="cs"/>
          <w:rtl/>
        </w:rPr>
      </w:pPr>
      <w:r>
        <w:rPr>
          <w:rFonts w:hint="cs"/>
          <w:rtl/>
        </w:rPr>
        <w:t>جلسه77</w:t>
      </w:r>
    </w:p>
    <w:p w:rsidR="00943B48" w:rsidRDefault="00943B48" w:rsidP="00943B48">
      <w:pPr>
        <w:pStyle w:val="1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تقریب اول تمسک به دلیل ولایت فقیه</w:t>
      </w:r>
    </w:p>
    <w:p w:rsidR="0033633E" w:rsidRDefault="000414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وجه سوم برای اثبات اعتبار شخصیت حقوقیه</w:t>
      </w:r>
      <w:r w:rsidR="00785868">
        <w:rPr>
          <w:rFonts w:hint="cs"/>
          <w:sz w:val="40"/>
          <w:szCs w:val="40"/>
          <w:rtl/>
        </w:rPr>
        <w:t>، تمسک به</w:t>
      </w:r>
      <w:r w:rsidR="00872183">
        <w:rPr>
          <w:rFonts w:hint="cs"/>
          <w:sz w:val="40"/>
          <w:szCs w:val="40"/>
          <w:rtl/>
        </w:rPr>
        <w:t xml:space="preserve"> دلیل</w:t>
      </w:r>
      <w:r w:rsidR="00785868">
        <w:rPr>
          <w:rFonts w:hint="cs"/>
          <w:sz w:val="40"/>
          <w:szCs w:val="40"/>
          <w:rtl/>
        </w:rPr>
        <w:t xml:space="preserve"> ولایت فقیه بود. این وجه دو تقریب داشت:</w:t>
      </w:r>
    </w:p>
    <w:p w:rsidR="0004149C" w:rsidRDefault="000414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تقریب اول: با توجه به این که فقیه حق تدخل در امور مجتمع را دارد ب</w:t>
      </w:r>
      <w:r w:rsidR="00785868">
        <w:rPr>
          <w:rFonts w:hint="cs"/>
          <w:sz w:val="40"/>
          <w:szCs w:val="40"/>
          <w:rtl/>
        </w:rPr>
        <w:t>ر اساس مصلحت، اگر فقیه اعتبار اف</w:t>
      </w:r>
      <w:r>
        <w:rPr>
          <w:rFonts w:hint="cs"/>
          <w:sz w:val="40"/>
          <w:szCs w:val="40"/>
          <w:rtl/>
        </w:rPr>
        <w:t>راد نسبت به شخصیت حقوقیه را امضاء کند</w:t>
      </w:r>
      <w:r w:rsidR="0078586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از موارد تدخل فقیه در امور مجتمع است و مورد ادله ولایت فقیه است</w:t>
      </w:r>
      <w:r w:rsidR="00785868">
        <w:rPr>
          <w:rFonts w:hint="cs"/>
          <w:sz w:val="40"/>
          <w:szCs w:val="40"/>
          <w:rtl/>
        </w:rPr>
        <w:t>.</w:t>
      </w:r>
    </w:p>
    <w:p w:rsidR="00785868" w:rsidRDefault="000414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</w:t>
      </w:r>
      <w:r w:rsidR="003D4832">
        <w:rPr>
          <w:rFonts w:hint="cs"/>
          <w:sz w:val="40"/>
          <w:szCs w:val="40"/>
          <w:rtl/>
        </w:rPr>
        <w:t xml:space="preserve">ناقشه فقه العقود </w:t>
      </w:r>
      <w:r w:rsidR="00785868">
        <w:rPr>
          <w:rFonts w:hint="cs"/>
          <w:sz w:val="40"/>
          <w:szCs w:val="40"/>
          <w:rtl/>
        </w:rPr>
        <w:t xml:space="preserve">در این تقریب، </w:t>
      </w:r>
      <w:r w:rsidR="003D4832">
        <w:rPr>
          <w:rFonts w:hint="cs"/>
          <w:sz w:val="40"/>
          <w:szCs w:val="40"/>
          <w:rtl/>
        </w:rPr>
        <w:t xml:space="preserve">این بود که امضاء </w:t>
      </w:r>
      <w:r w:rsidR="00785868">
        <w:rPr>
          <w:rFonts w:hint="cs"/>
          <w:sz w:val="40"/>
          <w:szCs w:val="40"/>
          <w:rtl/>
        </w:rPr>
        <w:t xml:space="preserve">این </w:t>
      </w:r>
      <w:r w:rsidR="003D4832">
        <w:rPr>
          <w:rFonts w:hint="cs"/>
          <w:sz w:val="40"/>
          <w:szCs w:val="40"/>
          <w:rtl/>
        </w:rPr>
        <w:t>هویت اعتباریه از دائره حدودی که مورد ولایت فقیه است</w:t>
      </w:r>
      <w:r w:rsidR="00785868">
        <w:rPr>
          <w:rFonts w:hint="cs"/>
          <w:sz w:val="40"/>
          <w:szCs w:val="40"/>
          <w:rtl/>
        </w:rPr>
        <w:t>،</w:t>
      </w:r>
      <w:r w:rsidR="003D4832">
        <w:rPr>
          <w:rFonts w:hint="cs"/>
          <w:sz w:val="40"/>
          <w:szCs w:val="40"/>
          <w:rtl/>
        </w:rPr>
        <w:t xml:space="preserve"> خارج است و ولایت فقیه شامل این مورد نمی شود. بیان </w:t>
      </w:r>
      <w:r w:rsidR="00785868">
        <w:rPr>
          <w:rFonts w:hint="cs"/>
          <w:sz w:val="40"/>
          <w:szCs w:val="40"/>
          <w:rtl/>
        </w:rPr>
        <w:t xml:space="preserve">مطلب این بود که: </w:t>
      </w:r>
    </w:p>
    <w:p w:rsidR="0004149C" w:rsidRDefault="003D483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ولایتی که برای فقیه در نظر گرفته شده، حکمی شرعی و قانونی است که از </w:t>
      </w:r>
      <w:r w:rsidR="00785868">
        <w:rPr>
          <w:rFonts w:hint="cs"/>
          <w:sz w:val="40"/>
          <w:szCs w:val="40"/>
          <w:rtl/>
        </w:rPr>
        <w:t>تقنین و نظام شارع اعطاء شده است.</w:t>
      </w:r>
      <w:r>
        <w:rPr>
          <w:rFonts w:hint="cs"/>
          <w:sz w:val="40"/>
          <w:szCs w:val="40"/>
          <w:rtl/>
        </w:rPr>
        <w:t xml:space="preserve"> با توجه به این مطلب</w:t>
      </w:r>
      <w:r w:rsidR="0078586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متفاهم عرفی از همه ولایاتی که برای شخص یا طائفه ای در شریعت قرار داده شده</w:t>
      </w:r>
      <w:r w:rsidR="0078586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این است که حد ولایت منوط به تحفظ سایر احکام شریعت است</w:t>
      </w:r>
      <w:r w:rsidR="0078586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نه این که مطلق باشد به نحوی که موارد تصادم با بقیه احکام را هم شامل شود.</w:t>
      </w:r>
    </w:p>
    <w:p w:rsidR="00ED611E" w:rsidRDefault="00ED611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در این مطلب</w:t>
      </w:r>
      <w:r w:rsidR="00483546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از دو مقدمه استفاده شده:</w:t>
      </w:r>
    </w:p>
    <w:p w:rsidR="00ED611E" w:rsidRDefault="00ED611E" w:rsidP="001538E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مقدمه اول: تصدیق شارع نسبت به ولایت داشتن فقیه</w:t>
      </w:r>
      <w:r w:rsidR="00785868">
        <w:rPr>
          <w:rFonts w:hint="cs"/>
          <w:sz w:val="40"/>
          <w:szCs w:val="40"/>
          <w:rtl/>
        </w:rPr>
        <w:t>، در زمره قوانین</w:t>
      </w:r>
      <w:r>
        <w:rPr>
          <w:rFonts w:hint="cs"/>
          <w:sz w:val="40"/>
          <w:szCs w:val="40"/>
          <w:rtl/>
        </w:rPr>
        <w:t xml:space="preserve"> شرع است و </w:t>
      </w:r>
      <w:r w:rsidR="001538EB">
        <w:rPr>
          <w:rFonts w:hint="cs"/>
          <w:sz w:val="40"/>
          <w:szCs w:val="40"/>
          <w:rtl/>
        </w:rPr>
        <w:t xml:space="preserve">ولایت داشتن فقیه، خود </w:t>
      </w:r>
      <w:r>
        <w:rPr>
          <w:rFonts w:hint="cs"/>
          <w:sz w:val="40"/>
          <w:szCs w:val="40"/>
          <w:rtl/>
        </w:rPr>
        <w:t>از احکام شریعت است</w:t>
      </w:r>
      <w:r w:rsidR="001538EB">
        <w:rPr>
          <w:rFonts w:hint="cs"/>
          <w:sz w:val="40"/>
          <w:szCs w:val="40"/>
          <w:rtl/>
        </w:rPr>
        <w:t>.</w:t>
      </w:r>
      <w:r>
        <w:rPr>
          <w:rFonts w:hint="cs"/>
          <w:sz w:val="40"/>
          <w:szCs w:val="40"/>
          <w:rtl/>
        </w:rPr>
        <w:t xml:space="preserve"> به عبارت </w:t>
      </w:r>
      <w:r w:rsidR="001538EB">
        <w:rPr>
          <w:rFonts w:hint="cs"/>
          <w:sz w:val="40"/>
          <w:szCs w:val="40"/>
          <w:rtl/>
        </w:rPr>
        <w:t xml:space="preserve">دیگر، مساله ولایت فقیه، </w:t>
      </w:r>
      <w:r>
        <w:rPr>
          <w:rFonts w:hint="cs"/>
          <w:sz w:val="40"/>
          <w:szCs w:val="40"/>
          <w:rtl/>
        </w:rPr>
        <w:t xml:space="preserve">مساله فقهیه است و به دائره قانونگذاری شارع </w:t>
      </w:r>
      <w:r w:rsidR="001538EB">
        <w:rPr>
          <w:rFonts w:hint="cs"/>
          <w:sz w:val="40"/>
          <w:szCs w:val="40"/>
          <w:rtl/>
        </w:rPr>
        <w:t xml:space="preserve">مرتبط </w:t>
      </w:r>
      <w:r>
        <w:rPr>
          <w:rFonts w:hint="cs"/>
          <w:sz w:val="40"/>
          <w:szCs w:val="40"/>
          <w:rtl/>
        </w:rPr>
        <w:t xml:space="preserve">است </w:t>
      </w:r>
      <w:r w:rsidR="001538EB">
        <w:rPr>
          <w:rFonts w:hint="cs"/>
          <w:sz w:val="40"/>
          <w:szCs w:val="40"/>
          <w:rtl/>
        </w:rPr>
        <w:t>(</w:t>
      </w:r>
      <w:r>
        <w:rPr>
          <w:rFonts w:hint="cs"/>
          <w:sz w:val="40"/>
          <w:szCs w:val="40"/>
          <w:rtl/>
        </w:rPr>
        <w:t xml:space="preserve">کما </w:t>
      </w:r>
      <w:r w:rsidR="001538EB">
        <w:rPr>
          <w:rFonts w:hint="cs"/>
          <w:sz w:val="40"/>
          <w:szCs w:val="40"/>
          <w:rtl/>
        </w:rPr>
        <w:t>هو المترائی من کلمات الفقهاء) نه این که مسأ</w:t>
      </w:r>
      <w:r>
        <w:rPr>
          <w:rFonts w:hint="cs"/>
          <w:sz w:val="40"/>
          <w:szCs w:val="40"/>
          <w:rtl/>
        </w:rPr>
        <w:t>له کلامیه باشد که برخی ادعا کرده اند.</w:t>
      </w:r>
      <w:r w:rsidR="00F04551">
        <w:rPr>
          <w:rFonts w:hint="cs"/>
          <w:sz w:val="40"/>
          <w:szCs w:val="40"/>
          <w:rtl/>
        </w:rPr>
        <w:t xml:space="preserve"> </w:t>
      </w:r>
      <w:r w:rsidR="00660BE7">
        <w:rPr>
          <w:rFonts w:hint="cs"/>
          <w:sz w:val="40"/>
          <w:szCs w:val="40"/>
          <w:rtl/>
        </w:rPr>
        <w:t xml:space="preserve">پس </w:t>
      </w:r>
      <w:r w:rsidR="00A91205">
        <w:rPr>
          <w:rFonts w:hint="cs"/>
          <w:sz w:val="40"/>
          <w:szCs w:val="40"/>
          <w:rtl/>
        </w:rPr>
        <w:t xml:space="preserve">مقدمه اول این است که ولایت فقیه، ولایت </w:t>
      </w:r>
      <w:r w:rsidR="00F04551">
        <w:rPr>
          <w:rFonts w:hint="cs"/>
          <w:sz w:val="40"/>
          <w:szCs w:val="40"/>
          <w:rtl/>
        </w:rPr>
        <w:t>معطاه از ق</w:t>
      </w:r>
      <w:r w:rsidR="00A91205">
        <w:rPr>
          <w:rFonts w:hint="cs"/>
          <w:sz w:val="40"/>
          <w:szCs w:val="40"/>
          <w:rtl/>
        </w:rPr>
        <w:t>ِ</w:t>
      </w:r>
      <w:r w:rsidR="00F04551">
        <w:rPr>
          <w:rFonts w:hint="cs"/>
          <w:sz w:val="40"/>
          <w:szCs w:val="40"/>
          <w:rtl/>
        </w:rPr>
        <w:t>بل شریعت است بما هو مخزن قانون و تشریع</w:t>
      </w:r>
      <w:r w:rsidR="00A91205">
        <w:rPr>
          <w:rFonts w:hint="cs"/>
          <w:sz w:val="40"/>
          <w:szCs w:val="40"/>
          <w:rtl/>
        </w:rPr>
        <w:t>.</w:t>
      </w:r>
    </w:p>
    <w:p w:rsidR="00483546" w:rsidRDefault="00ED611E" w:rsidP="00F744D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مقدمه دوم</w:t>
      </w:r>
      <w:r w:rsidR="00F04551">
        <w:rPr>
          <w:rFonts w:hint="cs"/>
          <w:sz w:val="40"/>
          <w:szCs w:val="40"/>
          <w:rtl/>
        </w:rPr>
        <w:t xml:space="preserve">: تشریعات و احکام امضائیه </w:t>
      </w:r>
      <w:r w:rsidR="00C260CD">
        <w:rPr>
          <w:rFonts w:hint="cs"/>
          <w:sz w:val="40"/>
          <w:szCs w:val="40"/>
          <w:rtl/>
        </w:rPr>
        <w:t xml:space="preserve">با احکام اولیه متفاوت اند. اطلاق ادله احکام اولیه اقتضاء می کند که حکم برای </w:t>
      </w:r>
      <w:r w:rsidR="00483546">
        <w:rPr>
          <w:rFonts w:hint="cs"/>
          <w:sz w:val="40"/>
          <w:szCs w:val="40"/>
          <w:rtl/>
        </w:rPr>
        <w:t>موضوع ثابت باشد به نحو</w:t>
      </w:r>
      <w:r w:rsidR="00C260CD">
        <w:rPr>
          <w:rFonts w:hint="cs"/>
          <w:sz w:val="40"/>
          <w:szCs w:val="40"/>
          <w:rtl/>
        </w:rPr>
        <w:t xml:space="preserve"> مطلق</w:t>
      </w:r>
      <w:r w:rsidR="00483546">
        <w:rPr>
          <w:rFonts w:hint="cs"/>
          <w:sz w:val="40"/>
          <w:szCs w:val="40"/>
          <w:rtl/>
        </w:rPr>
        <w:t>،</w:t>
      </w:r>
      <w:r w:rsidR="00C260CD">
        <w:rPr>
          <w:rFonts w:hint="cs"/>
          <w:sz w:val="40"/>
          <w:szCs w:val="40"/>
          <w:rtl/>
        </w:rPr>
        <w:t xml:space="preserve"> اما احکام ا</w:t>
      </w:r>
      <w:r w:rsidR="00483546">
        <w:rPr>
          <w:rFonts w:hint="cs"/>
          <w:sz w:val="40"/>
          <w:szCs w:val="40"/>
          <w:rtl/>
        </w:rPr>
        <w:t>م</w:t>
      </w:r>
      <w:r w:rsidR="00C260CD">
        <w:rPr>
          <w:rFonts w:hint="cs"/>
          <w:sz w:val="40"/>
          <w:szCs w:val="40"/>
          <w:rtl/>
        </w:rPr>
        <w:t xml:space="preserve">ضائیه </w:t>
      </w:r>
      <w:r w:rsidR="00483546">
        <w:rPr>
          <w:rFonts w:hint="cs"/>
          <w:sz w:val="40"/>
          <w:szCs w:val="40"/>
          <w:rtl/>
        </w:rPr>
        <w:t xml:space="preserve">چنین نیست. </w:t>
      </w:r>
      <w:r w:rsidR="00C260CD">
        <w:rPr>
          <w:rFonts w:hint="cs"/>
          <w:sz w:val="40"/>
          <w:szCs w:val="40"/>
          <w:rtl/>
        </w:rPr>
        <w:t>مراد از احکام امضائیه</w:t>
      </w:r>
      <w:r w:rsidR="00483546">
        <w:rPr>
          <w:rFonts w:hint="cs"/>
          <w:sz w:val="40"/>
          <w:szCs w:val="40"/>
          <w:rtl/>
        </w:rPr>
        <w:t>،</w:t>
      </w:r>
      <w:r w:rsidR="00C260CD">
        <w:rPr>
          <w:rFonts w:hint="cs"/>
          <w:sz w:val="40"/>
          <w:szCs w:val="40"/>
          <w:rtl/>
        </w:rPr>
        <w:t xml:space="preserve"> احکامی است که در طول اختیارات مکلفین</w:t>
      </w:r>
      <w:r w:rsidR="00483546">
        <w:rPr>
          <w:rFonts w:hint="cs"/>
          <w:sz w:val="40"/>
          <w:szCs w:val="40"/>
          <w:rtl/>
        </w:rPr>
        <w:t xml:space="preserve"> در شریعت ثابت شده،</w:t>
      </w:r>
      <w:r w:rsidR="00C260CD">
        <w:rPr>
          <w:rFonts w:hint="cs"/>
          <w:sz w:val="40"/>
          <w:szCs w:val="40"/>
          <w:rtl/>
        </w:rPr>
        <w:t xml:space="preserve"> که یا التزام خود اشخاص است مثل</w:t>
      </w:r>
      <w:r w:rsidR="00F744D9">
        <w:rPr>
          <w:rFonts w:hint="cs"/>
          <w:sz w:val="40"/>
          <w:szCs w:val="40"/>
          <w:rtl/>
        </w:rPr>
        <w:t xml:space="preserve"> </w:t>
      </w:r>
      <w:proofErr w:type="spellStart"/>
      <w:r w:rsidR="00F744D9">
        <w:rPr>
          <w:rFonts w:hint="cs"/>
          <w:sz w:val="40"/>
          <w:szCs w:val="40"/>
          <w:rtl/>
        </w:rPr>
        <w:t>عقود</w:t>
      </w:r>
      <w:proofErr w:type="spellEnd"/>
      <w:r w:rsidR="00F744D9">
        <w:rPr>
          <w:rFonts w:hint="cs"/>
          <w:sz w:val="40"/>
          <w:szCs w:val="40"/>
          <w:rtl/>
        </w:rPr>
        <w:t xml:space="preserve"> </w:t>
      </w:r>
      <w:proofErr w:type="spellStart"/>
      <w:r w:rsidR="00F744D9">
        <w:rPr>
          <w:rFonts w:hint="cs"/>
          <w:sz w:val="40"/>
          <w:szCs w:val="40"/>
          <w:rtl/>
        </w:rPr>
        <w:t>وقراردادها</w:t>
      </w:r>
      <w:proofErr w:type="spellEnd"/>
      <w:r w:rsidR="00F744D9">
        <w:rPr>
          <w:rFonts w:hint="cs"/>
          <w:sz w:val="40"/>
          <w:szCs w:val="40"/>
          <w:rtl/>
        </w:rPr>
        <w:t xml:space="preserve"> </w:t>
      </w:r>
      <w:proofErr w:type="spellStart"/>
      <w:r w:rsidR="00F744D9">
        <w:rPr>
          <w:rFonts w:hint="cs"/>
          <w:sz w:val="40"/>
          <w:szCs w:val="40"/>
          <w:rtl/>
        </w:rPr>
        <w:t>يا</w:t>
      </w:r>
      <w:proofErr w:type="spellEnd"/>
      <w:r w:rsidR="00C260CD">
        <w:rPr>
          <w:rFonts w:hint="cs"/>
          <w:sz w:val="40"/>
          <w:szCs w:val="40"/>
          <w:rtl/>
        </w:rPr>
        <w:t xml:space="preserve"> عهد</w:t>
      </w:r>
      <w:r w:rsidR="00483546">
        <w:rPr>
          <w:rFonts w:hint="cs"/>
          <w:sz w:val="40"/>
          <w:szCs w:val="40"/>
          <w:rtl/>
        </w:rPr>
        <w:t>،</w:t>
      </w:r>
      <w:r w:rsidR="00C260CD">
        <w:rPr>
          <w:rFonts w:hint="cs"/>
          <w:sz w:val="40"/>
          <w:szCs w:val="40"/>
          <w:rtl/>
        </w:rPr>
        <w:t xml:space="preserve"> نذر</w:t>
      </w:r>
      <w:r w:rsidR="00483546">
        <w:rPr>
          <w:rFonts w:hint="cs"/>
          <w:sz w:val="40"/>
          <w:szCs w:val="40"/>
          <w:rtl/>
        </w:rPr>
        <w:t xml:space="preserve"> و</w:t>
      </w:r>
      <w:r w:rsidR="00C260CD">
        <w:rPr>
          <w:rFonts w:hint="cs"/>
          <w:sz w:val="40"/>
          <w:szCs w:val="40"/>
          <w:rtl/>
        </w:rPr>
        <w:t xml:space="preserve"> یمین که وجوب عمل به </w:t>
      </w:r>
      <w:r w:rsidR="00483546">
        <w:rPr>
          <w:rFonts w:hint="cs"/>
          <w:sz w:val="40"/>
          <w:szCs w:val="40"/>
          <w:rtl/>
        </w:rPr>
        <w:t>فعل منذور</w:t>
      </w:r>
      <w:r w:rsidR="00C260CD">
        <w:rPr>
          <w:rFonts w:hint="cs"/>
          <w:sz w:val="40"/>
          <w:szCs w:val="40"/>
          <w:rtl/>
        </w:rPr>
        <w:t xml:space="preserve"> به خاطر التزام خود مکلف ثابت شد</w:t>
      </w:r>
      <w:r w:rsidR="00483546">
        <w:rPr>
          <w:rFonts w:hint="cs"/>
          <w:sz w:val="40"/>
          <w:szCs w:val="40"/>
          <w:rtl/>
        </w:rPr>
        <w:t>ه</w:t>
      </w:r>
      <w:r w:rsidR="00C260CD">
        <w:rPr>
          <w:rFonts w:hint="cs"/>
          <w:sz w:val="40"/>
          <w:szCs w:val="40"/>
          <w:rtl/>
        </w:rPr>
        <w:t xml:space="preserve"> و </w:t>
      </w:r>
      <w:r w:rsidR="00483546">
        <w:rPr>
          <w:rFonts w:hint="cs"/>
          <w:sz w:val="40"/>
          <w:szCs w:val="40"/>
          <w:rtl/>
        </w:rPr>
        <w:t xml:space="preserve">ابتداء </w:t>
      </w:r>
      <w:r w:rsidR="00C260CD">
        <w:rPr>
          <w:rFonts w:hint="cs"/>
          <w:sz w:val="40"/>
          <w:szCs w:val="40"/>
          <w:rtl/>
        </w:rPr>
        <w:t xml:space="preserve">در شریعت </w:t>
      </w:r>
      <w:r w:rsidR="00C06CE9">
        <w:rPr>
          <w:rFonts w:hint="cs"/>
          <w:sz w:val="40"/>
          <w:szCs w:val="40"/>
          <w:rtl/>
        </w:rPr>
        <w:t>نبود</w:t>
      </w:r>
      <w:r w:rsidR="00483546">
        <w:rPr>
          <w:rFonts w:hint="cs"/>
          <w:sz w:val="40"/>
          <w:szCs w:val="40"/>
          <w:rtl/>
        </w:rPr>
        <w:t>؛</w:t>
      </w:r>
      <w:r w:rsidR="00C06CE9">
        <w:rPr>
          <w:rFonts w:hint="cs"/>
          <w:sz w:val="40"/>
          <w:szCs w:val="40"/>
          <w:rtl/>
        </w:rPr>
        <w:t xml:space="preserve"> یا این که التزام </w:t>
      </w:r>
      <w:r w:rsidR="00483546">
        <w:rPr>
          <w:rFonts w:hint="cs"/>
          <w:sz w:val="40"/>
          <w:szCs w:val="40"/>
          <w:rtl/>
        </w:rPr>
        <w:t>خود</w:t>
      </w:r>
      <w:r w:rsidR="00F744D9">
        <w:rPr>
          <w:rFonts w:hint="cs"/>
          <w:sz w:val="40"/>
          <w:szCs w:val="40"/>
          <w:rtl/>
        </w:rPr>
        <w:t xml:space="preserve"> اشخاص </w:t>
      </w:r>
      <w:r w:rsidR="00483546">
        <w:rPr>
          <w:rFonts w:hint="cs"/>
          <w:sz w:val="40"/>
          <w:szCs w:val="40"/>
          <w:rtl/>
        </w:rPr>
        <w:t xml:space="preserve"> </w:t>
      </w:r>
      <w:r w:rsidR="00C06CE9">
        <w:rPr>
          <w:rFonts w:hint="cs"/>
          <w:sz w:val="40"/>
          <w:szCs w:val="40"/>
          <w:rtl/>
        </w:rPr>
        <w:t>نیست بلکه امری از ناحیه مکلفین صادر می شود و شارع امر به اتباع از امر آن شخص می کند</w:t>
      </w:r>
      <w:r w:rsidR="00483546">
        <w:rPr>
          <w:rFonts w:hint="cs"/>
          <w:sz w:val="40"/>
          <w:szCs w:val="40"/>
          <w:rtl/>
        </w:rPr>
        <w:t>،</w:t>
      </w:r>
      <w:r w:rsidR="00C06CE9">
        <w:rPr>
          <w:rFonts w:hint="cs"/>
          <w:sz w:val="40"/>
          <w:szCs w:val="40"/>
          <w:rtl/>
        </w:rPr>
        <w:t xml:space="preserve"> مثل امر شارع به اطاعت از والد یا زوج</w:t>
      </w:r>
      <w:r w:rsidR="00483546">
        <w:rPr>
          <w:rFonts w:hint="cs"/>
          <w:sz w:val="40"/>
          <w:szCs w:val="40"/>
          <w:rtl/>
        </w:rPr>
        <w:t>،</w:t>
      </w:r>
      <w:r w:rsidR="00C06CE9">
        <w:rPr>
          <w:rFonts w:hint="cs"/>
          <w:sz w:val="40"/>
          <w:szCs w:val="40"/>
          <w:rtl/>
        </w:rPr>
        <w:t xml:space="preserve"> که وجوب شرعی عمل به امر پدر </w:t>
      </w:r>
      <w:r w:rsidR="00765B8C">
        <w:rPr>
          <w:rFonts w:hint="cs"/>
          <w:sz w:val="40"/>
          <w:szCs w:val="40"/>
          <w:rtl/>
        </w:rPr>
        <w:t xml:space="preserve">از احکام اولیه شریعت نیست و در طول امر </w:t>
      </w:r>
      <w:r w:rsidR="00765B8C">
        <w:rPr>
          <w:rFonts w:hint="cs"/>
          <w:sz w:val="40"/>
          <w:szCs w:val="40"/>
          <w:rtl/>
        </w:rPr>
        <w:lastRenderedPageBreak/>
        <w:t>پدر است که ای</w:t>
      </w:r>
      <w:r w:rsidR="00483546">
        <w:rPr>
          <w:rFonts w:hint="cs"/>
          <w:sz w:val="40"/>
          <w:szCs w:val="40"/>
          <w:rtl/>
        </w:rPr>
        <w:t>ن کار شرعا واجب می شود و در این قسمت،</w:t>
      </w:r>
      <w:r w:rsidR="00765B8C">
        <w:rPr>
          <w:rFonts w:hint="cs"/>
          <w:sz w:val="40"/>
          <w:szCs w:val="40"/>
          <w:rtl/>
        </w:rPr>
        <w:t xml:space="preserve"> </w:t>
      </w:r>
      <w:r w:rsidR="00B96573">
        <w:rPr>
          <w:rFonts w:hint="cs"/>
          <w:sz w:val="40"/>
          <w:szCs w:val="40"/>
          <w:rtl/>
        </w:rPr>
        <w:t xml:space="preserve">امضاء به این معنی است که شارع امر مکلف </w:t>
      </w:r>
      <w:r w:rsidR="00F744D9">
        <w:rPr>
          <w:rFonts w:hint="cs"/>
          <w:sz w:val="40"/>
          <w:szCs w:val="40"/>
          <w:rtl/>
        </w:rPr>
        <w:t>به</w:t>
      </w:r>
      <w:r w:rsidR="00B96573">
        <w:rPr>
          <w:rFonts w:hint="cs"/>
          <w:sz w:val="40"/>
          <w:szCs w:val="40"/>
          <w:rtl/>
        </w:rPr>
        <w:t xml:space="preserve"> دیگری</w:t>
      </w:r>
      <w:r w:rsidR="00F744D9">
        <w:rPr>
          <w:rFonts w:hint="cs"/>
          <w:sz w:val="40"/>
          <w:szCs w:val="40"/>
          <w:rtl/>
        </w:rPr>
        <w:t xml:space="preserve"> را</w:t>
      </w:r>
      <w:r w:rsidR="00B96573">
        <w:rPr>
          <w:rFonts w:hint="cs"/>
          <w:sz w:val="40"/>
          <w:szCs w:val="40"/>
          <w:rtl/>
        </w:rPr>
        <w:t xml:space="preserve"> تنفیذ کرده است. احکام امضائیه که در طول الت</w:t>
      </w:r>
      <w:r w:rsidR="00483546">
        <w:rPr>
          <w:rFonts w:hint="cs"/>
          <w:sz w:val="40"/>
          <w:szCs w:val="40"/>
          <w:rtl/>
        </w:rPr>
        <w:t>زام مکلفین یا در طول اختیار مکل</w:t>
      </w:r>
      <w:r w:rsidR="00B96573">
        <w:rPr>
          <w:rFonts w:hint="cs"/>
          <w:sz w:val="40"/>
          <w:szCs w:val="40"/>
          <w:rtl/>
        </w:rPr>
        <w:t>فین جعل می شود</w:t>
      </w:r>
      <w:r w:rsidR="00483546">
        <w:rPr>
          <w:rFonts w:hint="cs"/>
          <w:sz w:val="40"/>
          <w:szCs w:val="40"/>
          <w:rtl/>
        </w:rPr>
        <w:t>،</w:t>
      </w:r>
      <w:r w:rsidR="00B96573">
        <w:rPr>
          <w:rFonts w:hint="cs"/>
          <w:sz w:val="40"/>
          <w:szCs w:val="40"/>
          <w:rtl/>
        </w:rPr>
        <w:t xml:space="preserve"> با احکام اولیه شریعت (که با قطع نظر از اراده و اختیار مکلفین ثابت است) مت</w:t>
      </w:r>
      <w:r w:rsidR="00483546">
        <w:rPr>
          <w:rFonts w:hint="cs"/>
          <w:sz w:val="40"/>
          <w:szCs w:val="40"/>
          <w:rtl/>
        </w:rPr>
        <w:t>فاوت است و</w:t>
      </w:r>
      <w:r w:rsidR="00B96573">
        <w:rPr>
          <w:rFonts w:hint="cs"/>
          <w:sz w:val="40"/>
          <w:szCs w:val="40"/>
          <w:rtl/>
        </w:rPr>
        <w:t xml:space="preserve"> احکام امضائیه اطلاق ندار</w:t>
      </w:r>
      <w:r w:rsidR="00483546">
        <w:rPr>
          <w:rFonts w:hint="cs"/>
          <w:sz w:val="40"/>
          <w:szCs w:val="40"/>
          <w:rtl/>
        </w:rPr>
        <w:t>ن</w:t>
      </w:r>
      <w:r w:rsidR="00B96573">
        <w:rPr>
          <w:rFonts w:hint="cs"/>
          <w:sz w:val="40"/>
          <w:szCs w:val="40"/>
          <w:rtl/>
        </w:rPr>
        <w:t>د.</w:t>
      </w:r>
      <w:r w:rsidR="00967132">
        <w:rPr>
          <w:rFonts w:hint="cs"/>
          <w:sz w:val="40"/>
          <w:szCs w:val="40"/>
          <w:rtl/>
        </w:rPr>
        <w:t xml:space="preserve"> </w:t>
      </w:r>
    </w:p>
    <w:p w:rsidR="00ED611E" w:rsidRDefault="00D64A3C" w:rsidP="0048354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وجه عدم اطلاق، این است که</w:t>
      </w:r>
      <w:r w:rsidR="00967132">
        <w:rPr>
          <w:rFonts w:hint="cs"/>
          <w:sz w:val="40"/>
          <w:szCs w:val="40"/>
          <w:rtl/>
        </w:rPr>
        <w:t xml:space="preserve"> در موردی که واجب امضائی در شریعت جعل می شود، فرض این است که در کنار آن</w:t>
      </w:r>
      <w:r w:rsidR="00483546">
        <w:rPr>
          <w:rFonts w:hint="cs"/>
          <w:sz w:val="40"/>
          <w:szCs w:val="40"/>
          <w:rtl/>
        </w:rPr>
        <w:t>،</w:t>
      </w:r>
      <w:r w:rsidR="00967132">
        <w:rPr>
          <w:rFonts w:hint="cs"/>
          <w:sz w:val="40"/>
          <w:szCs w:val="40"/>
          <w:rtl/>
        </w:rPr>
        <w:t xml:space="preserve"> احکام ابتدائیه هم </w:t>
      </w:r>
      <w:r w:rsidR="00483546">
        <w:rPr>
          <w:rFonts w:hint="cs"/>
          <w:sz w:val="40"/>
          <w:szCs w:val="40"/>
          <w:rtl/>
        </w:rPr>
        <w:t xml:space="preserve">وجود </w:t>
      </w:r>
      <w:r w:rsidR="00967132">
        <w:rPr>
          <w:rFonts w:hint="cs"/>
          <w:sz w:val="40"/>
          <w:szCs w:val="40"/>
          <w:rtl/>
        </w:rPr>
        <w:t>دارد</w:t>
      </w:r>
      <w:r w:rsidR="00483546">
        <w:rPr>
          <w:rFonts w:hint="cs"/>
          <w:sz w:val="40"/>
          <w:szCs w:val="40"/>
          <w:rtl/>
        </w:rPr>
        <w:t>.</w:t>
      </w:r>
      <w:r w:rsidR="00967132">
        <w:rPr>
          <w:rFonts w:hint="cs"/>
          <w:sz w:val="40"/>
          <w:szCs w:val="40"/>
          <w:rtl/>
        </w:rPr>
        <w:t xml:space="preserve"> </w:t>
      </w:r>
      <w:r w:rsidR="00483546">
        <w:rPr>
          <w:rFonts w:hint="cs"/>
          <w:sz w:val="40"/>
          <w:szCs w:val="40"/>
          <w:rtl/>
        </w:rPr>
        <w:t>این که شارع احکام دیگری را هم جعل کرده است، یعنی اغراضی در آنها دارد و طبعا دیگر این وجوب امضائی</w:t>
      </w:r>
      <w:r w:rsidR="00C25E2C">
        <w:rPr>
          <w:rFonts w:hint="cs"/>
          <w:sz w:val="40"/>
          <w:szCs w:val="40"/>
          <w:rtl/>
        </w:rPr>
        <w:t xml:space="preserve"> اطلاق ندارد و مواردی که تصادم با آن اغراض دارد را شا</w:t>
      </w:r>
      <w:r w:rsidR="00483546">
        <w:rPr>
          <w:rFonts w:hint="cs"/>
          <w:sz w:val="40"/>
          <w:szCs w:val="40"/>
          <w:rtl/>
        </w:rPr>
        <w:t>مل نمی</w:t>
      </w:r>
      <w:r w:rsidR="00C25E2C">
        <w:rPr>
          <w:rFonts w:hint="cs"/>
          <w:sz w:val="40"/>
          <w:szCs w:val="40"/>
          <w:rtl/>
        </w:rPr>
        <w:t xml:space="preserve"> شود</w:t>
      </w:r>
      <w:r w:rsidR="00483546">
        <w:rPr>
          <w:rFonts w:hint="cs"/>
          <w:sz w:val="40"/>
          <w:szCs w:val="40"/>
          <w:rtl/>
        </w:rPr>
        <w:t>؛</w:t>
      </w:r>
      <w:r w:rsidR="00C25E2C">
        <w:rPr>
          <w:rFonts w:hint="cs"/>
          <w:sz w:val="40"/>
          <w:szCs w:val="40"/>
          <w:rtl/>
        </w:rPr>
        <w:t xml:space="preserve"> چون اطلاق داشتن آن</w:t>
      </w:r>
      <w:r w:rsidR="00483546">
        <w:rPr>
          <w:rFonts w:hint="cs"/>
          <w:sz w:val="40"/>
          <w:szCs w:val="40"/>
          <w:rtl/>
        </w:rPr>
        <w:t>،</w:t>
      </w:r>
      <w:r w:rsidR="00C25E2C">
        <w:rPr>
          <w:rFonts w:hint="cs"/>
          <w:sz w:val="40"/>
          <w:szCs w:val="40"/>
          <w:rtl/>
        </w:rPr>
        <w:t xml:space="preserve"> نقض غرض </w:t>
      </w:r>
      <w:r w:rsidR="00483546">
        <w:rPr>
          <w:rFonts w:hint="cs"/>
          <w:sz w:val="40"/>
          <w:szCs w:val="40"/>
          <w:rtl/>
        </w:rPr>
        <w:t xml:space="preserve">نسبت به احکام اولیه </w:t>
      </w:r>
      <w:r w:rsidR="00C25E2C">
        <w:rPr>
          <w:rFonts w:hint="cs"/>
          <w:sz w:val="40"/>
          <w:szCs w:val="40"/>
          <w:rtl/>
        </w:rPr>
        <w:t>حساب می شود.</w:t>
      </w:r>
    </w:p>
    <w:p w:rsidR="00D768AF" w:rsidRDefault="00D768AF" w:rsidP="00D768A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با توجه به این دو مقدمه</w:t>
      </w:r>
      <w:r w:rsidR="00D64A3C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6819EF">
        <w:rPr>
          <w:rFonts w:hint="cs"/>
          <w:sz w:val="40"/>
          <w:szCs w:val="40"/>
          <w:rtl/>
        </w:rPr>
        <w:t xml:space="preserve">ثابت می شود که </w:t>
      </w:r>
      <w:r>
        <w:rPr>
          <w:rFonts w:hint="cs"/>
          <w:sz w:val="40"/>
          <w:szCs w:val="40"/>
          <w:rtl/>
        </w:rPr>
        <w:t>ادله امضائیه اطلاق ندارد. این بحث از نظر کبروی بود که ادله امضائیه فی حد نفسه اطلاق ندارد و مختص به جایی است که بقیه احکام مراعات شود</w:t>
      </w:r>
      <w:r w:rsidR="00D64A3C">
        <w:rPr>
          <w:rFonts w:hint="cs"/>
          <w:sz w:val="40"/>
          <w:szCs w:val="40"/>
          <w:rtl/>
        </w:rPr>
        <w:t>.</w:t>
      </w:r>
    </w:p>
    <w:p w:rsidR="00D768AF" w:rsidRDefault="00D64A3C" w:rsidP="00D64A3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اما از حیث بحث صغروی، در </w:t>
      </w:r>
      <w:r w:rsidR="00D768AF">
        <w:rPr>
          <w:rFonts w:hint="cs"/>
          <w:sz w:val="40"/>
          <w:szCs w:val="40"/>
          <w:rtl/>
        </w:rPr>
        <w:t xml:space="preserve">فقه العقود </w:t>
      </w:r>
      <w:r>
        <w:rPr>
          <w:rFonts w:hint="cs"/>
          <w:sz w:val="40"/>
          <w:szCs w:val="40"/>
          <w:rtl/>
        </w:rPr>
        <w:t>گفته اند با توجه به ضیق احکام امضائیه،</w:t>
      </w:r>
      <w:r w:rsidR="00D768A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باید </w:t>
      </w:r>
      <w:r w:rsidR="00D768AF">
        <w:rPr>
          <w:rFonts w:hint="cs"/>
          <w:sz w:val="40"/>
          <w:szCs w:val="40"/>
          <w:rtl/>
        </w:rPr>
        <w:t>بب</w:t>
      </w:r>
      <w:r>
        <w:rPr>
          <w:rFonts w:hint="cs"/>
          <w:sz w:val="40"/>
          <w:szCs w:val="40"/>
          <w:rtl/>
        </w:rPr>
        <w:t>ین</w:t>
      </w:r>
      <w:r w:rsidR="00D768AF">
        <w:rPr>
          <w:rFonts w:hint="cs"/>
          <w:sz w:val="40"/>
          <w:szCs w:val="40"/>
          <w:rtl/>
        </w:rPr>
        <w:t>یم فقیه در ناحیه احکا</w:t>
      </w:r>
      <w:r>
        <w:rPr>
          <w:rFonts w:hint="cs"/>
          <w:sz w:val="40"/>
          <w:szCs w:val="40"/>
          <w:rtl/>
        </w:rPr>
        <w:t>م</w:t>
      </w:r>
      <w:r w:rsidR="00D768A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وضعیه</w:t>
      </w:r>
      <w:r w:rsidR="00D768AF">
        <w:rPr>
          <w:rFonts w:hint="cs"/>
          <w:sz w:val="40"/>
          <w:szCs w:val="40"/>
          <w:rtl/>
        </w:rPr>
        <w:t xml:space="preserve"> و تکلیفیه </w:t>
      </w:r>
      <w:r>
        <w:rPr>
          <w:rFonts w:hint="cs"/>
          <w:sz w:val="40"/>
          <w:szCs w:val="40"/>
          <w:rtl/>
        </w:rPr>
        <w:t xml:space="preserve">به </w:t>
      </w:r>
      <w:r w:rsidR="00D768AF">
        <w:rPr>
          <w:rFonts w:hint="cs"/>
          <w:sz w:val="40"/>
          <w:szCs w:val="40"/>
          <w:rtl/>
        </w:rPr>
        <w:t>چه مقدار ولایت دارد</w:t>
      </w:r>
      <w:r>
        <w:rPr>
          <w:rFonts w:hint="cs"/>
          <w:sz w:val="40"/>
          <w:szCs w:val="40"/>
          <w:rtl/>
        </w:rPr>
        <w:t>،</w:t>
      </w:r>
      <w:r w:rsidR="00D768A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لذا </w:t>
      </w:r>
      <w:r w:rsidR="00D768AF">
        <w:rPr>
          <w:rFonts w:hint="cs"/>
          <w:sz w:val="40"/>
          <w:szCs w:val="40"/>
          <w:rtl/>
        </w:rPr>
        <w:t>تطبیق این مبنی به این است که تفصیل دهیم:</w:t>
      </w:r>
    </w:p>
    <w:p w:rsidR="00D768AF" w:rsidRDefault="00F8271C" w:rsidP="00D768A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نتیجه تطبیق این قاعده در حکم تکلیفی، این است که وقتی احکام تکلیفی خمسه را در نظر بگیریم</w:t>
      </w:r>
      <w:r w:rsidR="00D64A3C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با توجه به تضیق ذاتی</w:t>
      </w:r>
      <w:r w:rsidR="00D64A3C">
        <w:rPr>
          <w:rFonts w:hint="cs"/>
          <w:sz w:val="40"/>
          <w:szCs w:val="40"/>
          <w:rtl/>
        </w:rPr>
        <w:t xml:space="preserve"> ادله امضائیه،</w:t>
      </w:r>
      <w:r>
        <w:rPr>
          <w:rFonts w:hint="cs"/>
          <w:sz w:val="40"/>
          <w:szCs w:val="40"/>
          <w:rtl/>
        </w:rPr>
        <w:t xml:space="preserve"> دائره ولایت فقیه منحصر به احکام غیر الزامیه است</w:t>
      </w:r>
      <w:r w:rsidR="00D64A3C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چون در دائره احکام غیرالزامی (</w:t>
      </w:r>
      <w:proofErr w:type="spellStart"/>
      <w:r>
        <w:rPr>
          <w:rFonts w:hint="cs"/>
          <w:sz w:val="40"/>
          <w:szCs w:val="40"/>
          <w:rtl/>
        </w:rPr>
        <w:t>اباحه</w:t>
      </w:r>
      <w:proofErr w:type="spellEnd"/>
      <w:r w:rsidR="00F744D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کراهت</w:t>
      </w:r>
      <w:r w:rsidR="00F744D9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استحباب) شارع یک طرف فعل یا ترک را بر ع</w:t>
      </w:r>
      <w:r w:rsidR="00D64A3C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ده مکلف نگذاشته و برای مکلف حق اختیار قائل شد</w:t>
      </w:r>
      <w:r w:rsidR="00D64A3C">
        <w:rPr>
          <w:rFonts w:hint="cs"/>
          <w:sz w:val="40"/>
          <w:szCs w:val="40"/>
          <w:rtl/>
        </w:rPr>
        <w:t>ه</w:t>
      </w:r>
      <w:r>
        <w:rPr>
          <w:rFonts w:hint="cs"/>
          <w:sz w:val="40"/>
          <w:szCs w:val="40"/>
          <w:rtl/>
        </w:rPr>
        <w:t>، لذا در این قسمت فقیه حق تصرف دارد و اگر در ناحیه مباحات امر کند امر او لازم الاتباع است</w:t>
      </w:r>
      <w:r w:rsidR="00D64A3C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0B2DEB">
        <w:rPr>
          <w:rFonts w:hint="cs"/>
          <w:sz w:val="40"/>
          <w:szCs w:val="40"/>
          <w:rtl/>
        </w:rPr>
        <w:t>مثل این که امر کند به این که شخصی مال خود را به دیگری بدهد</w:t>
      </w:r>
      <w:r w:rsidR="00D64A3C">
        <w:rPr>
          <w:rFonts w:hint="cs"/>
          <w:sz w:val="40"/>
          <w:szCs w:val="40"/>
          <w:rtl/>
        </w:rPr>
        <w:t>،</w:t>
      </w:r>
      <w:r w:rsidR="000B2DEB">
        <w:rPr>
          <w:rFonts w:hint="cs"/>
          <w:sz w:val="40"/>
          <w:szCs w:val="40"/>
          <w:rtl/>
        </w:rPr>
        <w:t xml:space="preserve"> چون </w:t>
      </w:r>
      <w:r w:rsidR="00D64A3C">
        <w:rPr>
          <w:rFonts w:hint="cs"/>
          <w:sz w:val="40"/>
          <w:szCs w:val="40"/>
          <w:rtl/>
        </w:rPr>
        <w:t xml:space="preserve">نفس </w:t>
      </w:r>
      <w:r w:rsidR="000B2DEB">
        <w:rPr>
          <w:rFonts w:hint="cs"/>
          <w:sz w:val="40"/>
          <w:szCs w:val="40"/>
          <w:rtl/>
        </w:rPr>
        <w:t xml:space="preserve">این عمل در شریعت مورد </w:t>
      </w:r>
      <w:r w:rsidR="00D64A3C">
        <w:rPr>
          <w:rFonts w:hint="cs"/>
          <w:sz w:val="40"/>
          <w:szCs w:val="40"/>
          <w:rtl/>
        </w:rPr>
        <w:t xml:space="preserve">حکم </w:t>
      </w:r>
      <w:r w:rsidR="000B2DEB">
        <w:rPr>
          <w:rFonts w:hint="cs"/>
          <w:sz w:val="40"/>
          <w:szCs w:val="40"/>
          <w:rtl/>
        </w:rPr>
        <w:t>الزام</w:t>
      </w:r>
      <w:r w:rsidR="00D64A3C">
        <w:rPr>
          <w:rFonts w:hint="cs"/>
          <w:sz w:val="40"/>
          <w:szCs w:val="40"/>
          <w:rtl/>
        </w:rPr>
        <w:t>ی</w:t>
      </w:r>
      <w:r w:rsidR="000B2DEB">
        <w:rPr>
          <w:rFonts w:hint="cs"/>
          <w:sz w:val="40"/>
          <w:szCs w:val="40"/>
          <w:rtl/>
        </w:rPr>
        <w:t xml:space="preserve"> نیست.</w:t>
      </w:r>
    </w:p>
    <w:p w:rsidR="000B2DEB" w:rsidRDefault="00D64A3C" w:rsidP="00F744D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اما در الزامیات، خ</w:t>
      </w:r>
      <w:r w:rsidR="000B2DEB">
        <w:rPr>
          <w:rFonts w:hint="cs"/>
          <w:sz w:val="40"/>
          <w:szCs w:val="40"/>
          <w:rtl/>
        </w:rPr>
        <w:t>ود شارع نظرش را مستقیما اعلام کرده و فعل یا ترک را لازم دانسته</w:t>
      </w:r>
      <w:r>
        <w:rPr>
          <w:rFonts w:hint="cs"/>
          <w:sz w:val="40"/>
          <w:szCs w:val="40"/>
          <w:rtl/>
        </w:rPr>
        <w:t>،</w:t>
      </w:r>
      <w:r w:rsidR="000B2DEB">
        <w:rPr>
          <w:rFonts w:hint="cs"/>
          <w:sz w:val="40"/>
          <w:szCs w:val="40"/>
          <w:rtl/>
        </w:rPr>
        <w:t xml:space="preserve"> و و</w:t>
      </w:r>
      <w:r w:rsidR="00F744D9">
        <w:rPr>
          <w:rFonts w:hint="cs"/>
          <w:sz w:val="40"/>
          <w:szCs w:val="40"/>
          <w:rtl/>
        </w:rPr>
        <w:t>ق</w:t>
      </w:r>
      <w:r w:rsidR="000B2DEB">
        <w:rPr>
          <w:rFonts w:hint="cs"/>
          <w:sz w:val="40"/>
          <w:szCs w:val="40"/>
          <w:rtl/>
        </w:rPr>
        <w:t xml:space="preserve">تی شارع تصرف و اعلام نظر کرده است و </w:t>
      </w:r>
      <w:r>
        <w:rPr>
          <w:rFonts w:hint="cs"/>
          <w:sz w:val="40"/>
          <w:szCs w:val="40"/>
          <w:rtl/>
        </w:rPr>
        <w:t xml:space="preserve">خود </w:t>
      </w:r>
      <w:r w:rsidR="000B2DEB">
        <w:rPr>
          <w:rFonts w:hint="cs"/>
          <w:sz w:val="40"/>
          <w:szCs w:val="40"/>
          <w:rtl/>
        </w:rPr>
        <w:t>مکلف در این قسمت اختیاری ندارد، دیگر جای اعمال ولایت فقیه نیست.</w:t>
      </w:r>
    </w:p>
    <w:p w:rsidR="000B2DEB" w:rsidRDefault="00D64A3C" w:rsidP="00D768AF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بنابراین، دایره ولایت فقیه الزمیات را شامل نمی</w:t>
      </w:r>
      <w:r w:rsidR="004412CD">
        <w:rPr>
          <w:rFonts w:hint="cs"/>
          <w:sz w:val="40"/>
          <w:szCs w:val="40"/>
          <w:rtl/>
        </w:rPr>
        <w:t xml:space="preserve"> شود</w:t>
      </w:r>
      <w:r>
        <w:rPr>
          <w:rFonts w:hint="cs"/>
          <w:sz w:val="40"/>
          <w:szCs w:val="40"/>
          <w:rtl/>
        </w:rPr>
        <w:t>،</w:t>
      </w:r>
      <w:r w:rsidR="004412CD">
        <w:rPr>
          <w:rFonts w:hint="cs"/>
          <w:sz w:val="40"/>
          <w:szCs w:val="40"/>
          <w:rtl/>
        </w:rPr>
        <w:t xml:space="preserve"> م</w:t>
      </w:r>
      <w:r>
        <w:rPr>
          <w:rFonts w:hint="cs"/>
          <w:sz w:val="40"/>
          <w:szCs w:val="40"/>
          <w:rtl/>
        </w:rPr>
        <w:t>گر در جایی که بین دو حکم الزامی تزاحم ر</w:t>
      </w:r>
      <w:r w:rsidR="004412CD">
        <w:rPr>
          <w:rFonts w:hint="cs"/>
          <w:sz w:val="40"/>
          <w:szCs w:val="40"/>
          <w:rtl/>
        </w:rPr>
        <w:t>خ دهد</w:t>
      </w:r>
      <w:r>
        <w:rPr>
          <w:rFonts w:hint="cs"/>
          <w:sz w:val="40"/>
          <w:szCs w:val="40"/>
          <w:rtl/>
        </w:rPr>
        <w:t>،</w:t>
      </w:r>
      <w:r w:rsidR="004412CD">
        <w:rPr>
          <w:rFonts w:hint="cs"/>
          <w:sz w:val="40"/>
          <w:szCs w:val="40"/>
          <w:rtl/>
        </w:rPr>
        <w:t xml:space="preserve"> که در مقام تزاحم و تشخیص اهم</w:t>
      </w:r>
      <w:r>
        <w:rPr>
          <w:rFonts w:hint="cs"/>
          <w:sz w:val="40"/>
          <w:szCs w:val="40"/>
          <w:rtl/>
        </w:rPr>
        <w:t>، رأ</w:t>
      </w:r>
      <w:r w:rsidR="004412CD">
        <w:rPr>
          <w:rFonts w:hint="cs"/>
          <w:sz w:val="40"/>
          <w:szCs w:val="40"/>
          <w:rtl/>
        </w:rPr>
        <w:t>ی فقیه ملاک است و حجیت دارد</w:t>
      </w:r>
      <w:r>
        <w:rPr>
          <w:rFonts w:hint="cs"/>
          <w:sz w:val="40"/>
          <w:szCs w:val="40"/>
          <w:rtl/>
        </w:rPr>
        <w:t>،</w:t>
      </w:r>
      <w:r w:rsidR="004412CD">
        <w:rPr>
          <w:rFonts w:hint="cs"/>
          <w:sz w:val="40"/>
          <w:szCs w:val="40"/>
          <w:rtl/>
        </w:rPr>
        <w:t xml:space="preserve"> مثل این که وجوب حج با </w:t>
      </w:r>
      <w:r>
        <w:rPr>
          <w:rFonts w:hint="cs"/>
          <w:sz w:val="40"/>
          <w:szCs w:val="40"/>
          <w:rtl/>
        </w:rPr>
        <w:t>امر اهمی تزاحم کند و فقیه امر به تعطیلی حج کند،</w:t>
      </w:r>
      <w:r w:rsidR="008766A1">
        <w:rPr>
          <w:rFonts w:hint="cs"/>
          <w:sz w:val="40"/>
          <w:szCs w:val="40"/>
          <w:rtl/>
        </w:rPr>
        <w:t xml:space="preserve"> اما اگر </w:t>
      </w:r>
      <w:r>
        <w:rPr>
          <w:rFonts w:hint="cs"/>
          <w:sz w:val="40"/>
          <w:szCs w:val="40"/>
          <w:rtl/>
        </w:rPr>
        <w:t xml:space="preserve">مساله در دایره </w:t>
      </w:r>
      <w:r w:rsidR="008766A1">
        <w:rPr>
          <w:rFonts w:hint="cs"/>
          <w:sz w:val="40"/>
          <w:szCs w:val="40"/>
          <w:rtl/>
        </w:rPr>
        <w:t>الزامیات</w:t>
      </w:r>
      <w:r>
        <w:rPr>
          <w:rFonts w:hint="cs"/>
          <w:sz w:val="40"/>
          <w:szCs w:val="40"/>
          <w:rtl/>
        </w:rPr>
        <w:t>،</w:t>
      </w:r>
      <w:r w:rsidR="008766A1">
        <w:rPr>
          <w:rFonts w:hint="cs"/>
          <w:sz w:val="40"/>
          <w:szCs w:val="40"/>
          <w:rtl/>
        </w:rPr>
        <w:t xml:space="preserve"> به تزاحم بر نگردد حق دخالت برای فقیه نیست.</w:t>
      </w:r>
    </w:p>
    <w:p w:rsidR="008766A1" w:rsidRDefault="00DC3AA2" w:rsidP="00C9426D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انحصار ولایت </w:t>
      </w:r>
      <w:r w:rsidR="006819EF">
        <w:rPr>
          <w:rFonts w:hint="cs"/>
          <w:sz w:val="40"/>
          <w:szCs w:val="40"/>
          <w:rtl/>
        </w:rPr>
        <w:t>فقیه به امور غیر الزامی، مطلبی اس</w:t>
      </w:r>
      <w:r>
        <w:rPr>
          <w:rFonts w:hint="cs"/>
          <w:sz w:val="40"/>
          <w:szCs w:val="40"/>
          <w:rtl/>
        </w:rPr>
        <w:t xml:space="preserve">ت که </w:t>
      </w:r>
      <w:r w:rsidR="006819EF">
        <w:rPr>
          <w:rFonts w:hint="cs"/>
          <w:sz w:val="40"/>
          <w:szCs w:val="40"/>
          <w:rtl/>
        </w:rPr>
        <w:t xml:space="preserve">مرحوم </w:t>
      </w:r>
      <w:r>
        <w:rPr>
          <w:rFonts w:hint="cs"/>
          <w:sz w:val="40"/>
          <w:szCs w:val="40"/>
          <w:rtl/>
        </w:rPr>
        <w:t xml:space="preserve">آقای صدر </w:t>
      </w:r>
      <w:r w:rsidR="006819EF">
        <w:rPr>
          <w:rFonts w:hint="cs"/>
          <w:sz w:val="40"/>
          <w:szCs w:val="40"/>
          <w:rtl/>
        </w:rPr>
        <w:t xml:space="preserve">هم به آن </w:t>
      </w:r>
      <w:r>
        <w:rPr>
          <w:rFonts w:hint="cs"/>
          <w:sz w:val="40"/>
          <w:szCs w:val="40"/>
          <w:rtl/>
        </w:rPr>
        <w:t xml:space="preserve">ملتزم شده و تعبیر کرده </w:t>
      </w:r>
      <w:r w:rsidR="006819EF">
        <w:rPr>
          <w:rFonts w:hint="cs"/>
          <w:sz w:val="40"/>
          <w:szCs w:val="40"/>
          <w:rtl/>
        </w:rPr>
        <w:t>است که دائره ولایت فقیه در محدوده</w:t>
      </w:r>
      <w:r>
        <w:rPr>
          <w:rFonts w:hint="cs"/>
          <w:sz w:val="40"/>
          <w:szCs w:val="40"/>
          <w:rtl/>
        </w:rPr>
        <w:t xml:space="preserve"> منطقه الفراغ است</w:t>
      </w:r>
      <w:r w:rsidR="006819EF">
        <w:rPr>
          <w:rFonts w:hint="cs"/>
          <w:sz w:val="40"/>
          <w:szCs w:val="40"/>
          <w:rtl/>
        </w:rPr>
        <w:t>. مراد از منطقه الفراغ، محدوده ای است</w:t>
      </w:r>
      <w:r>
        <w:rPr>
          <w:rFonts w:hint="cs"/>
          <w:sz w:val="40"/>
          <w:szCs w:val="40"/>
          <w:rtl/>
        </w:rPr>
        <w:t xml:space="preserve"> که شارع </w:t>
      </w:r>
      <w:r w:rsidR="006819EF">
        <w:rPr>
          <w:rFonts w:hint="cs"/>
          <w:sz w:val="40"/>
          <w:szCs w:val="40"/>
          <w:rtl/>
        </w:rPr>
        <w:t xml:space="preserve">آن را </w:t>
      </w:r>
      <w:r>
        <w:rPr>
          <w:rFonts w:hint="cs"/>
          <w:sz w:val="40"/>
          <w:szCs w:val="40"/>
          <w:rtl/>
        </w:rPr>
        <w:t>فارغ گذاشته و حکم مساله را با الزام پ</w:t>
      </w:r>
      <w:r w:rsidR="006819EF">
        <w:rPr>
          <w:rFonts w:hint="cs"/>
          <w:sz w:val="40"/>
          <w:szCs w:val="40"/>
          <w:rtl/>
        </w:rPr>
        <w:t>ُ</w:t>
      </w:r>
      <w:r>
        <w:rPr>
          <w:rFonts w:hint="cs"/>
          <w:sz w:val="40"/>
          <w:szCs w:val="40"/>
          <w:rtl/>
        </w:rPr>
        <w:t>ر نکرده است. به تعبیر ایشان منطقه ای است که ابتداء</w:t>
      </w:r>
      <w:r w:rsidR="006819EF">
        <w:rPr>
          <w:rFonts w:hint="cs"/>
          <w:sz w:val="40"/>
          <w:szCs w:val="40"/>
          <w:rtl/>
        </w:rPr>
        <w:t>ً</w:t>
      </w:r>
      <w:r>
        <w:rPr>
          <w:rFonts w:hint="cs"/>
          <w:sz w:val="40"/>
          <w:szCs w:val="40"/>
          <w:rtl/>
        </w:rPr>
        <w:t xml:space="preserve"> به </w:t>
      </w:r>
      <w:r w:rsidR="006819EF">
        <w:rPr>
          <w:rFonts w:hint="cs"/>
          <w:sz w:val="40"/>
          <w:szCs w:val="40"/>
          <w:rtl/>
        </w:rPr>
        <w:t>وسیله احکام شریعت پُر نشده و امر ملء</w:t>
      </w:r>
      <w:r>
        <w:rPr>
          <w:rFonts w:hint="cs"/>
          <w:sz w:val="40"/>
          <w:szCs w:val="40"/>
          <w:rtl/>
        </w:rPr>
        <w:t xml:space="preserve"> آن به حاکم و فقیه واگذار شده است.</w:t>
      </w:r>
      <w:r w:rsidR="00C9426D">
        <w:rPr>
          <w:rStyle w:val="a9"/>
          <w:sz w:val="40"/>
          <w:szCs w:val="40"/>
          <w:rtl/>
        </w:rPr>
        <w:footnoteReference w:id="1"/>
      </w:r>
      <w:r>
        <w:rPr>
          <w:rFonts w:hint="cs"/>
          <w:sz w:val="40"/>
          <w:szCs w:val="40"/>
          <w:rtl/>
        </w:rPr>
        <w:t xml:space="preserve"> به عبارت دیگر که در کلمات مرح</w:t>
      </w:r>
      <w:r w:rsidR="006819EF">
        <w:rPr>
          <w:rFonts w:hint="cs"/>
          <w:sz w:val="40"/>
          <w:szCs w:val="40"/>
          <w:rtl/>
        </w:rPr>
        <w:t>و</w:t>
      </w:r>
      <w:r>
        <w:rPr>
          <w:rFonts w:hint="cs"/>
          <w:sz w:val="40"/>
          <w:szCs w:val="40"/>
          <w:rtl/>
        </w:rPr>
        <w:t xml:space="preserve">م آقای تبریزی هم مطرح است، </w:t>
      </w:r>
      <w:proofErr w:type="spellStart"/>
      <w:r>
        <w:rPr>
          <w:rFonts w:hint="cs"/>
          <w:sz w:val="40"/>
          <w:szCs w:val="40"/>
          <w:rtl/>
        </w:rPr>
        <w:t>دائره</w:t>
      </w:r>
      <w:proofErr w:type="spellEnd"/>
      <w:r>
        <w:rPr>
          <w:rFonts w:hint="cs"/>
          <w:sz w:val="40"/>
          <w:szCs w:val="40"/>
          <w:rtl/>
        </w:rPr>
        <w:t xml:space="preserve"> ولایت حتی برای </w:t>
      </w:r>
      <w:proofErr w:type="spellStart"/>
      <w:r w:rsidR="00C9426D">
        <w:rPr>
          <w:rFonts w:hint="cs"/>
          <w:sz w:val="40"/>
          <w:szCs w:val="40"/>
          <w:rtl/>
        </w:rPr>
        <w:t>پيامبراکرم</w:t>
      </w:r>
      <w:proofErr w:type="spellEnd"/>
      <w:r w:rsidR="00C9426D">
        <w:rPr>
          <w:rFonts w:hint="cs"/>
          <w:sz w:val="40"/>
          <w:szCs w:val="40"/>
          <w:rtl/>
        </w:rPr>
        <w:t xml:space="preserve"> </w:t>
      </w:r>
      <w:proofErr w:type="spellStart"/>
      <w:r w:rsidR="00C9426D">
        <w:rPr>
          <w:rFonts w:hint="cs"/>
          <w:sz w:val="40"/>
          <w:szCs w:val="40"/>
          <w:rtl/>
        </w:rPr>
        <w:t>وامام</w:t>
      </w:r>
      <w:proofErr w:type="spellEnd"/>
      <w:r w:rsidR="00C9426D">
        <w:rPr>
          <w:rFonts w:hint="cs"/>
          <w:sz w:val="40"/>
          <w:szCs w:val="40"/>
          <w:rtl/>
        </w:rPr>
        <w:t xml:space="preserve"> معصوم (صلوات الله </w:t>
      </w:r>
      <w:proofErr w:type="spellStart"/>
      <w:r w:rsidR="00C9426D">
        <w:rPr>
          <w:rFonts w:hint="cs"/>
          <w:sz w:val="40"/>
          <w:szCs w:val="40"/>
          <w:rtl/>
        </w:rPr>
        <w:t>عليهم</w:t>
      </w:r>
      <w:proofErr w:type="spellEnd"/>
      <w:r w:rsidR="00C9426D">
        <w:rPr>
          <w:rFonts w:hint="cs"/>
          <w:sz w:val="40"/>
          <w:szCs w:val="40"/>
          <w:rtl/>
        </w:rPr>
        <w:t xml:space="preserve"> )</w:t>
      </w:r>
      <w:r w:rsidR="006819E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هم مختص</w:t>
      </w:r>
      <w:r w:rsidR="006819EF">
        <w:rPr>
          <w:rFonts w:hint="cs"/>
          <w:sz w:val="40"/>
          <w:szCs w:val="40"/>
          <w:rtl/>
        </w:rPr>
        <w:t xml:space="preserve"> به غیر </w:t>
      </w:r>
      <w:proofErr w:type="spellStart"/>
      <w:r w:rsidR="006819EF">
        <w:rPr>
          <w:rFonts w:hint="cs"/>
          <w:sz w:val="40"/>
          <w:szCs w:val="40"/>
          <w:rtl/>
        </w:rPr>
        <w:t>الزام</w:t>
      </w:r>
      <w:r>
        <w:rPr>
          <w:rFonts w:hint="cs"/>
          <w:sz w:val="40"/>
          <w:szCs w:val="40"/>
          <w:rtl/>
        </w:rPr>
        <w:t>یات</w:t>
      </w:r>
      <w:proofErr w:type="spellEnd"/>
      <w:r>
        <w:rPr>
          <w:rFonts w:hint="cs"/>
          <w:sz w:val="40"/>
          <w:szCs w:val="40"/>
          <w:rtl/>
        </w:rPr>
        <w:t xml:space="preserve"> است</w:t>
      </w:r>
      <w:r w:rsidR="006819EF">
        <w:rPr>
          <w:rFonts w:hint="cs"/>
          <w:sz w:val="40"/>
          <w:szCs w:val="40"/>
          <w:rtl/>
        </w:rPr>
        <w:t>؛</w:t>
      </w:r>
      <w:r>
        <w:rPr>
          <w:rFonts w:hint="cs"/>
          <w:sz w:val="40"/>
          <w:szCs w:val="40"/>
          <w:rtl/>
        </w:rPr>
        <w:t xml:space="preserve"> چون در </w:t>
      </w:r>
      <w:proofErr w:type="spellStart"/>
      <w:r>
        <w:rPr>
          <w:rFonts w:hint="cs"/>
          <w:sz w:val="40"/>
          <w:szCs w:val="40"/>
          <w:rtl/>
        </w:rPr>
        <w:t>الزامیات</w:t>
      </w:r>
      <w:proofErr w:type="spellEnd"/>
      <w:r w:rsidR="006819EF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6819EF">
        <w:rPr>
          <w:rFonts w:hint="cs"/>
          <w:sz w:val="40"/>
          <w:szCs w:val="40"/>
          <w:rtl/>
        </w:rPr>
        <w:t>خود مکلف حقی</w:t>
      </w:r>
      <w:r>
        <w:rPr>
          <w:rFonts w:hint="cs"/>
          <w:sz w:val="40"/>
          <w:szCs w:val="40"/>
          <w:rtl/>
        </w:rPr>
        <w:t xml:space="preserve"> ندارد و ولایت</w:t>
      </w:r>
      <w:r w:rsidR="006819EF">
        <w:rPr>
          <w:rFonts w:hint="cs"/>
          <w:sz w:val="40"/>
          <w:szCs w:val="40"/>
          <w:rtl/>
        </w:rPr>
        <w:t xml:space="preserve"> هم</w:t>
      </w:r>
      <w:r>
        <w:rPr>
          <w:rFonts w:hint="cs"/>
          <w:sz w:val="40"/>
          <w:szCs w:val="40"/>
          <w:rtl/>
        </w:rPr>
        <w:t xml:space="preserve"> </w:t>
      </w:r>
      <w:r w:rsidR="006819EF">
        <w:rPr>
          <w:rFonts w:hint="cs"/>
          <w:sz w:val="40"/>
          <w:szCs w:val="40"/>
          <w:rtl/>
        </w:rPr>
        <w:t>به مع</w:t>
      </w:r>
      <w:bookmarkStart w:id="0" w:name="_GoBack"/>
      <w:bookmarkEnd w:id="0"/>
      <w:r w:rsidR="006819EF">
        <w:rPr>
          <w:rFonts w:hint="cs"/>
          <w:sz w:val="40"/>
          <w:szCs w:val="40"/>
          <w:rtl/>
        </w:rPr>
        <w:t>نای</w:t>
      </w:r>
      <w:r>
        <w:rPr>
          <w:rFonts w:hint="cs"/>
          <w:sz w:val="40"/>
          <w:szCs w:val="40"/>
          <w:rtl/>
        </w:rPr>
        <w:t xml:space="preserve"> اولویت است</w:t>
      </w:r>
      <w:r w:rsidR="006819EF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یعنی در جایی که خود شخص </w:t>
      </w:r>
      <w:r>
        <w:rPr>
          <w:rFonts w:hint="cs"/>
          <w:sz w:val="40"/>
          <w:szCs w:val="40"/>
          <w:rtl/>
        </w:rPr>
        <w:lastRenderedPageBreak/>
        <w:t>ول</w:t>
      </w:r>
      <w:r w:rsidR="00F744D9">
        <w:rPr>
          <w:rFonts w:hint="cs"/>
          <w:sz w:val="40"/>
          <w:szCs w:val="40"/>
          <w:rtl/>
        </w:rPr>
        <w:t>ا</w:t>
      </w:r>
      <w:r>
        <w:rPr>
          <w:rFonts w:hint="cs"/>
          <w:sz w:val="40"/>
          <w:szCs w:val="40"/>
          <w:rtl/>
        </w:rPr>
        <w:t>یت دارد</w:t>
      </w:r>
      <w:r w:rsidR="006819EF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</w:t>
      </w:r>
      <w:r w:rsidR="006819EF">
        <w:rPr>
          <w:rFonts w:hint="cs"/>
          <w:sz w:val="40"/>
          <w:szCs w:val="40"/>
          <w:rtl/>
        </w:rPr>
        <w:t>فقیه</w:t>
      </w:r>
      <w:r w:rsidR="006D6564">
        <w:rPr>
          <w:rFonts w:hint="cs"/>
          <w:sz w:val="40"/>
          <w:szCs w:val="40"/>
          <w:rtl/>
        </w:rPr>
        <w:t xml:space="preserve"> </w:t>
      </w:r>
      <w:r w:rsidR="006819EF">
        <w:rPr>
          <w:rFonts w:hint="cs"/>
          <w:sz w:val="40"/>
          <w:szCs w:val="40"/>
          <w:rtl/>
        </w:rPr>
        <w:t xml:space="preserve">اولی </w:t>
      </w:r>
      <w:r w:rsidR="006D6564">
        <w:rPr>
          <w:rFonts w:hint="cs"/>
          <w:sz w:val="40"/>
          <w:szCs w:val="40"/>
          <w:rtl/>
        </w:rPr>
        <w:t>به تصرف است</w:t>
      </w:r>
      <w:r w:rsidR="006819EF">
        <w:rPr>
          <w:rFonts w:hint="cs"/>
          <w:sz w:val="40"/>
          <w:szCs w:val="40"/>
          <w:rtl/>
        </w:rPr>
        <w:t>،</w:t>
      </w:r>
      <w:r w:rsidR="006D6564">
        <w:rPr>
          <w:rFonts w:hint="cs"/>
          <w:sz w:val="40"/>
          <w:szCs w:val="40"/>
          <w:rtl/>
        </w:rPr>
        <w:t xml:space="preserve"> </w:t>
      </w:r>
      <w:r w:rsidR="00A57308">
        <w:rPr>
          <w:rFonts w:hint="cs"/>
          <w:sz w:val="40"/>
          <w:szCs w:val="40"/>
          <w:rtl/>
        </w:rPr>
        <w:t xml:space="preserve">و </w:t>
      </w:r>
      <w:r w:rsidR="006819EF">
        <w:rPr>
          <w:rFonts w:hint="cs"/>
          <w:sz w:val="40"/>
          <w:szCs w:val="40"/>
          <w:rtl/>
        </w:rPr>
        <w:t>طبعا این مفهوم در جایی معنی دارد که خود مکلف اختیا</w:t>
      </w:r>
      <w:r w:rsidR="006D6564">
        <w:rPr>
          <w:rFonts w:hint="cs"/>
          <w:sz w:val="40"/>
          <w:szCs w:val="40"/>
          <w:rtl/>
        </w:rPr>
        <w:t>ر امر را داش</w:t>
      </w:r>
      <w:r w:rsidR="00A57308">
        <w:rPr>
          <w:rFonts w:hint="cs"/>
          <w:sz w:val="40"/>
          <w:szCs w:val="40"/>
          <w:rtl/>
        </w:rPr>
        <w:t>ت</w:t>
      </w:r>
      <w:r w:rsidR="006D6564">
        <w:rPr>
          <w:rFonts w:hint="cs"/>
          <w:sz w:val="40"/>
          <w:szCs w:val="40"/>
          <w:rtl/>
        </w:rPr>
        <w:t xml:space="preserve">ه باشد </w:t>
      </w:r>
      <w:r w:rsidR="006819EF">
        <w:rPr>
          <w:rFonts w:hint="cs"/>
          <w:sz w:val="40"/>
          <w:szCs w:val="40"/>
          <w:rtl/>
        </w:rPr>
        <w:t>یعنی در</w:t>
      </w:r>
      <w:r w:rsidR="006D6564">
        <w:rPr>
          <w:rFonts w:hint="cs"/>
          <w:sz w:val="40"/>
          <w:szCs w:val="40"/>
          <w:rtl/>
        </w:rPr>
        <w:t xml:space="preserve"> غیر </w:t>
      </w:r>
      <w:proofErr w:type="spellStart"/>
      <w:r w:rsidR="006D6564">
        <w:rPr>
          <w:rFonts w:hint="cs"/>
          <w:sz w:val="40"/>
          <w:szCs w:val="40"/>
          <w:rtl/>
        </w:rPr>
        <w:t>الز</w:t>
      </w:r>
      <w:r w:rsidR="00C9426D">
        <w:rPr>
          <w:rFonts w:hint="cs"/>
          <w:sz w:val="40"/>
          <w:szCs w:val="40"/>
          <w:rtl/>
        </w:rPr>
        <w:t>ا</w:t>
      </w:r>
      <w:r w:rsidR="006D6564">
        <w:rPr>
          <w:rFonts w:hint="cs"/>
          <w:sz w:val="40"/>
          <w:szCs w:val="40"/>
          <w:rtl/>
        </w:rPr>
        <w:t>میات</w:t>
      </w:r>
      <w:proofErr w:type="spellEnd"/>
      <w:r w:rsidR="006819EF">
        <w:rPr>
          <w:rFonts w:hint="cs"/>
          <w:sz w:val="40"/>
          <w:szCs w:val="40"/>
          <w:rtl/>
        </w:rPr>
        <w:t>.</w:t>
      </w:r>
      <w:r w:rsidR="00C9426D">
        <w:rPr>
          <w:rStyle w:val="a9"/>
          <w:sz w:val="40"/>
          <w:szCs w:val="40"/>
          <w:rtl/>
        </w:rPr>
        <w:footnoteReference w:id="2"/>
      </w:r>
    </w:p>
    <w:p w:rsidR="00897F70" w:rsidRDefault="009A5C71" w:rsidP="00897F7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اما </w:t>
      </w:r>
      <w:r w:rsidR="00B64B2C">
        <w:rPr>
          <w:rFonts w:hint="cs"/>
          <w:sz w:val="40"/>
          <w:szCs w:val="40"/>
          <w:rtl/>
        </w:rPr>
        <w:t>در ناحیه احکام وضعیه</w:t>
      </w:r>
      <w:r>
        <w:rPr>
          <w:rFonts w:hint="cs"/>
          <w:sz w:val="40"/>
          <w:szCs w:val="40"/>
          <w:rtl/>
        </w:rPr>
        <w:t>،</w:t>
      </w:r>
      <w:r w:rsidR="00B64B2C">
        <w:rPr>
          <w:rFonts w:hint="cs"/>
          <w:sz w:val="40"/>
          <w:szCs w:val="40"/>
          <w:rtl/>
        </w:rPr>
        <w:t xml:space="preserve"> نتیجه تطبیق </w:t>
      </w:r>
      <w:r>
        <w:rPr>
          <w:rFonts w:hint="cs"/>
          <w:sz w:val="40"/>
          <w:szCs w:val="40"/>
          <w:rtl/>
        </w:rPr>
        <w:t xml:space="preserve">این </w:t>
      </w:r>
      <w:r w:rsidR="00B64B2C">
        <w:rPr>
          <w:rFonts w:hint="cs"/>
          <w:sz w:val="40"/>
          <w:szCs w:val="40"/>
          <w:rtl/>
        </w:rPr>
        <w:t xml:space="preserve">مبنی </w:t>
      </w:r>
      <w:r>
        <w:rPr>
          <w:rFonts w:hint="cs"/>
          <w:sz w:val="40"/>
          <w:szCs w:val="40"/>
          <w:rtl/>
        </w:rPr>
        <w:t>شبیه همین</w:t>
      </w:r>
      <w:r w:rsidR="00B64B2C">
        <w:rPr>
          <w:rFonts w:hint="cs"/>
          <w:sz w:val="40"/>
          <w:szCs w:val="40"/>
          <w:rtl/>
        </w:rPr>
        <w:t xml:space="preserve"> تفصیلی </w:t>
      </w:r>
      <w:r>
        <w:rPr>
          <w:rFonts w:hint="cs"/>
          <w:sz w:val="40"/>
          <w:szCs w:val="40"/>
          <w:rtl/>
        </w:rPr>
        <w:t xml:space="preserve">است </w:t>
      </w:r>
      <w:r w:rsidR="00B64B2C">
        <w:rPr>
          <w:rFonts w:hint="cs"/>
          <w:sz w:val="40"/>
          <w:szCs w:val="40"/>
          <w:rtl/>
        </w:rPr>
        <w:t>که در احکا</w:t>
      </w:r>
      <w:r>
        <w:rPr>
          <w:rFonts w:hint="cs"/>
          <w:sz w:val="40"/>
          <w:szCs w:val="40"/>
          <w:rtl/>
        </w:rPr>
        <w:t>م</w:t>
      </w:r>
      <w:r w:rsidR="00B64B2C">
        <w:rPr>
          <w:rFonts w:hint="cs"/>
          <w:sz w:val="40"/>
          <w:szCs w:val="40"/>
          <w:rtl/>
        </w:rPr>
        <w:t xml:space="preserve"> تکلیفی</w:t>
      </w:r>
      <w:r>
        <w:rPr>
          <w:rFonts w:hint="cs"/>
          <w:sz w:val="40"/>
          <w:szCs w:val="40"/>
          <w:rtl/>
        </w:rPr>
        <w:t>ه مطرح</w:t>
      </w:r>
      <w:r w:rsidR="00B64B2C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شد</w:t>
      </w:r>
      <w:r w:rsidR="00B64B2C">
        <w:rPr>
          <w:rFonts w:hint="cs"/>
          <w:sz w:val="40"/>
          <w:szCs w:val="40"/>
          <w:rtl/>
        </w:rPr>
        <w:t>. گاهی حکم وضعی</w:t>
      </w:r>
      <w:r>
        <w:rPr>
          <w:rFonts w:hint="cs"/>
          <w:sz w:val="40"/>
          <w:szCs w:val="40"/>
          <w:rtl/>
        </w:rPr>
        <w:t>،</w:t>
      </w:r>
      <w:r w:rsidR="00B64B2C">
        <w:rPr>
          <w:rFonts w:hint="cs"/>
          <w:sz w:val="40"/>
          <w:szCs w:val="40"/>
          <w:rtl/>
        </w:rPr>
        <w:t xml:space="preserve"> مرتبط به رضایت و اختیار مکلفین است و گاهی حکم وضعی مرتبط به </w:t>
      </w:r>
      <w:r>
        <w:rPr>
          <w:rFonts w:hint="cs"/>
          <w:sz w:val="40"/>
          <w:szCs w:val="40"/>
          <w:rtl/>
        </w:rPr>
        <w:t>رضایت مکلفین</w:t>
      </w:r>
      <w:r w:rsidR="00B64B2C">
        <w:rPr>
          <w:rFonts w:hint="cs"/>
          <w:sz w:val="40"/>
          <w:szCs w:val="40"/>
          <w:rtl/>
        </w:rPr>
        <w:t xml:space="preserve"> نیست. </w:t>
      </w:r>
    </w:p>
    <w:p w:rsidR="00B64B2C" w:rsidRDefault="009A5C71" w:rsidP="00897F70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اگر حکم وضعی منوط به رضایت مکلفین باشد </w:t>
      </w:r>
      <w:r w:rsidR="00897F70">
        <w:rPr>
          <w:rFonts w:hint="cs"/>
          <w:sz w:val="40"/>
          <w:szCs w:val="40"/>
          <w:rtl/>
        </w:rPr>
        <w:t xml:space="preserve">مثل صحت و فساد معامله، </w:t>
      </w:r>
      <w:r>
        <w:rPr>
          <w:rFonts w:hint="cs"/>
          <w:sz w:val="40"/>
          <w:szCs w:val="40"/>
          <w:rtl/>
        </w:rPr>
        <w:t>به طوری که مکل</w:t>
      </w:r>
      <w:r w:rsidR="00B64B2C">
        <w:rPr>
          <w:rFonts w:hint="cs"/>
          <w:sz w:val="40"/>
          <w:szCs w:val="40"/>
          <w:rtl/>
        </w:rPr>
        <w:t xml:space="preserve">ف می تواند با رضایت خود کار را انجام دهد و صحت منوط به رضایت </w:t>
      </w:r>
      <w:r w:rsidR="00897F70">
        <w:rPr>
          <w:rFonts w:hint="cs"/>
          <w:sz w:val="40"/>
          <w:szCs w:val="40"/>
          <w:rtl/>
        </w:rPr>
        <w:t>اوست</w:t>
      </w:r>
      <w:r w:rsidR="00B64B2C">
        <w:rPr>
          <w:rFonts w:hint="cs"/>
          <w:sz w:val="40"/>
          <w:szCs w:val="40"/>
          <w:rtl/>
        </w:rPr>
        <w:t xml:space="preserve"> </w:t>
      </w:r>
      <w:r w:rsidR="00897F70">
        <w:rPr>
          <w:rFonts w:hint="cs"/>
          <w:sz w:val="40"/>
          <w:szCs w:val="40"/>
          <w:rtl/>
        </w:rPr>
        <w:t>(</w:t>
      </w:r>
      <w:r w:rsidR="00B64B2C">
        <w:rPr>
          <w:rFonts w:hint="cs"/>
          <w:sz w:val="40"/>
          <w:szCs w:val="40"/>
          <w:rtl/>
        </w:rPr>
        <w:t>مثل</w:t>
      </w:r>
      <w:r w:rsidR="00897F70">
        <w:rPr>
          <w:rFonts w:hint="cs"/>
          <w:sz w:val="40"/>
          <w:szCs w:val="40"/>
          <w:rtl/>
        </w:rPr>
        <w:t>ا</w:t>
      </w:r>
      <w:r w:rsidR="00B64B2C">
        <w:rPr>
          <w:rFonts w:hint="cs"/>
          <w:sz w:val="40"/>
          <w:szCs w:val="40"/>
          <w:rtl/>
        </w:rPr>
        <w:t xml:space="preserve"> اگر بخواهد مال خود را بفروشد</w:t>
      </w:r>
      <w:r w:rsidR="00897F70">
        <w:rPr>
          <w:rFonts w:hint="cs"/>
          <w:sz w:val="40"/>
          <w:szCs w:val="40"/>
          <w:rtl/>
        </w:rPr>
        <w:t>،</w:t>
      </w:r>
      <w:r w:rsidR="00B64B2C">
        <w:rPr>
          <w:rFonts w:hint="cs"/>
          <w:sz w:val="40"/>
          <w:szCs w:val="40"/>
          <w:rtl/>
        </w:rPr>
        <w:t xml:space="preserve"> انشاء بیع موجب صحت بیع می شود و این صحت بیع مرتبط به رضایت مکلف است</w:t>
      </w:r>
      <w:r w:rsidR="00897F70">
        <w:rPr>
          <w:rFonts w:hint="cs"/>
          <w:sz w:val="40"/>
          <w:szCs w:val="40"/>
          <w:rtl/>
        </w:rPr>
        <w:t>، و اگر رضایت نداشته باشد صحت درکار نخواهد بود)، در این قسم،</w:t>
      </w:r>
      <w:r w:rsidR="00B64B2C">
        <w:rPr>
          <w:rFonts w:hint="cs"/>
          <w:sz w:val="40"/>
          <w:szCs w:val="40"/>
          <w:rtl/>
        </w:rPr>
        <w:t xml:space="preserve"> به جای مکلف فقیه تدخل می کند </w:t>
      </w:r>
      <w:r w:rsidR="00897F70">
        <w:rPr>
          <w:rFonts w:hint="cs"/>
          <w:sz w:val="40"/>
          <w:szCs w:val="40"/>
          <w:rtl/>
        </w:rPr>
        <w:t xml:space="preserve">و ولایت دارد </w:t>
      </w:r>
      <w:r w:rsidR="00B64B2C">
        <w:rPr>
          <w:rFonts w:hint="cs"/>
          <w:sz w:val="40"/>
          <w:szCs w:val="40"/>
          <w:rtl/>
        </w:rPr>
        <w:t xml:space="preserve">از باب </w:t>
      </w:r>
      <w:r w:rsidR="00897F70">
        <w:rPr>
          <w:rFonts w:hint="cs"/>
          <w:sz w:val="40"/>
          <w:szCs w:val="40"/>
          <w:rtl/>
        </w:rPr>
        <w:t>اولویت.</w:t>
      </w:r>
    </w:p>
    <w:p w:rsidR="00B64B2C" w:rsidRDefault="005B50D2" w:rsidP="005B50D2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اما آن دسته از احکام وضعی </w:t>
      </w:r>
      <w:r w:rsidR="00B64B2C">
        <w:rPr>
          <w:rFonts w:hint="cs"/>
          <w:sz w:val="40"/>
          <w:szCs w:val="40"/>
          <w:rtl/>
        </w:rPr>
        <w:t xml:space="preserve">که رضایت </w:t>
      </w:r>
      <w:r>
        <w:rPr>
          <w:rFonts w:hint="cs"/>
          <w:sz w:val="40"/>
          <w:szCs w:val="40"/>
          <w:rtl/>
        </w:rPr>
        <w:t xml:space="preserve">مکلف در آن </w:t>
      </w:r>
      <w:r w:rsidR="00B64B2C">
        <w:rPr>
          <w:rFonts w:hint="cs"/>
          <w:sz w:val="40"/>
          <w:szCs w:val="40"/>
          <w:rtl/>
        </w:rPr>
        <w:t>نقش ندارد</w:t>
      </w:r>
      <w:r>
        <w:rPr>
          <w:rFonts w:hint="cs"/>
          <w:sz w:val="40"/>
          <w:szCs w:val="40"/>
          <w:rtl/>
        </w:rPr>
        <w:t>،</w:t>
      </w:r>
      <w:r w:rsidR="00B64B2C">
        <w:rPr>
          <w:rFonts w:hint="cs"/>
          <w:sz w:val="40"/>
          <w:szCs w:val="40"/>
          <w:rtl/>
        </w:rPr>
        <w:t xml:space="preserve"> مثل نجس بودن خمر</w:t>
      </w:r>
      <w:r>
        <w:rPr>
          <w:rFonts w:hint="cs"/>
          <w:sz w:val="40"/>
          <w:szCs w:val="40"/>
          <w:rtl/>
        </w:rPr>
        <w:t>،</w:t>
      </w:r>
      <w:r w:rsidR="00B64B2C">
        <w:rPr>
          <w:rFonts w:hint="cs"/>
          <w:sz w:val="40"/>
          <w:szCs w:val="40"/>
          <w:rtl/>
        </w:rPr>
        <w:t xml:space="preserve"> از دایره ول</w:t>
      </w:r>
      <w:r>
        <w:rPr>
          <w:rFonts w:hint="cs"/>
          <w:sz w:val="40"/>
          <w:szCs w:val="40"/>
          <w:rtl/>
        </w:rPr>
        <w:t>ایت فقیه خارج است؛ چون در این موارد، خود مکلفین</w:t>
      </w:r>
      <w:r w:rsidR="00B64B2C">
        <w:rPr>
          <w:rFonts w:hint="cs"/>
          <w:sz w:val="40"/>
          <w:szCs w:val="40"/>
          <w:rtl/>
        </w:rPr>
        <w:t xml:space="preserve"> ولایتی ندارند تا اولویت تصرف معنی پیدا کند</w:t>
      </w:r>
      <w:r>
        <w:rPr>
          <w:rFonts w:hint="cs"/>
          <w:sz w:val="40"/>
          <w:szCs w:val="40"/>
          <w:rtl/>
        </w:rPr>
        <w:t>.</w:t>
      </w:r>
    </w:p>
    <w:p w:rsidR="00B64B2C" w:rsidRDefault="00B64B2C" w:rsidP="00A57308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با توجه به ای</w:t>
      </w:r>
      <w:r w:rsidR="00A57308">
        <w:rPr>
          <w:rFonts w:hint="cs"/>
          <w:sz w:val="40"/>
          <w:szCs w:val="40"/>
          <w:rtl/>
        </w:rPr>
        <w:t>ن</w:t>
      </w:r>
      <w:r>
        <w:rPr>
          <w:rFonts w:hint="cs"/>
          <w:sz w:val="40"/>
          <w:szCs w:val="40"/>
          <w:rtl/>
        </w:rPr>
        <w:t xml:space="preserve"> مطلب</w:t>
      </w:r>
      <w:r w:rsidR="00A5730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در مورد شخصیت حقوقیه </w:t>
      </w:r>
      <w:r w:rsidR="00A57308">
        <w:rPr>
          <w:rFonts w:hint="cs"/>
          <w:sz w:val="40"/>
          <w:szCs w:val="40"/>
          <w:rtl/>
        </w:rPr>
        <w:t xml:space="preserve">که حکم مساله </w:t>
      </w:r>
      <w:r>
        <w:rPr>
          <w:rFonts w:hint="cs"/>
          <w:sz w:val="40"/>
          <w:szCs w:val="40"/>
          <w:rtl/>
        </w:rPr>
        <w:t>از سنخ حکم وضعی است</w:t>
      </w:r>
      <w:r w:rsidR="00A5730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لااقل احتمال این مطلب هست که این حکم وضعی</w:t>
      </w:r>
      <w:r w:rsidR="00A57308">
        <w:rPr>
          <w:rFonts w:hint="cs"/>
          <w:sz w:val="40"/>
          <w:szCs w:val="40"/>
          <w:rtl/>
        </w:rPr>
        <w:t>،</w:t>
      </w:r>
      <w:r>
        <w:rPr>
          <w:rFonts w:hint="cs"/>
          <w:sz w:val="40"/>
          <w:szCs w:val="40"/>
          <w:rtl/>
        </w:rPr>
        <w:t xml:space="preserve"> ارتباطی به رضایت و اختیار مکلفین نداش</w:t>
      </w:r>
      <w:r w:rsidR="00A57308">
        <w:rPr>
          <w:rFonts w:hint="cs"/>
          <w:sz w:val="40"/>
          <w:szCs w:val="40"/>
          <w:rtl/>
        </w:rPr>
        <w:t>ت</w:t>
      </w:r>
      <w:r>
        <w:rPr>
          <w:rFonts w:hint="cs"/>
          <w:sz w:val="40"/>
          <w:szCs w:val="40"/>
          <w:rtl/>
        </w:rPr>
        <w:t>ه باشد و از قبیل نجاست و طهارت باشد.</w:t>
      </w:r>
      <w:r w:rsidR="00015109">
        <w:rPr>
          <w:rFonts w:hint="cs"/>
          <w:sz w:val="40"/>
          <w:szCs w:val="40"/>
          <w:rtl/>
        </w:rPr>
        <w:t xml:space="preserve"> احتمال این مطلب باعث می شود که نتوانیم به ادله ولایت فقیه تمسک کنیم</w:t>
      </w:r>
      <w:r w:rsidR="00A57308">
        <w:rPr>
          <w:rFonts w:hint="cs"/>
          <w:sz w:val="40"/>
          <w:szCs w:val="40"/>
          <w:rtl/>
        </w:rPr>
        <w:t>؛</w:t>
      </w:r>
      <w:r w:rsidR="00015109">
        <w:rPr>
          <w:rFonts w:hint="cs"/>
          <w:sz w:val="40"/>
          <w:szCs w:val="40"/>
          <w:rtl/>
        </w:rPr>
        <w:t xml:space="preserve"> چون </w:t>
      </w:r>
      <w:r w:rsidR="00A57308">
        <w:rPr>
          <w:rFonts w:hint="cs"/>
          <w:sz w:val="40"/>
          <w:szCs w:val="40"/>
          <w:rtl/>
        </w:rPr>
        <w:t xml:space="preserve">محدوده ولایت فقیه، </w:t>
      </w:r>
      <w:r w:rsidR="00015109">
        <w:rPr>
          <w:rFonts w:hint="cs"/>
          <w:sz w:val="40"/>
          <w:szCs w:val="40"/>
          <w:rtl/>
        </w:rPr>
        <w:t xml:space="preserve">فقط در </w:t>
      </w:r>
      <w:r w:rsidR="00A57308">
        <w:rPr>
          <w:rFonts w:hint="cs"/>
          <w:sz w:val="40"/>
          <w:szCs w:val="40"/>
          <w:rtl/>
        </w:rPr>
        <w:t xml:space="preserve">آن دسته از امور وضعیه </w:t>
      </w:r>
      <w:r w:rsidR="00015109">
        <w:rPr>
          <w:rFonts w:hint="cs"/>
          <w:sz w:val="40"/>
          <w:szCs w:val="40"/>
          <w:rtl/>
        </w:rPr>
        <w:t xml:space="preserve">است که رضایت مکلفین </w:t>
      </w:r>
      <w:r w:rsidR="00A57308">
        <w:rPr>
          <w:rFonts w:hint="cs"/>
          <w:sz w:val="40"/>
          <w:szCs w:val="40"/>
          <w:rtl/>
        </w:rPr>
        <w:t xml:space="preserve">در آن </w:t>
      </w:r>
      <w:r w:rsidR="00015109">
        <w:rPr>
          <w:rFonts w:hint="cs"/>
          <w:sz w:val="40"/>
          <w:szCs w:val="40"/>
          <w:rtl/>
        </w:rPr>
        <w:t>اثر داشته باشد</w:t>
      </w:r>
      <w:r w:rsidR="00A57308">
        <w:rPr>
          <w:rFonts w:hint="cs"/>
          <w:sz w:val="40"/>
          <w:szCs w:val="40"/>
          <w:rtl/>
        </w:rPr>
        <w:t>.</w:t>
      </w:r>
    </w:p>
    <w:p w:rsidR="00C25E2C" w:rsidRPr="0033633E" w:rsidRDefault="00015109" w:rsidP="00AE523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لذا </w:t>
      </w:r>
      <w:r w:rsidR="00AE5239">
        <w:rPr>
          <w:rFonts w:hint="cs"/>
          <w:sz w:val="40"/>
          <w:szCs w:val="40"/>
          <w:rtl/>
        </w:rPr>
        <w:t>این تقریب</w:t>
      </w:r>
      <w:r>
        <w:rPr>
          <w:rFonts w:hint="cs"/>
          <w:sz w:val="40"/>
          <w:szCs w:val="40"/>
          <w:rtl/>
        </w:rPr>
        <w:t xml:space="preserve"> نمی تواند مشکل اعتبار شخصیت حقوقیه را حل کند</w:t>
      </w:r>
      <w:r w:rsidR="009A5C71">
        <w:rPr>
          <w:rFonts w:hint="cs"/>
          <w:sz w:val="40"/>
          <w:szCs w:val="40"/>
          <w:rtl/>
        </w:rPr>
        <w:t>.</w:t>
      </w:r>
    </w:p>
    <w:sectPr w:rsidR="00C25E2C" w:rsidRPr="0033633E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36" w:rsidRDefault="001E0236" w:rsidP="00F744D9">
      <w:pPr>
        <w:spacing w:after="0" w:line="240" w:lineRule="auto"/>
      </w:pPr>
      <w:r>
        <w:separator/>
      </w:r>
    </w:p>
  </w:endnote>
  <w:endnote w:type="continuationSeparator" w:id="0">
    <w:p w:rsidR="001E0236" w:rsidRDefault="001E0236" w:rsidP="00F7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36" w:rsidRDefault="001E0236" w:rsidP="00F744D9">
      <w:pPr>
        <w:spacing w:after="0" w:line="240" w:lineRule="auto"/>
      </w:pPr>
      <w:r>
        <w:separator/>
      </w:r>
    </w:p>
  </w:footnote>
  <w:footnote w:type="continuationSeparator" w:id="0">
    <w:p w:rsidR="001E0236" w:rsidRDefault="001E0236" w:rsidP="00F744D9">
      <w:pPr>
        <w:spacing w:after="0" w:line="240" w:lineRule="auto"/>
      </w:pPr>
      <w:r>
        <w:continuationSeparator/>
      </w:r>
    </w:p>
  </w:footnote>
  <w:footnote w:id="1">
    <w:p w:rsidR="00C9426D" w:rsidRDefault="00C9426D" w:rsidP="00C9426D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اقتصادنا</w:t>
      </w:r>
      <w:proofErr w:type="spellEnd"/>
      <w:r>
        <w:rPr>
          <w:rFonts w:hint="cs"/>
          <w:rtl/>
        </w:rPr>
        <w:t xml:space="preserve"> ص380</w:t>
      </w:r>
    </w:p>
  </w:footnote>
  <w:footnote w:id="2">
    <w:p w:rsidR="00C9426D" w:rsidRDefault="00C9426D" w:rsidP="00C9426D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-البته </w:t>
      </w:r>
      <w:proofErr w:type="spellStart"/>
      <w:r>
        <w:rPr>
          <w:rFonts w:hint="cs"/>
          <w:rtl/>
        </w:rPr>
        <w:t>اين</w:t>
      </w:r>
      <w:proofErr w:type="spellEnd"/>
      <w:r>
        <w:rPr>
          <w:rFonts w:hint="cs"/>
          <w:rtl/>
        </w:rPr>
        <w:t xml:space="preserve"> مطلب مربوط به </w:t>
      </w:r>
      <w:proofErr w:type="spellStart"/>
      <w:r>
        <w:rPr>
          <w:rFonts w:hint="cs"/>
          <w:rtl/>
        </w:rPr>
        <w:t>ولايت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دراجراء</w:t>
      </w:r>
      <w:proofErr w:type="spellEnd"/>
      <w:r>
        <w:rPr>
          <w:rFonts w:hint="cs"/>
          <w:rtl/>
        </w:rPr>
        <w:t xml:space="preserve"> و</w:t>
      </w:r>
      <w:r w:rsidR="00D978AD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اوامری</w:t>
      </w:r>
      <w:proofErr w:type="spellEnd"/>
      <w:r>
        <w:rPr>
          <w:rFonts w:hint="cs"/>
          <w:rtl/>
        </w:rPr>
        <w:t xml:space="preserve"> است که به عنوان ولی امر </w:t>
      </w:r>
      <w:proofErr w:type="spellStart"/>
      <w:r>
        <w:rPr>
          <w:rFonts w:hint="cs"/>
          <w:rtl/>
        </w:rPr>
        <w:t>ازپيامبراکرم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وائمه</w:t>
      </w:r>
      <w:proofErr w:type="spellEnd"/>
      <w:r>
        <w:rPr>
          <w:rFonts w:hint="cs"/>
          <w:rtl/>
        </w:rPr>
        <w:t xml:space="preserve">(صلوات الله </w:t>
      </w:r>
      <w:proofErr w:type="spellStart"/>
      <w:r>
        <w:rPr>
          <w:rFonts w:hint="cs"/>
          <w:rtl/>
        </w:rPr>
        <w:t>عليهم</w:t>
      </w:r>
      <w:proofErr w:type="spellEnd"/>
      <w:r>
        <w:rPr>
          <w:rFonts w:hint="cs"/>
          <w:rtl/>
        </w:rPr>
        <w:t xml:space="preserve">) صادر می شود اما </w:t>
      </w:r>
      <w:proofErr w:type="spellStart"/>
      <w:r>
        <w:rPr>
          <w:rFonts w:hint="cs"/>
          <w:rtl/>
        </w:rPr>
        <w:t>ولايت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برتشريع</w:t>
      </w:r>
      <w:proofErr w:type="spellEnd"/>
      <w:r>
        <w:rPr>
          <w:rFonts w:hint="cs"/>
          <w:rtl/>
        </w:rPr>
        <w:t xml:space="preserve"> احکام</w:t>
      </w:r>
      <w:r w:rsidR="00D978AD">
        <w:rPr>
          <w:rFonts w:hint="cs"/>
          <w:rtl/>
        </w:rPr>
        <w:t>(</w:t>
      </w:r>
      <w:r>
        <w:rPr>
          <w:rFonts w:hint="cs"/>
          <w:rtl/>
        </w:rPr>
        <w:t xml:space="preserve"> که برای </w:t>
      </w:r>
      <w:proofErr w:type="spellStart"/>
      <w:r>
        <w:rPr>
          <w:rFonts w:hint="cs"/>
          <w:rtl/>
        </w:rPr>
        <w:t>نبي</w:t>
      </w:r>
      <w:proofErr w:type="spellEnd"/>
      <w:r>
        <w:rPr>
          <w:rFonts w:hint="cs"/>
          <w:rtl/>
        </w:rPr>
        <w:t xml:space="preserve"> </w:t>
      </w:r>
      <w:r w:rsidR="00D978AD">
        <w:rPr>
          <w:rFonts w:hint="cs"/>
          <w:rtl/>
        </w:rPr>
        <w:t xml:space="preserve">(ص) ثابت </w:t>
      </w:r>
      <w:proofErr w:type="spellStart"/>
      <w:r w:rsidR="00D978AD">
        <w:rPr>
          <w:rFonts w:hint="cs"/>
          <w:rtl/>
        </w:rPr>
        <w:t>وواقع</w:t>
      </w:r>
      <w:proofErr w:type="spellEnd"/>
      <w:r w:rsidR="00D978AD">
        <w:rPr>
          <w:rFonts w:hint="cs"/>
          <w:rtl/>
        </w:rPr>
        <w:t xml:space="preserve"> هم شده است </w:t>
      </w:r>
      <w:proofErr w:type="spellStart"/>
      <w:r w:rsidR="00D978AD">
        <w:rPr>
          <w:rFonts w:hint="cs"/>
          <w:rtl/>
        </w:rPr>
        <w:t>وبرای</w:t>
      </w:r>
      <w:proofErr w:type="spellEnd"/>
      <w:r w:rsidR="00D978AD">
        <w:rPr>
          <w:rFonts w:hint="cs"/>
          <w:rtl/>
        </w:rPr>
        <w:t xml:space="preserve"> امام(ع) امکان آن ثابت است اما </w:t>
      </w:r>
      <w:proofErr w:type="spellStart"/>
      <w:r w:rsidR="00D978AD">
        <w:rPr>
          <w:rFonts w:hint="cs"/>
          <w:rtl/>
        </w:rPr>
        <w:t>دليل</w:t>
      </w:r>
      <w:proofErr w:type="spellEnd"/>
      <w:r w:rsidR="00D978AD">
        <w:rPr>
          <w:rFonts w:hint="cs"/>
          <w:rtl/>
        </w:rPr>
        <w:t xml:space="preserve"> </w:t>
      </w:r>
      <w:proofErr w:type="spellStart"/>
      <w:r w:rsidR="00D978AD">
        <w:rPr>
          <w:rFonts w:hint="cs"/>
          <w:rtl/>
        </w:rPr>
        <w:t>بروقوع</w:t>
      </w:r>
      <w:proofErr w:type="spellEnd"/>
      <w:r w:rsidR="00D978AD">
        <w:rPr>
          <w:rFonts w:hint="cs"/>
          <w:rtl/>
        </w:rPr>
        <w:t xml:space="preserve"> آن </w:t>
      </w:r>
      <w:proofErr w:type="spellStart"/>
      <w:r w:rsidR="00D978AD">
        <w:rPr>
          <w:rFonts w:hint="cs"/>
          <w:rtl/>
        </w:rPr>
        <w:t>نداريم</w:t>
      </w:r>
      <w:proofErr w:type="spellEnd"/>
      <w:r>
        <w:rPr>
          <w:rFonts w:hint="cs"/>
          <w:rtl/>
        </w:rPr>
        <w:t xml:space="preserve"> </w:t>
      </w:r>
      <w:r w:rsidR="00D978AD">
        <w:rPr>
          <w:rFonts w:hint="cs"/>
          <w:rtl/>
        </w:rPr>
        <w:t xml:space="preserve">) بحث </w:t>
      </w:r>
      <w:proofErr w:type="spellStart"/>
      <w:r w:rsidR="00D978AD">
        <w:rPr>
          <w:rFonts w:hint="cs"/>
          <w:rtl/>
        </w:rPr>
        <w:t>ديگری</w:t>
      </w:r>
      <w:proofErr w:type="spellEnd"/>
      <w:r w:rsidR="00D978AD">
        <w:rPr>
          <w:rFonts w:hint="cs"/>
          <w:rtl/>
        </w:rPr>
        <w:t xml:space="preserve"> است که به </w:t>
      </w:r>
      <w:proofErr w:type="spellStart"/>
      <w:r w:rsidR="00D978AD">
        <w:rPr>
          <w:rFonts w:hint="cs"/>
          <w:rtl/>
        </w:rPr>
        <w:t>موردکلام</w:t>
      </w:r>
      <w:proofErr w:type="spellEnd"/>
      <w:r w:rsidR="00D978AD">
        <w:rPr>
          <w:rFonts w:hint="cs"/>
          <w:rtl/>
        </w:rPr>
        <w:t xml:space="preserve"> ارتباط ندارد.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90091639"/>
      <w:docPartObj>
        <w:docPartGallery w:val="Page Numbers (Top of Page)"/>
        <w:docPartUnique/>
      </w:docPartObj>
    </w:sdtPr>
    <w:sdtContent>
      <w:p w:rsidR="00F744D9" w:rsidRDefault="00F744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8AD" w:rsidRPr="00D978AD">
          <w:rPr>
            <w:noProof/>
            <w:rtl/>
            <w:lang w:val="fa-IR"/>
          </w:rPr>
          <w:t>7</w:t>
        </w:r>
        <w:r>
          <w:rPr>
            <w:noProof/>
          </w:rPr>
          <w:fldChar w:fldCharType="end"/>
        </w:r>
      </w:p>
    </w:sdtContent>
  </w:sdt>
  <w:p w:rsidR="00F744D9" w:rsidRDefault="00F744D9">
    <w:pPr>
      <w:pStyle w:val="a3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35"/>
    <w:rsid w:val="00015109"/>
    <w:rsid w:val="0004149C"/>
    <w:rsid w:val="000A6B1A"/>
    <w:rsid w:val="000A6E98"/>
    <w:rsid w:val="000B2DEB"/>
    <w:rsid w:val="001416F8"/>
    <w:rsid w:val="001538EB"/>
    <w:rsid w:val="001E0236"/>
    <w:rsid w:val="0033633E"/>
    <w:rsid w:val="003D4832"/>
    <w:rsid w:val="004412CD"/>
    <w:rsid w:val="00483546"/>
    <w:rsid w:val="00581D36"/>
    <w:rsid w:val="00592044"/>
    <w:rsid w:val="005B50D2"/>
    <w:rsid w:val="00660BE7"/>
    <w:rsid w:val="006819EF"/>
    <w:rsid w:val="00685125"/>
    <w:rsid w:val="006D6564"/>
    <w:rsid w:val="007078F9"/>
    <w:rsid w:val="00765B8C"/>
    <w:rsid w:val="00785868"/>
    <w:rsid w:val="00841BE3"/>
    <w:rsid w:val="00872183"/>
    <w:rsid w:val="008766A1"/>
    <w:rsid w:val="00894249"/>
    <w:rsid w:val="00897F70"/>
    <w:rsid w:val="008A2B1E"/>
    <w:rsid w:val="008E5735"/>
    <w:rsid w:val="008F323C"/>
    <w:rsid w:val="00943B48"/>
    <w:rsid w:val="009470CF"/>
    <w:rsid w:val="009548CC"/>
    <w:rsid w:val="00967132"/>
    <w:rsid w:val="009A5C71"/>
    <w:rsid w:val="00A57308"/>
    <w:rsid w:val="00A91205"/>
    <w:rsid w:val="00AE5239"/>
    <w:rsid w:val="00B64B2C"/>
    <w:rsid w:val="00B67C45"/>
    <w:rsid w:val="00B96573"/>
    <w:rsid w:val="00BA0119"/>
    <w:rsid w:val="00C06CE9"/>
    <w:rsid w:val="00C25E2C"/>
    <w:rsid w:val="00C260CD"/>
    <w:rsid w:val="00C64ECA"/>
    <w:rsid w:val="00C9426D"/>
    <w:rsid w:val="00D64A3C"/>
    <w:rsid w:val="00D768AF"/>
    <w:rsid w:val="00D978AD"/>
    <w:rsid w:val="00DC3AA2"/>
    <w:rsid w:val="00ED611E"/>
    <w:rsid w:val="00F04551"/>
    <w:rsid w:val="00F744D9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F7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744D9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F7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744D9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C9426D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C9426D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42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F7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744D9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F7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744D9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C9426D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C9426D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42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35</cp:revision>
  <cp:lastPrinted>2019-02-17T16:35:00Z</cp:lastPrinted>
  <dcterms:created xsi:type="dcterms:W3CDTF">2019-02-06T06:42:00Z</dcterms:created>
  <dcterms:modified xsi:type="dcterms:W3CDTF">2019-02-17T16:36:00Z</dcterms:modified>
</cp:coreProperties>
</file>