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0" w:rsidRDefault="00B60130" w:rsidP="00B60130">
      <w:pPr>
        <w:pStyle w:val="1"/>
        <w:rPr>
          <w:rtl/>
        </w:rPr>
      </w:pPr>
      <w:r>
        <w:rPr>
          <w:rFonts w:hint="cs"/>
          <w:rtl/>
        </w:rPr>
        <w:t>امضاء شرعی مالکیت شخصیات حقوقی</w:t>
      </w:r>
    </w:p>
    <w:p w:rsidR="007078F9" w:rsidRDefault="00B60130" w:rsidP="005F2079">
      <w:pPr>
        <w:rPr>
          <w:sz w:val="40"/>
          <w:szCs w:val="40"/>
          <w:rtl/>
        </w:rPr>
      </w:pPr>
      <w:r>
        <w:rPr>
          <w:rFonts w:hint="cs"/>
          <w:sz w:val="40"/>
          <w:szCs w:val="40"/>
          <w:rtl/>
        </w:rPr>
        <w:t xml:space="preserve">گفتیم </w:t>
      </w:r>
      <w:r w:rsidR="00C009FF">
        <w:rPr>
          <w:rFonts w:hint="cs"/>
          <w:sz w:val="40"/>
          <w:szCs w:val="40"/>
          <w:rtl/>
        </w:rPr>
        <w:t>عمده بحث در امر رابع</w:t>
      </w:r>
      <w:r>
        <w:rPr>
          <w:rFonts w:hint="cs"/>
          <w:sz w:val="40"/>
          <w:szCs w:val="40"/>
          <w:rtl/>
        </w:rPr>
        <w:t>،</w:t>
      </w:r>
      <w:r w:rsidR="00C009FF">
        <w:rPr>
          <w:rFonts w:hint="cs"/>
          <w:sz w:val="40"/>
          <w:szCs w:val="40"/>
          <w:rtl/>
        </w:rPr>
        <w:t xml:space="preserve"> این است که نسبت به شخصیات حقوقیه که هویت</w:t>
      </w:r>
      <w:r>
        <w:rPr>
          <w:rFonts w:hint="cs"/>
          <w:sz w:val="40"/>
          <w:szCs w:val="40"/>
          <w:rtl/>
        </w:rPr>
        <w:t xml:space="preserve"> خارجی</w:t>
      </w:r>
      <w:r w:rsidR="00C009FF">
        <w:rPr>
          <w:rFonts w:hint="cs"/>
          <w:sz w:val="40"/>
          <w:szCs w:val="40"/>
          <w:rtl/>
        </w:rPr>
        <w:t xml:space="preserve"> ندار</w:t>
      </w:r>
      <w:r>
        <w:rPr>
          <w:rFonts w:hint="cs"/>
          <w:sz w:val="40"/>
          <w:szCs w:val="40"/>
          <w:rtl/>
        </w:rPr>
        <w:t>ن</w:t>
      </w:r>
      <w:r w:rsidR="00C009FF">
        <w:rPr>
          <w:rFonts w:hint="cs"/>
          <w:sz w:val="40"/>
          <w:szCs w:val="40"/>
          <w:rtl/>
        </w:rPr>
        <w:t>د</w:t>
      </w:r>
      <w:r>
        <w:rPr>
          <w:rFonts w:hint="cs"/>
          <w:sz w:val="40"/>
          <w:szCs w:val="40"/>
          <w:rtl/>
        </w:rPr>
        <w:t>،</w:t>
      </w:r>
      <w:r w:rsidR="00C009FF">
        <w:rPr>
          <w:rFonts w:hint="cs"/>
          <w:sz w:val="40"/>
          <w:szCs w:val="40"/>
          <w:rtl/>
        </w:rPr>
        <w:t xml:space="preserve"> و عقلاء آن</w:t>
      </w:r>
      <w:r>
        <w:rPr>
          <w:rFonts w:hint="cs"/>
          <w:sz w:val="40"/>
          <w:szCs w:val="40"/>
          <w:rtl/>
        </w:rPr>
        <w:t>ها</w:t>
      </w:r>
      <w:r w:rsidR="00C009FF">
        <w:rPr>
          <w:rFonts w:hint="cs"/>
          <w:sz w:val="40"/>
          <w:szCs w:val="40"/>
          <w:rtl/>
        </w:rPr>
        <w:t xml:space="preserve"> را مالک و </w:t>
      </w:r>
      <w:proofErr w:type="spellStart"/>
      <w:r w:rsidR="00C009FF">
        <w:rPr>
          <w:rFonts w:hint="cs"/>
          <w:sz w:val="40"/>
          <w:szCs w:val="40"/>
          <w:rtl/>
        </w:rPr>
        <w:t>مملک</w:t>
      </w:r>
      <w:proofErr w:type="spellEnd"/>
      <w:r w:rsidR="00C009FF">
        <w:rPr>
          <w:rFonts w:hint="cs"/>
          <w:sz w:val="40"/>
          <w:szCs w:val="40"/>
          <w:rtl/>
        </w:rPr>
        <w:t xml:space="preserve"> می دان</w:t>
      </w:r>
      <w:r w:rsidR="005F2079">
        <w:rPr>
          <w:rFonts w:hint="cs"/>
          <w:sz w:val="40"/>
          <w:szCs w:val="40"/>
          <w:rtl/>
        </w:rPr>
        <w:t>ن</w:t>
      </w:r>
      <w:r w:rsidR="00C009FF">
        <w:rPr>
          <w:rFonts w:hint="cs"/>
          <w:sz w:val="40"/>
          <w:szCs w:val="40"/>
          <w:rtl/>
        </w:rPr>
        <w:t>د</w:t>
      </w:r>
      <w:r>
        <w:rPr>
          <w:rFonts w:hint="cs"/>
          <w:sz w:val="40"/>
          <w:szCs w:val="40"/>
          <w:rtl/>
        </w:rPr>
        <w:t>،</w:t>
      </w:r>
      <w:r w:rsidR="00C009FF">
        <w:rPr>
          <w:rFonts w:hint="cs"/>
          <w:sz w:val="40"/>
          <w:szCs w:val="40"/>
          <w:rtl/>
        </w:rPr>
        <w:t xml:space="preserve"> و بر ذمه این شخصیات اموالی را اعتبار می کنند، </w:t>
      </w:r>
      <w:r>
        <w:rPr>
          <w:rFonts w:hint="cs"/>
          <w:sz w:val="40"/>
          <w:szCs w:val="40"/>
          <w:rtl/>
        </w:rPr>
        <w:t xml:space="preserve">آیا </w:t>
      </w:r>
      <w:r w:rsidR="00C009FF">
        <w:rPr>
          <w:rFonts w:hint="cs"/>
          <w:sz w:val="40"/>
          <w:szCs w:val="40"/>
          <w:rtl/>
        </w:rPr>
        <w:t>شارع هم این اعتبارات عقلائیه را تنفیذ و امضاء کرده است</w:t>
      </w:r>
      <w:r>
        <w:rPr>
          <w:rFonts w:hint="cs"/>
          <w:sz w:val="40"/>
          <w:szCs w:val="40"/>
          <w:rtl/>
        </w:rPr>
        <w:t>،</w:t>
      </w:r>
      <w:r w:rsidR="00C009FF">
        <w:rPr>
          <w:rFonts w:hint="cs"/>
          <w:sz w:val="40"/>
          <w:szCs w:val="40"/>
          <w:rtl/>
        </w:rPr>
        <w:t xml:space="preserve"> به طوری که تصرفات متصدی شخصیات حقوقی نافذ باشد</w:t>
      </w:r>
      <w:r>
        <w:rPr>
          <w:rFonts w:hint="cs"/>
          <w:sz w:val="40"/>
          <w:szCs w:val="40"/>
          <w:rtl/>
        </w:rPr>
        <w:t>،</w:t>
      </w:r>
      <w:r w:rsidR="00C009FF">
        <w:rPr>
          <w:rFonts w:hint="cs"/>
          <w:sz w:val="40"/>
          <w:szCs w:val="40"/>
          <w:rtl/>
        </w:rPr>
        <w:t xml:space="preserve"> یا ای</w:t>
      </w:r>
      <w:r>
        <w:rPr>
          <w:rFonts w:hint="cs"/>
          <w:sz w:val="40"/>
          <w:szCs w:val="40"/>
          <w:rtl/>
        </w:rPr>
        <w:t>ن که چنین امضائی احراز نشده است؟</w:t>
      </w:r>
    </w:p>
    <w:p w:rsidR="00C009FF" w:rsidRDefault="00C009FF">
      <w:pPr>
        <w:rPr>
          <w:sz w:val="40"/>
          <w:szCs w:val="40"/>
          <w:rtl/>
        </w:rPr>
      </w:pPr>
      <w:r>
        <w:rPr>
          <w:rFonts w:hint="cs"/>
          <w:sz w:val="40"/>
          <w:szCs w:val="40"/>
          <w:rtl/>
        </w:rPr>
        <w:t xml:space="preserve">مقام دوم </w:t>
      </w:r>
      <w:r w:rsidR="00B60130">
        <w:rPr>
          <w:rFonts w:hint="cs"/>
          <w:sz w:val="40"/>
          <w:szCs w:val="40"/>
          <w:rtl/>
        </w:rPr>
        <w:t xml:space="preserve">بحث </w:t>
      </w:r>
      <w:r>
        <w:rPr>
          <w:rFonts w:hint="cs"/>
          <w:sz w:val="40"/>
          <w:szCs w:val="40"/>
          <w:rtl/>
        </w:rPr>
        <w:t>این است که اگر نتوانستیم امضاء شارع را استفاده کنیم، آیا نسبت به تصرفاتی که اولیاء این شخصیات حقوقی انجام می دهند</w:t>
      </w:r>
      <w:r w:rsidR="00B60130">
        <w:rPr>
          <w:rFonts w:hint="cs"/>
          <w:sz w:val="40"/>
          <w:szCs w:val="40"/>
          <w:rtl/>
        </w:rPr>
        <w:t>،</w:t>
      </w:r>
      <w:r>
        <w:rPr>
          <w:rFonts w:hint="cs"/>
          <w:sz w:val="40"/>
          <w:szCs w:val="40"/>
          <w:rtl/>
        </w:rPr>
        <w:t xml:space="preserve"> می توان از راه دیگر امضاء</w:t>
      </w:r>
      <w:r w:rsidR="00B60130">
        <w:rPr>
          <w:rFonts w:hint="cs"/>
          <w:sz w:val="40"/>
          <w:szCs w:val="40"/>
          <w:rtl/>
        </w:rPr>
        <w:t xml:space="preserve"> و تنفیذ آن تصرفات را احراز کرد یا نه.</w:t>
      </w:r>
      <w:r>
        <w:rPr>
          <w:rFonts w:hint="cs"/>
          <w:sz w:val="40"/>
          <w:szCs w:val="40"/>
          <w:rtl/>
        </w:rPr>
        <w:t xml:space="preserve"> یعنی ولو شخصیات حقوقی </w:t>
      </w:r>
      <w:r w:rsidR="00B60130">
        <w:rPr>
          <w:rFonts w:hint="cs"/>
          <w:sz w:val="40"/>
          <w:szCs w:val="40"/>
          <w:rtl/>
        </w:rPr>
        <w:t xml:space="preserve">شرعا </w:t>
      </w:r>
      <w:r>
        <w:rPr>
          <w:rFonts w:hint="cs"/>
          <w:sz w:val="40"/>
          <w:szCs w:val="40"/>
          <w:rtl/>
        </w:rPr>
        <w:t>مالک نباش</w:t>
      </w:r>
      <w:r w:rsidR="00B60130">
        <w:rPr>
          <w:rFonts w:hint="cs"/>
          <w:sz w:val="40"/>
          <w:szCs w:val="40"/>
          <w:rtl/>
        </w:rPr>
        <w:t>ن</w:t>
      </w:r>
      <w:r>
        <w:rPr>
          <w:rFonts w:hint="cs"/>
          <w:sz w:val="40"/>
          <w:szCs w:val="40"/>
          <w:rtl/>
        </w:rPr>
        <w:t>د</w:t>
      </w:r>
      <w:r w:rsidR="00B60130">
        <w:rPr>
          <w:rFonts w:hint="cs"/>
          <w:sz w:val="40"/>
          <w:szCs w:val="40"/>
          <w:rtl/>
        </w:rPr>
        <w:t>،</w:t>
      </w:r>
      <w:r>
        <w:rPr>
          <w:rFonts w:hint="cs"/>
          <w:sz w:val="40"/>
          <w:szCs w:val="40"/>
          <w:rtl/>
        </w:rPr>
        <w:t xml:space="preserve"> اما ممکن است تصرفات متولی </w:t>
      </w:r>
      <w:r w:rsidR="00B60130">
        <w:rPr>
          <w:rFonts w:hint="cs"/>
          <w:sz w:val="40"/>
          <w:szCs w:val="40"/>
          <w:rtl/>
        </w:rPr>
        <w:t xml:space="preserve">شخصیات حقوقی </w:t>
      </w:r>
      <w:r>
        <w:rPr>
          <w:rFonts w:hint="cs"/>
          <w:sz w:val="40"/>
          <w:szCs w:val="40"/>
          <w:rtl/>
        </w:rPr>
        <w:t xml:space="preserve">از راه دیگر (مثل </w:t>
      </w:r>
      <w:r w:rsidR="00B60130">
        <w:rPr>
          <w:rFonts w:hint="cs"/>
          <w:sz w:val="40"/>
          <w:szCs w:val="40"/>
          <w:rtl/>
        </w:rPr>
        <w:t xml:space="preserve">اصل </w:t>
      </w:r>
      <w:r>
        <w:rPr>
          <w:rFonts w:hint="cs"/>
          <w:sz w:val="40"/>
          <w:szCs w:val="40"/>
          <w:rtl/>
        </w:rPr>
        <w:t>تسهیل</w:t>
      </w:r>
      <w:r w:rsidR="00B60130">
        <w:rPr>
          <w:rFonts w:hint="cs"/>
          <w:sz w:val="40"/>
          <w:szCs w:val="40"/>
          <w:rtl/>
        </w:rPr>
        <w:t xml:space="preserve"> بر </w:t>
      </w:r>
      <w:proofErr w:type="spellStart"/>
      <w:r w:rsidR="00B60130">
        <w:rPr>
          <w:rFonts w:hint="cs"/>
          <w:sz w:val="40"/>
          <w:szCs w:val="40"/>
          <w:rtl/>
        </w:rPr>
        <w:t>مکلفین</w:t>
      </w:r>
      <w:proofErr w:type="spellEnd"/>
      <w:r w:rsidR="005F2079">
        <w:rPr>
          <w:rFonts w:hint="cs"/>
          <w:sz w:val="40"/>
          <w:szCs w:val="40"/>
          <w:rtl/>
        </w:rPr>
        <w:t xml:space="preserve"> </w:t>
      </w:r>
      <w:proofErr w:type="spellStart"/>
      <w:r w:rsidR="005F2079">
        <w:rPr>
          <w:rFonts w:hint="cs"/>
          <w:sz w:val="40"/>
          <w:szCs w:val="40"/>
          <w:rtl/>
        </w:rPr>
        <w:t>وازباب</w:t>
      </w:r>
      <w:proofErr w:type="spellEnd"/>
      <w:r w:rsidR="005F2079">
        <w:rPr>
          <w:rFonts w:hint="cs"/>
          <w:sz w:val="40"/>
          <w:szCs w:val="40"/>
          <w:rtl/>
        </w:rPr>
        <w:t xml:space="preserve"> لک </w:t>
      </w:r>
      <w:proofErr w:type="spellStart"/>
      <w:r w:rsidR="005F2079">
        <w:rPr>
          <w:rFonts w:hint="cs"/>
          <w:sz w:val="40"/>
          <w:szCs w:val="40"/>
          <w:rtl/>
        </w:rPr>
        <w:t>المهنی</w:t>
      </w:r>
      <w:proofErr w:type="spellEnd"/>
      <w:r w:rsidR="005F2079">
        <w:rPr>
          <w:rFonts w:hint="cs"/>
          <w:sz w:val="40"/>
          <w:szCs w:val="40"/>
          <w:rtl/>
        </w:rPr>
        <w:t xml:space="preserve"> </w:t>
      </w:r>
      <w:proofErr w:type="spellStart"/>
      <w:r w:rsidR="005F2079">
        <w:rPr>
          <w:rFonts w:hint="cs"/>
          <w:sz w:val="40"/>
          <w:szCs w:val="40"/>
          <w:rtl/>
        </w:rPr>
        <w:t>وعليه</w:t>
      </w:r>
      <w:proofErr w:type="spellEnd"/>
      <w:r w:rsidR="005F2079">
        <w:rPr>
          <w:rFonts w:hint="cs"/>
          <w:sz w:val="40"/>
          <w:szCs w:val="40"/>
          <w:rtl/>
        </w:rPr>
        <w:t xml:space="preserve"> </w:t>
      </w:r>
      <w:proofErr w:type="spellStart"/>
      <w:r w:rsidR="005F2079">
        <w:rPr>
          <w:rFonts w:hint="cs"/>
          <w:sz w:val="40"/>
          <w:szCs w:val="40"/>
          <w:rtl/>
        </w:rPr>
        <w:t>الوزر</w:t>
      </w:r>
      <w:proofErr w:type="spellEnd"/>
      <w:r>
        <w:rPr>
          <w:rFonts w:hint="cs"/>
          <w:sz w:val="40"/>
          <w:szCs w:val="40"/>
          <w:rtl/>
        </w:rPr>
        <w:t>) نافذ باشد.</w:t>
      </w:r>
    </w:p>
    <w:p w:rsidR="0007512F" w:rsidRDefault="0007512F" w:rsidP="007E779C">
      <w:pPr>
        <w:rPr>
          <w:sz w:val="40"/>
          <w:szCs w:val="40"/>
          <w:rtl/>
        </w:rPr>
      </w:pPr>
      <w:r>
        <w:rPr>
          <w:rFonts w:hint="cs"/>
          <w:sz w:val="40"/>
          <w:szCs w:val="40"/>
          <w:rtl/>
        </w:rPr>
        <w:t>مقام اول</w:t>
      </w:r>
    </w:p>
    <w:p w:rsidR="0007512F" w:rsidRDefault="0007512F" w:rsidP="0007512F">
      <w:pPr>
        <w:pStyle w:val="2"/>
        <w:rPr>
          <w:rtl/>
        </w:rPr>
      </w:pPr>
      <w:r>
        <w:rPr>
          <w:rFonts w:hint="cs"/>
          <w:rtl/>
        </w:rPr>
        <w:t>بررسی کلام کتاب فقه العقود</w:t>
      </w:r>
    </w:p>
    <w:p w:rsidR="00C009FF" w:rsidRDefault="00C009FF" w:rsidP="005F2079">
      <w:pPr>
        <w:rPr>
          <w:sz w:val="40"/>
          <w:szCs w:val="40"/>
          <w:rtl/>
        </w:rPr>
      </w:pPr>
      <w:r>
        <w:rPr>
          <w:rFonts w:hint="cs"/>
          <w:sz w:val="40"/>
          <w:szCs w:val="40"/>
          <w:rtl/>
        </w:rPr>
        <w:t>در مقام اول، اصل این مطلب قابل تصدیق است که فی الجم</w:t>
      </w:r>
      <w:r w:rsidR="007E779C">
        <w:rPr>
          <w:rFonts w:hint="cs"/>
          <w:sz w:val="40"/>
          <w:szCs w:val="40"/>
          <w:rtl/>
        </w:rPr>
        <w:t>له و به لحاظ برخی مصادیق</w:t>
      </w:r>
      <w:r>
        <w:rPr>
          <w:rFonts w:hint="cs"/>
          <w:sz w:val="40"/>
          <w:szCs w:val="40"/>
          <w:rtl/>
        </w:rPr>
        <w:t xml:space="preserve"> شخصی</w:t>
      </w:r>
      <w:r w:rsidR="007E779C">
        <w:rPr>
          <w:rFonts w:hint="cs"/>
          <w:sz w:val="40"/>
          <w:szCs w:val="40"/>
          <w:rtl/>
        </w:rPr>
        <w:t>ا</w:t>
      </w:r>
      <w:r>
        <w:rPr>
          <w:rFonts w:hint="cs"/>
          <w:sz w:val="40"/>
          <w:szCs w:val="40"/>
          <w:rtl/>
        </w:rPr>
        <w:t xml:space="preserve">ت حقوقی </w:t>
      </w:r>
      <w:r w:rsidR="007E779C">
        <w:rPr>
          <w:rFonts w:hint="cs"/>
          <w:sz w:val="40"/>
          <w:szCs w:val="40"/>
          <w:rtl/>
        </w:rPr>
        <w:t xml:space="preserve">می توانند </w:t>
      </w:r>
      <w:r>
        <w:rPr>
          <w:rFonts w:hint="cs"/>
          <w:sz w:val="40"/>
          <w:szCs w:val="40"/>
          <w:rtl/>
        </w:rPr>
        <w:t>شرعا مالک باش</w:t>
      </w:r>
      <w:r w:rsidR="007E779C">
        <w:rPr>
          <w:rFonts w:hint="cs"/>
          <w:sz w:val="40"/>
          <w:szCs w:val="40"/>
          <w:rtl/>
        </w:rPr>
        <w:t>ن</w:t>
      </w:r>
      <w:r>
        <w:rPr>
          <w:rFonts w:hint="cs"/>
          <w:sz w:val="40"/>
          <w:szCs w:val="40"/>
          <w:rtl/>
        </w:rPr>
        <w:t>د</w:t>
      </w:r>
      <w:r w:rsidR="007E779C">
        <w:rPr>
          <w:rFonts w:hint="cs"/>
          <w:sz w:val="40"/>
          <w:szCs w:val="40"/>
          <w:rtl/>
        </w:rPr>
        <w:t>،</w:t>
      </w:r>
      <w:r>
        <w:rPr>
          <w:rFonts w:hint="cs"/>
          <w:sz w:val="40"/>
          <w:szCs w:val="40"/>
          <w:rtl/>
        </w:rPr>
        <w:t xml:space="preserve"> و متولی </w:t>
      </w:r>
      <w:r w:rsidR="007E779C">
        <w:rPr>
          <w:rFonts w:hint="cs"/>
          <w:sz w:val="40"/>
          <w:szCs w:val="40"/>
          <w:rtl/>
        </w:rPr>
        <w:t xml:space="preserve">آنها </w:t>
      </w:r>
      <w:r>
        <w:rPr>
          <w:rFonts w:hint="cs"/>
          <w:sz w:val="40"/>
          <w:szCs w:val="40"/>
          <w:rtl/>
        </w:rPr>
        <w:lastRenderedPageBreak/>
        <w:t xml:space="preserve">به صلاح آن </w:t>
      </w:r>
      <w:proofErr w:type="spellStart"/>
      <w:r>
        <w:rPr>
          <w:rFonts w:hint="cs"/>
          <w:sz w:val="40"/>
          <w:szCs w:val="40"/>
          <w:rtl/>
        </w:rPr>
        <w:t>ش</w:t>
      </w:r>
      <w:r w:rsidR="005F2079">
        <w:rPr>
          <w:rFonts w:hint="cs"/>
          <w:sz w:val="40"/>
          <w:szCs w:val="40"/>
          <w:rtl/>
        </w:rPr>
        <w:t>خصيت</w:t>
      </w:r>
      <w:proofErr w:type="spellEnd"/>
      <w:r w:rsidR="005F2079">
        <w:rPr>
          <w:rFonts w:hint="cs"/>
          <w:sz w:val="40"/>
          <w:szCs w:val="40"/>
          <w:rtl/>
        </w:rPr>
        <w:t xml:space="preserve"> حقوقی</w:t>
      </w:r>
      <w:r>
        <w:rPr>
          <w:rFonts w:hint="cs"/>
          <w:sz w:val="40"/>
          <w:szCs w:val="40"/>
          <w:rtl/>
        </w:rPr>
        <w:t xml:space="preserve"> </w:t>
      </w:r>
      <w:proofErr w:type="spellStart"/>
      <w:r>
        <w:rPr>
          <w:rFonts w:hint="cs"/>
          <w:sz w:val="40"/>
          <w:szCs w:val="40"/>
          <w:rtl/>
        </w:rPr>
        <w:t>تصرفاتی</w:t>
      </w:r>
      <w:proofErr w:type="spellEnd"/>
      <w:r>
        <w:rPr>
          <w:rFonts w:hint="cs"/>
          <w:sz w:val="40"/>
          <w:szCs w:val="40"/>
          <w:rtl/>
        </w:rPr>
        <w:t xml:space="preserve"> انجام دهد، یعنی فی الجمله در بعضی موارد مالکیت </w:t>
      </w:r>
      <w:r w:rsidR="007E779C">
        <w:rPr>
          <w:rFonts w:hint="cs"/>
          <w:sz w:val="40"/>
          <w:szCs w:val="40"/>
          <w:rtl/>
        </w:rPr>
        <w:t xml:space="preserve">شرعی </w:t>
      </w:r>
      <w:r>
        <w:rPr>
          <w:rFonts w:hint="cs"/>
          <w:sz w:val="40"/>
          <w:szCs w:val="40"/>
          <w:rtl/>
        </w:rPr>
        <w:t>شخصیات حقوقی قابل اثبات است.</w:t>
      </w:r>
    </w:p>
    <w:p w:rsidR="0007512F" w:rsidRDefault="00925518" w:rsidP="005F2079">
      <w:pPr>
        <w:rPr>
          <w:sz w:val="40"/>
          <w:szCs w:val="40"/>
          <w:rtl/>
        </w:rPr>
      </w:pPr>
      <w:r>
        <w:rPr>
          <w:rFonts w:hint="cs"/>
          <w:sz w:val="40"/>
          <w:szCs w:val="40"/>
          <w:rtl/>
        </w:rPr>
        <w:t xml:space="preserve">در فقه </w:t>
      </w:r>
      <w:proofErr w:type="spellStart"/>
      <w:r>
        <w:rPr>
          <w:rFonts w:hint="cs"/>
          <w:sz w:val="40"/>
          <w:szCs w:val="40"/>
          <w:rtl/>
        </w:rPr>
        <w:t>العقود</w:t>
      </w:r>
      <w:proofErr w:type="spellEnd"/>
      <w:r>
        <w:rPr>
          <w:rFonts w:hint="cs"/>
          <w:sz w:val="40"/>
          <w:szCs w:val="40"/>
          <w:rtl/>
        </w:rPr>
        <w:t xml:space="preserve"> </w:t>
      </w:r>
      <w:r w:rsidR="005F2079">
        <w:rPr>
          <w:rFonts w:hint="cs"/>
          <w:sz w:val="40"/>
          <w:szCs w:val="40"/>
          <w:rtl/>
        </w:rPr>
        <w:t xml:space="preserve">به </w:t>
      </w:r>
      <w:proofErr w:type="spellStart"/>
      <w:r w:rsidR="005F2079">
        <w:rPr>
          <w:rFonts w:hint="cs"/>
          <w:sz w:val="40"/>
          <w:szCs w:val="40"/>
          <w:rtl/>
        </w:rPr>
        <w:t>مواردی</w:t>
      </w:r>
      <w:proofErr w:type="spellEnd"/>
      <w:r w:rsidR="005F2079">
        <w:rPr>
          <w:rFonts w:hint="cs"/>
          <w:sz w:val="40"/>
          <w:szCs w:val="40"/>
          <w:rtl/>
        </w:rPr>
        <w:t xml:space="preserve"> اشاره شده با </w:t>
      </w:r>
      <w:proofErr w:type="spellStart"/>
      <w:r w:rsidR="005F2079">
        <w:rPr>
          <w:rFonts w:hint="cs"/>
          <w:sz w:val="40"/>
          <w:szCs w:val="40"/>
          <w:rtl/>
        </w:rPr>
        <w:t>اين</w:t>
      </w:r>
      <w:proofErr w:type="spellEnd"/>
      <w:r w:rsidR="005F2079">
        <w:rPr>
          <w:rFonts w:hint="cs"/>
          <w:sz w:val="40"/>
          <w:szCs w:val="40"/>
          <w:rtl/>
        </w:rPr>
        <w:t xml:space="preserve"> ادعا که درآن موارد </w:t>
      </w:r>
      <w:proofErr w:type="spellStart"/>
      <w:r w:rsidR="005F2079">
        <w:rPr>
          <w:rFonts w:hint="cs"/>
          <w:sz w:val="40"/>
          <w:szCs w:val="40"/>
          <w:rtl/>
        </w:rPr>
        <w:t>مالکيت</w:t>
      </w:r>
      <w:proofErr w:type="spellEnd"/>
      <w:r w:rsidR="005F2079">
        <w:rPr>
          <w:rFonts w:hint="cs"/>
          <w:sz w:val="40"/>
          <w:szCs w:val="40"/>
          <w:rtl/>
        </w:rPr>
        <w:t xml:space="preserve"> </w:t>
      </w:r>
      <w:proofErr w:type="spellStart"/>
      <w:r w:rsidR="005F2079">
        <w:rPr>
          <w:rFonts w:hint="cs"/>
          <w:sz w:val="40"/>
          <w:szCs w:val="40"/>
          <w:rtl/>
        </w:rPr>
        <w:t>شخصيت</w:t>
      </w:r>
      <w:proofErr w:type="spellEnd"/>
      <w:r w:rsidR="005F2079">
        <w:rPr>
          <w:rFonts w:hint="cs"/>
          <w:sz w:val="40"/>
          <w:szCs w:val="40"/>
          <w:rtl/>
        </w:rPr>
        <w:t xml:space="preserve"> حقوقی </w:t>
      </w:r>
      <w:proofErr w:type="spellStart"/>
      <w:r w:rsidR="005F2079">
        <w:rPr>
          <w:rFonts w:hint="cs"/>
          <w:sz w:val="40"/>
          <w:szCs w:val="40"/>
          <w:rtl/>
        </w:rPr>
        <w:t>مفروغ</w:t>
      </w:r>
      <w:proofErr w:type="spellEnd"/>
      <w:r w:rsidR="005F2079">
        <w:rPr>
          <w:rFonts w:hint="cs"/>
          <w:sz w:val="40"/>
          <w:szCs w:val="40"/>
          <w:rtl/>
        </w:rPr>
        <w:t xml:space="preserve"> </w:t>
      </w:r>
      <w:proofErr w:type="spellStart"/>
      <w:r w:rsidR="005F2079">
        <w:rPr>
          <w:rFonts w:hint="cs"/>
          <w:sz w:val="40"/>
          <w:szCs w:val="40"/>
          <w:rtl/>
        </w:rPr>
        <w:t>عنه</w:t>
      </w:r>
      <w:proofErr w:type="spellEnd"/>
      <w:r w:rsidR="005F2079">
        <w:rPr>
          <w:rFonts w:hint="cs"/>
          <w:sz w:val="40"/>
          <w:szCs w:val="40"/>
          <w:rtl/>
        </w:rPr>
        <w:t xml:space="preserve"> </w:t>
      </w:r>
      <w:proofErr w:type="spellStart"/>
      <w:r w:rsidR="005F2079">
        <w:rPr>
          <w:rFonts w:hint="cs"/>
          <w:sz w:val="40"/>
          <w:szCs w:val="40"/>
          <w:rtl/>
        </w:rPr>
        <w:t>است</w:t>
      </w:r>
      <w:r>
        <w:rPr>
          <w:rFonts w:hint="cs"/>
          <w:sz w:val="40"/>
          <w:szCs w:val="40"/>
          <w:rtl/>
        </w:rPr>
        <w:t>،</w:t>
      </w:r>
      <w:r w:rsidR="005F2079">
        <w:rPr>
          <w:rFonts w:hint="cs"/>
          <w:sz w:val="40"/>
          <w:szCs w:val="40"/>
          <w:rtl/>
        </w:rPr>
        <w:t>آن</w:t>
      </w:r>
      <w:proofErr w:type="spellEnd"/>
      <w:r w:rsidR="005F2079">
        <w:rPr>
          <w:rFonts w:hint="cs"/>
          <w:sz w:val="40"/>
          <w:szCs w:val="40"/>
          <w:rtl/>
        </w:rPr>
        <w:t xml:space="preserve"> موارد</w:t>
      </w:r>
      <w:r>
        <w:rPr>
          <w:rFonts w:hint="cs"/>
          <w:sz w:val="40"/>
          <w:szCs w:val="40"/>
          <w:rtl/>
        </w:rPr>
        <w:t xml:space="preserve"> عبارت است از: </w:t>
      </w:r>
    </w:p>
    <w:p w:rsidR="00C009FF" w:rsidRDefault="00C009FF" w:rsidP="005F2079">
      <w:pPr>
        <w:rPr>
          <w:sz w:val="40"/>
          <w:szCs w:val="40"/>
          <w:rtl/>
        </w:rPr>
      </w:pPr>
      <w:r>
        <w:rPr>
          <w:rFonts w:hint="cs"/>
          <w:sz w:val="40"/>
          <w:szCs w:val="40"/>
          <w:rtl/>
        </w:rPr>
        <w:t>ممتلکات وقف</w:t>
      </w:r>
      <w:r w:rsidR="00925518">
        <w:rPr>
          <w:rFonts w:hint="cs"/>
          <w:sz w:val="40"/>
          <w:szCs w:val="40"/>
          <w:rtl/>
        </w:rPr>
        <w:t>،</w:t>
      </w:r>
      <w:r>
        <w:rPr>
          <w:rFonts w:hint="cs"/>
          <w:sz w:val="40"/>
          <w:szCs w:val="40"/>
          <w:rtl/>
        </w:rPr>
        <w:t xml:space="preserve"> ملکیت زکات برای فقراء</w:t>
      </w:r>
      <w:r w:rsidR="00925518">
        <w:rPr>
          <w:rFonts w:hint="cs"/>
          <w:sz w:val="40"/>
          <w:szCs w:val="40"/>
          <w:rtl/>
        </w:rPr>
        <w:t xml:space="preserve">، </w:t>
      </w:r>
      <w:r>
        <w:rPr>
          <w:rFonts w:hint="cs"/>
          <w:sz w:val="40"/>
          <w:szCs w:val="40"/>
          <w:rtl/>
        </w:rPr>
        <w:t xml:space="preserve">ملکیت </w:t>
      </w:r>
      <w:r w:rsidR="00925518">
        <w:rPr>
          <w:rFonts w:hint="cs"/>
          <w:sz w:val="40"/>
          <w:szCs w:val="40"/>
          <w:rtl/>
        </w:rPr>
        <w:t xml:space="preserve">عنوان </w:t>
      </w:r>
      <w:r>
        <w:rPr>
          <w:rFonts w:hint="cs"/>
          <w:sz w:val="40"/>
          <w:szCs w:val="40"/>
          <w:rtl/>
        </w:rPr>
        <w:t>امام و دولت</w:t>
      </w:r>
      <w:r w:rsidR="00925518">
        <w:rPr>
          <w:rFonts w:hint="cs"/>
          <w:sz w:val="40"/>
          <w:szCs w:val="40"/>
          <w:rtl/>
        </w:rPr>
        <w:t>، مالکیت مسلمین للاراض</w:t>
      </w:r>
      <w:r w:rsidR="00BB55A1">
        <w:rPr>
          <w:rFonts w:hint="cs"/>
          <w:sz w:val="40"/>
          <w:szCs w:val="40"/>
          <w:rtl/>
        </w:rPr>
        <w:t>ی</w:t>
      </w:r>
      <w:r w:rsidR="00925518">
        <w:rPr>
          <w:rFonts w:hint="cs"/>
          <w:sz w:val="40"/>
          <w:szCs w:val="40"/>
          <w:rtl/>
        </w:rPr>
        <w:t xml:space="preserve"> </w:t>
      </w:r>
      <w:r w:rsidR="00BB55A1">
        <w:rPr>
          <w:rFonts w:hint="cs"/>
          <w:sz w:val="40"/>
          <w:szCs w:val="40"/>
          <w:rtl/>
        </w:rPr>
        <w:t>ال</w:t>
      </w:r>
      <w:r w:rsidR="00925518">
        <w:rPr>
          <w:rFonts w:hint="cs"/>
          <w:sz w:val="40"/>
          <w:szCs w:val="40"/>
          <w:rtl/>
        </w:rPr>
        <w:t>خراجیه و</w:t>
      </w:r>
      <w:r>
        <w:rPr>
          <w:rFonts w:hint="cs"/>
          <w:sz w:val="40"/>
          <w:szCs w:val="40"/>
          <w:rtl/>
        </w:rPr>
        <w:t xml:space="preserve"> </w:t>
      </w:r>
      <w:r w:rsidR="00BB55A1">
        <w:rPr>
          <w:rFonts w:hint="cs"/>
          <w:sz w:val="40"/>
          <w:szCs w:val="40"/>
          <w:rtl/>
        </w:rPr>
        <w:t xml:space="preserve">مورد آخر </w:t>
      </w:r>
      <w:r>
        <w:rPr>
          <w:rFonts w:hint="cs"/>
          <w:sz w:val="40"/>
          <w:szCs w:val="40"/>
          <w:rtl/>
        </w:rPr>
        <w:t xml:space="preserve">وقف </w:t>
      </w:r>
      <w:proofErr w:type="spellStart"/>
      <w:r>
        <w:rPr>
          <w:rFonts w:hint="cs"/>
          <w:sz w:val="40"/>
          <w:szCs w:val="40"/>
          <w:rtl/>
        </w:rPr>
        <w:t>للجها</w:t>
      </w:r>
      <w:r w:rsidR="005F2079">
        <w:rPr>
          <w:rFonts w:hint="cs"/>
          <w:sz w:val="40"/>
          <w:szCs w:val="40"/>
          <w:rtl/>
        </w:rPr>
        <w:t>ت</w:t>
      </w:r>
      <w:proofErr w:type="spellEnd"/>
      <w:r w:rsidR="00925518">
        <w:rPr>
          <w:rFonts w:hint="cs"/>
          <w:sz w:val="40"/>
          <w:szCs w:val="40"/>
          <w:rtl/>
        </w:rPr>
        <w:t>.</w:t>
      </w:r>
    </w:p>
    <w:p w:rsidR="00C009FF" w:rsidRDefault="00C009FF" w:rsidP="00C009FF">
      <w:pPr>
        <w:rPr>
          <w:sz w:val="40"/>
          <w:szCs w:val="40"/>
          <w:rtl/>
        </w:rPr>
      </w:pPr>
      <w:r>
        <w:rPr>
          <w:rFonts w:hint="cs"/>
          <w:sz w:val="40"/>
          <w:szCs w:val="40"/>
          <w:rtl/>
        </w:rPr>
        <w:t xml:space="preserve">پس آن چه محل بحث است این است که آیا همه مواردی که عقلاء به عنوان شخصیت حقوقی اعتبار می کنند، مورد قبول شارع است </w:t>
      </w:r>
      <w:r w:rsidR="00184998">
        <w:rPr>
          <w:rFonts w:hint="cs"/>
          <w:sz w:val="40"/>
          <w:szCs w:val="40"/>
          <w:rtl/>
        </w:rPr>
        <w:t>(حتی مواردی که در زمان شارع وجود نداش</w:t>
      </w:r>
      <w:r w:rsidR="005F2079">
        <w:rPr>
          <w:rFonts w:hint="cs"/>
          <w:sz w:val="40"/>
          <w:szCs w:val="40"/>
          <w:rtl/>
        </w:rPr>
        <w:t>ت</w:t>
      </w:r>
      <w:r w:rsidR="00184998">
        <w:rPr>
          <w:rFonts w:hint="cs"/>
          <w:sz w:val="40"/>
          <w:szCs w:val="40"/>
          <w:rtl/>
        </w:rPr>
        <w:t xml:space="preserve">ه است) </w:t>
      </w:r>
      <w:r>
        <w:rPr>
          <w:rFonts w:hint="cs"/>
          <w:sz w:val="40"/>
          <w:szCs w:val="40"/>
          <w:rtl/>
        </w:rPr>
        <w:t>یا نه؟</w:t>
      </w:r>
    </w:p>
    <w:p w:rsidR="00F01F14" w:rsidRDefault="001C423F" w:rsidP="00C009FF">
      <w:pPr>
        <w:rPr>
          <w:sz w:val="40"/>
          <w:szCs w:val="40"/>
          <w:rtl/>
        </w:rPr>
      </w:pPr>
      <w:r>
        <w:rPr>
          <w:rFonts w:hint="cs"/>
          <w:sz w:val="40"/>
          <w:szCs w:val="40"/>
          <w:rtl/>
        </w:rPr>
        <w:t xml:space="preserve">به نظر می رسد همه مثال هایی که زده شد مربوط به محل بحث نیست. </w:t>
      </w:r>
      <w:r w:rsidR="003625E2">
        <w:rPr>
          <w:rFonts w:hint="cs"/>
          <w:sz w:val="40"/>
          <w:szCs w:val="40"/>
          <w:rtl/>
        </w:rPr>
        <w:t>قبل از بررسی مثال ها ذکر این نکته لازم است که از جهت ثبوتی مشکلی برای اعتبار مالکیت برای شخصیات حقوقی وجود ندارد.</w:t>
      </w:r>
      <w:r w:rsidR="00F01F14">
        <w:rPr>
          <w:rFonts w:hint="cs"/>
          <w:sz w:val="40"/>
          <w:szCs w:val="40"/>
          <w:rtl/>
        </w:rPr>
        <w:t xml:space="preserve"> همان طور که قبلا هم مطرح شد، ملکیت امری اعتب</w:t>
      </w:r>
      <w:r>
        <w:rPr>
          <w:rFonts w:hint="cs"/>
          <w:sz w:val="40"/>
          <w:szCs w:val="40"/>
          <w:rtl/>
        </w:rPr>
        <w:t>اری است و تحقق آن مربوط به معتبر است و همی</w:t>
      </w:r>
      <w:r w:rsidR="00F01F14">
        <w:rPr>
          <w:rFonts w:hint="cs"/>
          <w:sz w:val="40"/>
          <w:szCs w:val="40"/>
          <w:rtl/>
        </w:rPr>
        <w:t>ن که طرف ملکیت در افق اعتبا</w:t>
      </w:r>
      <w:r>
        <w:rPr>
          <w:rFonts w:hint="cs"/>
          <w:sz w:val="40"/>
          <w:szCs w:val="40"/>
          <w:rtl/>
        </w:rPr>
        <w:t>ر وجود داشه باشد</w:t>
      </w:r>
      <w:r w:rsidR="00F01F14">
        <w:rPr>
          <w:rFonts w:hint="cs"/>
          <w:sz w:val="40"/>
          <w:szCs w:val="40"/>
          <w:rtl/>
        </w:rPr>
        <w:t>،</w:t>
      </w:r>
      <w:r>
        <w:rPr>
          <w:rFonts w:hint="cs"/>
          <w:sz w:val="40"/>
          <w:szCs w:val="40"/>
          <w:rtl/>
        </w:rPr>
        <w:t xml:space="preserve"> کافی </w:t>
      </w:r>
      <w:r w:rsidR="00F01F14">
        <w:rPr>
          <w:rFonts w:hint="cs"/>
          <w:sz w:val="40"/>
          <w:szCs w:val="40"/>
          <w:rtl/>
        </w:rPr>
        <w:t xml:space="preserve">برای اعتبار ملکیت </w:t>
      </w:r>
      <w:r>
        <w:rPr>
          <w:rFonts w:hint="cs"/>
          <w:sz w:val="40"/>
          <w:szCs w:val="40"/>
          <w:rtl/>
        </w:rPr>
        <w:t xml:space="preserve">است به شرطی که اثر بر آن بار بشود. </w:t>
      </w:r>
    </w:p>
    <w:p w:rsidR="00184998" w:rsidRDefault="001C423F" w:rsidP="0027075B">
      <w:pPr>
        <w:rPr>
          <w:sz w:val="40"/>
          <w:szCs w:val="40"/>
          <w:rtl/>
        </w:rPr>
      </w:pPr>
      <w:r>
        <w:rPr>
          <w:rFonts w:hint="cs"/>
          <w:sz w:val="40"/>
          <w:szCs w:val="40"/>
          <w:rtl/>
        </w:rPr>
        <w:lastRenderedPageBreak/>
        <w:t xml:space="preserve">لذا این که </w:t>
      </w:r>
      <w:r w:rsidR="00F01F14">
        <w:rPr>
          <w:rFonts w:hint="cs"/>
          <w:sz w:val="40"/>
          <w:szCs w:val="40"/>
          <w:rtl/>
        </w:rPr>
        <w:t xml:space="preserve">در برخی کلمات </w:t>
      </w:r>
      <w:r>
        <w:rPr>
          <w:rFonts w:hint="cs"/>
          <w:sz w:val="40"/>
          <w:szCs w:val="40"/>
          <w:rtl/>
        </w:rPr>
        <w:t xml:space="preserve">به مرحوم آقای خوئی نسبت داده شده که </w:t>
      </w:r>
      <w:r w:rsidR="00F01F14">
        <w:rPr>
          <w:rFonts w:hint="cs"/>
          <w:sz w:val="40"/>
          <w:szCs w:val="40"/>
          <w:rtl/>
        </w:rPr>
        <w:t xml:space="preserve">ایشان فرموده است </w:t>
      </w:r>
      <w:r>
        <w:rPr>
          <w:rFonts w:hint="cs"/>
          <w:sz w:val="40"/>
          <w:szCs w:val="40"/>
          <w:rtl/>
        </w:rPr>
        <w:t>شخصیت حقوقی نمی تواند مالک شود</w:t>
      </w:r>
      <w:r w:rsidR="00F01F14">
        <w:rPr>
          <w:rFonts w:hint="cs"/>
          <w:sz w:val="40"/>
          <w:szCs w:val="40"/>
          <w:rtl/>
        </w:rPr>
        <w:t>،</w:t>
      </w:r>
      <w:r>
        <w:rPr>
          <w:rFonts w:hint="cs"/>
          <w:sz w:val="40"/>
          <w:szCs w:val="40"/>
          <w:rtl/>
        </w:rPr>
        <w:t xml:space="preserve"> نسبت درستی نیست</w:t>
      </w:r>
      <w:r w:rsidR="00BB55A1">
        <w:rPr>
          <w:rFonts w:hint="cs"/>
          <w:sz w:val="40"/>
          <w:szCs w:val="40"/>
          <w:rtl/>
        </w:rPr>
        <w:t>،</w:t>
      </w:r>
      <w:r>
        <w:rPr>
          <w:rFonts w:hint="cs"/>
          <w:sz w:val="40"/>
          <w:szCs w:val="40"/>
          <w:rtl/>
        </w:rPr>
        <w:t xml:space="preserve"> بلکه آن چه مورد انکار ایشان است </w:t>
      </w:r>
      <w:r w:rsidR="00BB55A1">
        <w:rPr>
          <w:rFonts w:hint="cs"/>
          <w:sz w:val="40"/>
          <w:szCs w:val="40"/>
          <w:rtl/>
        </w:rPr>
        <w:t xml:space="preserve">این است که برای نفوذ تصرف متولی </w:t>
      </w:r>
      <w:r>
        <w:rPr>
          <w:rFonts w:hint="cs"/>
          <w:sz w:val="40"/>
          <w:szCs w:val="40"/>
          <w:rtl/>
        </w:rPr>
        <w:t>شخصی</w:t>
      </w:r>
      <w:r w:rsidR="00BB55A1">
        <w:rPr>
          <w:rFonts w:hint="cs"/>
          <w:sz w:val="40"/>
          <w:szCs w:val="40"/>
          <w:rtl/>
        </w:rPr>
        <w:t>ا</w:t>
      </w:r>
      <w:r>
        <w:rPr>
          <w:rFonts w:hint="cs"/>
          <w:sz w:val="40"/>
          <w:szCs w:val="40"/>
          <w:rtl/>
        </w:rPr>
        <w:t>ت حقوقی</w:t>
      </w:r>
      <w:r w:rsidR="00F01F14">
        <w:rPr>
          <w:rFonts w:hint="cs"/>
          <w:sz w:val="40"/>
          <w:szCs w:val="40"/>
          <w:rtl/>
        </w:rPr>
        <w:t>،</w:t>
      </w:r>
      <w:r>
        <w:rPr>
          <w:rFonts w:hint="cs"/>
          <w:sz w:val="40"/>
          <w:szCs w:val="40"/>
          <w:rtl/>
        </w:rPr>
        <w:t xml:space="preserve"> احتیاج به ولایت شرعی داریم و </w:t>
      </w:r>
      <w:r w:rsidR="0027075B">
        <w:rPr>
          <w:rFonts w:hint="cs"/>
          <w:sz w:val="40"/>
          <w:szCs w:val="40"/>
          <w:rtl/>
        </w:rPr>
        <w:t>فقط در جایی که</w:t>
      </w:r>
      <w:r>
        <w:rPr>
          <w:rFonts w:hint="cs"/>
          <w:sz w:val="40"/>
          <w:szCs w:val="40"/>
          <w:rtl/>
        </w:rPr>
        <w:t xml:space="preserve"> ولایت شرعی متولی شخصیت حقوقی ثابت ش</w:t>
      </w:r>
      <w:r w:rsidR="00BB55A1">
        <w:rPr>
          <w:rFonts w:hint="cs"/>
          <w:sz w:val="40"/>
          <w:szCs w:val="40"/>
          <w:rtl/>
        </w:rPr>
        <w:t>و</w:t>
      </w:r>
      <w:r>
        <w:rPr>
          <w:rFonts w:hint="cs"/>
          <w:sz w:val="40"/>
          <w:szCs w:val="40"/>
          <w:rtl/>
        </w:rPr>
        <w:t xml:space="preserve">د </w:t>
      </w:r>
      <w:r w:rsidR="0027075B">
        <w:rPr>
          <w:rFonts w:hint="cs"/>
          <w:sz w:val="40"/>
          <w:szCs w:val="40"/>
          <w:rtl/>
        </w:rPr>
        <w:t xml:space="preserve">حکم به ترتیب اثر می کنیم. پس </w:t>
      </w:r>
      <w:r>
        <w:rPr>
          <w:rFonts w:hint="cs"/>
          <w:sz w:val="40"/>
          <w:szCs w:val="40"/>
          <w:rtl/>
        </w:rPr>
        <w:t>این که حکم به عدم ترتیب اثر میشود</w:t>
      </w:r>
      <w:r w:rsidR="0027075B">
        <w:rPr>
          <w:rFonts w:hint="cs"/>
          <w:sz w:val="40"/>
          <w:szCs w:val="40"/>
          <w:rtl/>
        </w:rPr>
        <w:t>،</w:t>
      </w:r>
      <w:r>
        <w:rPr>
          <w:rFonts w:hint="cs"/>
          <w:sz w:val="40"/>
          <w:szCs w:val="40"/>
          <w:rtl/>
        </w:rPr>
        <w:t xml:space="preserve"> از این باب است که ولایت شرعی متولی ثابت نیست</w:t>
      </w:r>
      <w:r w:rsidR="0027075B">
        <w:rPr>
          <w:rFonts w:hint="cs"/>
          <w:sz w:val="40"/>
          <w:szCs w:val="40"/>
          <w:rtl/>
        </w:rPr>
        <w:t>،</w:t>
      </w:r>
      <w:r>
        <w:rPr>
          <w:rFonts w:hint="cs"/>
          <w:sz w:val="40"/>
          <w:szCs w:val="40"/>
          <w:rtl/>
        </w:rPr>
        <w:t xml:space="preserve"> نه این که امکان مالکیت اشخاص حقیقی نباشد.</w:t>
      </w:r>
    </w:p>
    <w:p w:rsidR="0007512F" w:rsidRDefault="0007512F" w:rsidP="0007512F">
      <w:pPr>
        <w:pStyle w:val="3"/>
        <w:rPr>
          <w:rtl/>
        </w:rPr>
      </w:pPr>
      <w:r>
        <w:rPr>
          <w:rFonts w:hint="cs"/>
          <w:rtl/>
        </w:rPr>
        <w:t>مناقشه در کلام فقه العقود</w:t>
      </w:r>
    </w:p>
    <w:p w:rsidR="001C423F" w:rsidRDefault="007C593F" w:rsidP="00C009FF">
      <w:pPr>
        <w:rPr>
          <w:sz w:val="40"/>
          <w:szCs w:val="40"/>
          <w:rtl/>
        </w:rPr>
      </w:pPr>
      <w:r>
        <w:rPr>
          <w:rFonts w:hint="cs"/>
          <w:sz w:val="40"/>
          <w:szCs w:val="40"/>
          <w:rtl/>
        </w:rPr>
        <w:t>اما در مورد مثال ها</w:t>
      </w:r>
      <w:r w:rsidR="0007512F">
        <w:rPr>
          <w:rFonts w:hint="cs"/>
          <w:sz w:val="40"/>
          <w:szCs w:val="40"/>
          <w:rtl/>
        </w:rPr>
        <w:t>ی ایشان:</w:t>
      </w:r>
    </w:p>
    <w:p w:rsidR="007C593F" w:rsidRDefault="00C0107D" w:rsidP="00BB55A1">
      <w:pPr>
        <w:rPr>
          <w:sz w:val="40"/>
          <w:szCs w:val="40"/>
          <w:rtl/>
        </w:rPr>
      </w:pPr>
      <w:r>
        <w:rPr>
          <w:rFonts w:hint="cs"/>
          <w:sz w:val="40"/>
          <w:szCs w:val="40"/>
          <w:rtl/>
        </w:rPr>
        <w:t>مثال اول یعنی ممتلکات وقف،</w:t>
      </w:r>
      <w:r w:rsidR="007C593F">
        <w:rPr>
          <w:rFonts w:hint="cs"/>
          <w:sz w:val="40"/>
          <w:szCs w:val="40"/>
          <w:rtl/>
        </w:rPr>
        <w:t xml:space="preserve"> مثال برای مالکیت شخصیت حقوقی نیست</w:t>
      </w:r>
      <w:r>
        <w:rPr>
          <w:rFonts w:hint="cs"/>
          <w:sz w:val="40"/>
          <w:szCs w:val="40"/>
          <w:rtl/>
        </w:rPr>
        <w:t>؛</w:t>
      </w:r>
      <w:r w:rsidR="007C593F">
        <w:rPr>
          <w:rFonts w:hint="cs"/>
          <w:sz w:val="40"/>
          <w:szCs w:val="40"/>
          <w:rtl/>
        </w:rPr>
        <w:t xml:space="preserve"> چون گفتیم در جایی که مالی را برای مکان یا مشاهد خاصی وقف می کنند آنی که مالک است عین خارجی است (عنوان اول) نه شخص حقوقی. بله اگر فرض شود که وقف برای جهت عام باشد و آن جهت عام هم شخصیت حقوقی باشد (نه مکان و نه شخصیت حقیقی و نه طبیعی) این مثال صحیح است. مثلا مالی وقف شود برای جهت عزاداری </w:t>
      </w:r>
      <w:r w:rsidR="00BB55A1">
        <w:rPr>
          <w:rFonts w:hint="cs"/>
          <w:sz w:val="40"/>
          <w:szCs w:val="40"/>
          <w:rtl/>
        </w:rPr>
        <w:t>به صورت عام نه برای عزاداری خاص. در</w:t>
      </w:r>
      <w:r w:rsidR="007C593F">
        <w:rPr>
          <w:rFonts w:hint="cs"/>
          <w:sz w:val="40"/>
          <w:szCs w:val="40"/>
          <w:rtl/>
        </w:rPr>
        <w:t xml:space="preserve"> این جهت (جهت عزادرای و بیان مصائب) اگر مورد وقف را جهت خاص </w:t>
      </w:r>
      <w:r w:rsidR="007C593F">
        <w:rPr>
          <w:rFonts w:hint="cs"/>
          <w:sz w:val="40"/>
          <w:szCs w:val="40"/>
          <w:rtl/>
        </w:rPr>
        <w:lastRenderedPageBreak/>
        <w:t>بدانیم و وقف هم تملیکی باشد (نه انتفاعی)</w:t>
      </w:r>
      <w:r w:rsidR="00BB55A1">
        <w:rPr>
          <w:rFonts w:hint="cs"/>
          <w:sz w:val="40"/>
          <w:szCs w:val="40"/>
          <w:rtl/>
        </w:rPr>
        <w:t>،</w:t>
      </w:r>
      <w:r w:rsidR="007C593F">
        <w:rPr>
          <w:rFonts w:hint="cs"/>
          <w:sz w:val="40"/>
          <w:szCs w:val="40"/>
          <w:rtl/>
        </w:rPr>
        <w:t xml:space="preserve"> </w:t>
      </w:r>
      <w:r w:rsidR="00BB55A1">
        <w:rPr>
          <w:rFonts w:hint="cs"/>
          <w:sz w:val="40"/>
          <w:szCs w:val="40"/>
          <w:rtl/>
        </w:rPr>
        <w:t xml:space="preserve">بله </w:t>
      </w:r>
      <w:r w:rsidR="007C593F">
        <w:rPr>
          <w:rFonts w:hint="cs"/>
          <w:sz w:val="40"/>
          <w:szCs w:val="40"/>
          <w:rtl/>
        </w:rPr>
        <w:t>ما هو المالک، جهت خاص است و مثال صحیح خوهد بود، اما نوعا در موارد وقف</w:t>
      </w:r>
      <w:r w:rsidR="00A44820">
        <w:rPr>
          <w:rFonts w:hint="cs"/>
          <w:sz w:val="40"/>
          <w:szCs w:val="40"/>
          <w:rtl/>
        </w:rPr>
        <w:t xml:space="preserve"> آن چه اتفاق می افتد</w:t>
      </w:r>
      <w:r w:rsidR="007C593F">
        <w:rPr>
          <w:rFonts w:hint="cs"/>
          <w:sz w:val="40"/>
          <w:szCs w:val="40"/>
          <w:rtl/>
        </w:rPr>
        <w:t xml:space="preserve"> وقف برای اعیان </w:t>
      </w:r>
      <w:r w:rsidR="00A44820">
        <w:rPr>
          <w:rFonts w:hint="cs"/>
          <w:sz w:val="40"/>
          <w:szCs w:val="40"/>
          <w:rtl/>
        </w:rPr>
        <w:t xml:space="preserve">خارجیه است </w:t>
      </w:r>
      <w:r w:rsidR="007C593F">
        <w:rPr>
          <w:rFonts w:hint="cs"/>
          <w:sz w:val="40"/>
          <w:szCs w:val="40"/>
          <w:rtl/>
        </w:rPr>
        <w:t>نه جهات.</w:t>
      </w:r>
      <w:r w:rsidR="00A44820">
        <w:rPr>
          <w:rFonts w:hint="cs"/>
          <w:sz w:val="40"/>
          <w:szCs w:val="40"/>
          <w:rtl/>
        </w:rPr>
        <w:t xml:space="preserve"> </w:t>
      </w:r>
      <w:r w:rsidR="0049412F">
        <w:rPr>
          <w:rFonts w:hint="cs"/>
          <w:sz w:val="40"/>
          <w:szCs w:val="40"/>
          <w:rtl/>
        </w:rPr>
        <w:t xml:space="preserve">ظاهر این است که </w:t>
      </w:r>
      <w:r w:rsidR="00A44820">
        <w:rPr>
          <w:rFonts w:hint="cs"/>
          <w:sz w:val="40"/>
          <w:szCs w:val="40"/>
          <w:rtl/>
        </w:rPr>
        <w:t xml:space="preserve">مراد ایشان </w:t>
      </w:r>
      <w:r w:rsidR="00BB55A1">
        <w:rPr>
          <w:rFonts w:hint="cs"/>
          <w:sz w:val="40"/>
          <w:szCs w:val="40"/>
          <w:rtl/>
        </w:rPr>
        <w:t xml:space="preserve">هم </w:t>
      </w:r>
      <w:r w:rsidR="00A44820">
        <w:rPr>
          <w:rFonts w:hint="cs"/>
          <w:sz w:val="40"/>
          <w:szCs w:val="40"/>
          <w:rtl/>
        </w:rPr>
        <w:t>از ممتلکات وقف</w:t>
      </w:r>
      <w:r w:rsidR="00BB55A1">
        <w:rPr>
          <w:rFonts w:hint="cs"/>
          <w:sz w:val="40"/>
          <w:szCs w:val="40"/>
          <w:rtl/>
        </w:rPr>
        <w:t>،</w:t>
      </w:r>
      <w:r w:rsidR="00A44820">
        <w:rPr>
          <w:rFonts w:hint="cs"/>
          <w:sz w:val="40"/>
          <w:szCs w:val="40"/>
          <w:rtl/>
        </w:rPr>
        <w:t xml:space="preserve"> وقف بر اعیان است چون وقف بر جهات </w:t>
      </w:r>
      <w:r w:rsidR="00BB55A1">
        <w:rPr>
          <w:rFonts w:hint="cs"/>
          <w:sz w:val="40"/>
          <w:szCs w:val="40"/>
          <w:rtl/>
        </w:rPr>
        <w:t xml:space="preserve">را </w:t>
      </w:r>
      <w:r w:rsidR="00A44820">
        <w:rPr>
          <w:rFonts w:hint="cs"/>
          <w:sz w:val="40"/>
          <w:szCs w:val="40"/>
          <w:rtl/>
        </w:rPr>
        <w:t>در آخر ذکر می کن</w:t>
      </w:r>
      <w:r w:rsidR="00BB55A1">
        <w:rPr>
          <w:rFonts w:hint="cs"/>
          <w:sz w:val="40"/>
          <w:szCs w:val="40"/>
          <w:rtl/>
        </w:rPr>
        <w:t>ن</w:t>
      </w:r>
      <w:r w:rsidR="00A44820">
        <w:rPr>
          <w:rFonts w:hint="cs"/>
          <w:sz w:val="40"/>
          <w:szCs w:val="40"/>
          <w:rtl/>
        </w:rPr>
        <w:t>د</w:t>
      </w:r>
      <w:r w:rsidR="00BB55A1">
        <w:rPr>
          <w:rFonts w:hint="cs"/>
          <w:sz w:val="40"/>
          <w:szCs w:val="40"/>
          <w:rtl/>
        </w:rPr>
        <w:t>،</w:t>
      </w:r>
      <w:r w:rsidR="00A44820">
        <w:rPr>
          <w:rFonts w:hint="cs"/>
          <w:sz w:val="40"/>
          <w:szCs w:val="40"/>
          <w:rtl/>
        </w:rPr>
        <w:t xml:space="preserve"> لذا اشکال وارد است.</w:t>
      </w:r>
    </w:p>
    <w:p w:rsidR="00A44820" w:rsidRDefault="00A44820" w:rsidP="00A44820">
      <w:pPr>
        <w:rPr>
          <w:sz w:val="40"/>
          <w:szCs w:val="40"/>
          <w:rtl/>
        </w:rPr>
      </w:pPr>
      <w:r>
        <w:rPr>
          <w:rFonts w:hint="cs"/>
          <w:sz w:val="40"/>
          <w:szCs w:val="40"/>
          <w:rtl/>
        </w:rPr>
        <w:t>مثال دوم ایشان (ملکیت زکات للفقراء) هم صحیح نیست؛ چون این مثال</w:t>
      </w:r>
      <w:r w:rsidR="0049412F">
        <w:rPr>
          <w:rFonts w:hint="cs"/>
          <w:sz w:val="40"/>
          <w:szCs w:val="40"/>
          <w:rtl/>
        </w:rPr>
        <w:t>،</w:t>
      </w:r>
      <w:r>
        <w:rPr>
          <w:rFonts w:hint="cs"/>
          <w:sz w:val="40"/>
          <w:szCs w:val="40"/>
          <w:rtl/>
        </w:rPr>
        <w:t xml:space="preserve"> </w:t>
      </w:r>
      <w:r w:rsidR="0049412F">
        <w:rPr>
          <w:rFonts w:hint="cs"/>
          <w:sz w:val="40"/>
          <w:szCs w:val="40"/>
          <w:rtl/>
        </w:rPr>
        <w:t xml:space="preserve">مثال </w:t>
      </w:r>
      <w:r>
        <w:rPr>
          <w:rFonts w:hint="cs"/>
          <w:sz w:val="40"/>
          <w:szCs w:val="40"/>
          <w:rtl/>
        </w:rPr>
        <w:t>برای مالکیت طبیعی است</w:t>
      </w:r>
      <w:r w:rsidR="0049412F">
        <w:rPr>
          <w:rFonts w:hint="cs"/>
          <w:sz w:val="40"/>
          <w:szCs w:val="40"/>
          <w:rtl/>
        </w:rPr>
        <w:t>،</w:t>
      </w:r>
      <w:r>
        <w:rPr>
          <w:rFonts w:hint="cs"/>
          <w:sz w:val="40"/>
          <w:szCs w:val="40"/>
          <w:rtl/>
        </w:rPr>
        <w:t xml:space="preserve"> یعنی عنوان طبیعی که مشیر به اشخاص و قابل تطبیق بر افراد است نه مثال برای شخصیت حقوقی.</w:t>
      </w:r>
    </w:p>
    <w:p w:rsidR="00A44820" w:rsidRDefault="0049412F" w:rsidP="00077474">
      <w:pPr>
        <w:rPr>
          <w:sz w:val="40"/>
          <w:szCs w:val="40"/>
          <w:rtl/>
        </w:rPr>
      </w:pPr>
      <w:r>
        <w:rPr>
          <w:rFonts w:hint="cs"/>
          <w:sz w:val="40"/>
          <w:szCs w:val="40"/>
          <w:rtl/>
        </w:rPr>
        <w:t xml:space="preserve">در مورد </w:t>
      </w:r>
      <w:r w:rsidR="00A44820">
        <w:rPr>
          <w:rFonts w:hint="cs"/>
          <w:sz w:val="40"/>
          <w:szCs w:val="40"/>
          <w:rtl/>
        </w:rPr>
        <w:t>مثال سوم (ممتلکات منصب امامت) اشکال این است که به حسب نظر مشهور</w:t>
      </w:r>
      <w:r>
        <w:rPr>
          <w:rFonts w:hint="cs"/>
          <w:sz w:val="40"/>
          <w:szCs w:val="40"/>
          <w:rtl/>
        </w:rPr>
        <w:t>،</w:t>
      </w:r>
      <w:r w:rsidR="00A44820">
        <w:rPr>
          <w:rFonts w:hint="cs"/>
          <w:sz w:val="40"/>
          <w:szCs w:val="40"/>
          <w:rtl/>
        </w:rPr>
        <w:t xml:space="preserve"> انفال یا نصف الخمس و امثال ذلک، ملک شخص امام است </w:t>
      </w:r>
      <w:r>
        <w:rPr>
          <w:rFonts w:hint="cs"/>
          <w:sz w:val="40"/>
          <w:szCs w:val="40"/>
          <w:rtl/>
        </w:rPr>
        <w:t xml:space="preserve">نه عنوان امامت، </w:t>
      </w:r>
      <w:r w:rsidR="00A44820">
        <w:rPr>
          <w:rFonts w:hint="cs"/>
          <w:sz w:val="40"/>
          <w:szCs w:val="40"/>
          <w:rtl/>
        </w:rPr>
        <w:t>و حیثیت امامت حیثیت تعلیلیه برای ثبوت ملکیت است</w:t>
      </w:r>
      <w:r w:rsidR="00077474">
        <w:rPr>
          <w:rFonts w:hint="cs"/>
          <w:sz w:val="40"/>
          <w:szCs w:val="40"/>
          <w:rtl/>
        </w:rPr>
        <w:t>،</w:t>
      </w:r>
      <w:r w:rsidR="00A44820">
        <w:rPr>
          <w:rFonts w:hint="cs"/>
          <w:sz w:val="40"/>
          <w:szCs w:val="40"/>
          <w:rtl/>
        </w:rPr>
        <w:t xml:space="preserve"> نه این که ما هو </w:t>
      </w:r>
      <w:r w:rsidR="00077474">
        <w:rPr>
          <w:rFonts w:hint="cs"/>
          <w:sz w:val="40"/>
          <w:szCs w:val="40"/>
          <w:rtl/>
        </w:rPr>
        <w:t>المالک منصب و شخصیت حقوقی باشد.</w:t>
      </w:r>
    </w:p>
    <w:p w:rsidR="00E20DCB" w:rsidRDefault="0049412F" w:rsidP="00077474">
      <w:pPr>
        <w:rPr>
          <w:sz w:val="40"/>
          <w:szCs w:val="40"/>
          <w:rtl/>
        </w:rPr>
      </w:pPr>
      <w:r>
        <w:rPr>
          <w:rFonts w:hint="cs"/>
          <w:sz w:val="40"/>
          <w:szCs w:val="40"/>
          <w:rtl/>
        </w:rPr>
        <w:t xml:space="preserve">اما </w:t>
      </w:r>
      <w:r w:rsidR="00077474">
        <w:rPr>
          <w:rFonts w:hint="cs"/>
          <w:sz w:val="40"/>
          <w:szCs w:val="40"/>
          <w:rtl/>
        </w:rPr>
        <w:t xml:space="preserve">در مورد ممتلکات دولت، این که </w:t>
      </w:r>
      <w:r w:rsidR="0007512F">
        <w:rPr>
          <w:rFonts w:hint="cs"/>
          <w:sz w:val="40"/>
          <w:szCs w:val="40"/>
          <w:rtl/>
        </w:rPr>
        <w:t xml:space="preserve">ایشان فرمود </w:t>
      </w:r>
      <w:r w:rsidR="00077474">
        <w:rPr>
          <w:rFonts w:hint="cs"/>
          <w:sz w:val="40"/>
          <w:szCs w:val="40"/>
          <w:rtl/>
        </w:rPr>
        <w:t xml:space="preserve">برای دولت اموالی است و </w:t>
      </w:r>
      <w:r w:rsidR="0007512F">
        <w:rPr>
          <w:rFonts w:hint="cs"/>
          <w:sz w:val="40"/>
          <w:szCs w:val="40"/>
          <w:rtl/>
        </w:rPr>
        <w:t xml:space="preserve">می </w:t>
      </w:r>
      <w:r w:rsidR="00077474">
        <w:rPr>
          <w:rFonts w:hint="cs"/>
          <w:sz w:val="40"/>
          <w:szCs w:val="40"/>
          <w:rtl/>
        </w:rPr>
        <w:t>دانیم نظر شارع این است که این ملکیت را امضاء کرده است، اگر مراد دولت حقه است مثل دولت امیر المومنین (ع) و می گویید مالک این اموال</w:t>
      </w:r>
      <w:r w:rsidR="0007512F">
        <w:rPr>
          <w:rFonts w:hint="cs"/>
          <w:sz w:val="40"/>
          <w:szCs w:val="40"/>
          <w:rtl/>
        </w:rPr>
        <w:t>،</w:t>
      </w:r>
      <w:r w:rsidR="00077474">
        <w:rPr>
          <w:rFonts w:hint="cs"/>
          <w:sz w:val="40"/>
          <w:szCs w:val="40"/>
          <w:rtl/>
        </w:rPr>
        <w:t xml:space="preserve"> </w:t>
      </w:r>
      <w:r w:rsidR="00077474">
        <w:rPr>
          <w:rFonts w:hint="cs"/>
          <w:sz w:val="40"/>
          <w:szCs w:val="40"/>
          <w:rtl/>
        </w:rPr>
        <w:lastRenderedPageBreak/>
        <w:t xml:space="preserve">شخص امام نیست و </w:t>
      </w:r>
      <w:r w:rsidR="00E20DCB">
        <w:rPr>
          <w:rFonts w:hint="cs"/>
          <w:sz w:val="40"/>
          <w:szCs w:val="40"/>
          <w:rtl/>
        </w:rPr>
        <w:t xml:space="preserve">مالک آنها </w:t>
      </w:r>
      <w:r w:rsidR="00077474">
        <w:rPr>
          <w:rFonts w:hint="cs"/>
          <w:sz w:val="40"/>
          <w:szCs w:val="40"/>
          <w:rtl/>
        </w:rPr>
        <w:t>منصب دولت است، می توان این مورد را به عنوان مثال</w:t>
      </w:r>
      <w:r w:rsidR="0007512F">
        <w:rPr>
          <w:rFonts w:hint="cs"/>
          <w:sz w:val="40"/>
          <w:szCs w:val="40"/>
          <w:rtl/>
        </w:rPr>
        <w:t xml:space="preserve"> برای محل بحث</w:t>
      </w:r>
      <w:r w:rsidR="00077474">
        <w:rPr>
          <w:rFonts w:hint="cs"/>
          <w:sz w:val="40"/>
          <w:szCs w:val="40"/>
          <w:rtl/>
        </w:rPr>
        <w:t xml:space="preserve"> قرار داد</w:t>
      </w:r>
      <w:r w:rsidR="0007512F">
        <w:rPr>
          <w:rFonts w:hint="cs"/>
          <w:sz w:val="40"/>
          <w:szCs w:val="40"/>
          <w:rtl/>
        </w:rPr>
        <w:t>،</w:t>
      </w:r>
      <w:r w:rsidR="00077474">
        <w:rPr>
          <w:rFonts w:hint="cs"/>
          <w:sz w:val="40"/>
          <w:szCs w:val="40"/>
          <w:rtl/>
        </w:rPr>
        <w:t xml:space="preserve"> به شرطی که مراد</w:t>
      </w:r>
      <w:r w:rsidR="0007512F">
        <w:rPr>
          <w:rFonts w:hint="cs"/>
          <w:sz w:val="40"/>
          <w:szCs w:val="40"/>
          <w:rtl/>
        </w:rPr>
        <w:t>،</w:t>
      </w:r>
      <w:r w:rsidR="00077474">
        <w:rPr>
          <w:rFonts w:hint="cs"/>
          <w:sz w:val="40"/>
          <w:szCs w:val="40"/>
          <w:rtl/>
        </w:rPr>
        <w:t xml:space="preserve"> ملکیت نسبت به بیت المال باشد. از ادله</w:t>
      </w:r>
      <w:r w:rsidR="00E20DCB">
        <w:rPr>
          <w:rFonts w:hint="cs"/>
          <w:sz w:val="40"/>
          <w:szCs w:val="40"/>
          <w:rtl/>
        </w:rPr>
        <w:t xml:space="preserve"> استفاده شده است که</w:t>
      </w:r>
      <w:r w:rsidR="00077474">
        <w:rPr>
          <w:rFonts w:hint="cs"/>
          <w:sz w:val="40"/>
          <w:szCs w:val="40"/>
          <w:rtl/>
        </w:rPr>
        <w:t xml:space="preserve"> بیت المال خزینه اموالی است که برای جهت خاصی قرار داده شده و مالک آن، شخص خاصی نیست</w:t>
      </w:r>
      <w:r w:rsidR="00E20DCB">
        <w:rPr>
          <w:rFonts w:hint="cs"/>
          <w:sz w:val="40"/>
          <w:szCs w:val="40"/>
          <w:rtl/>
        </w:rPr>
        <w:t>،</w:t>
      </w:r>
      <w:r w:rsidR="00077474">
        <w:rPr>
          <w:rFonts w:hint="cs"/>
          <w:sz w:val="40"/>
          <w:szCs w:val="40"/>
          <w:rtl/>
        </w:rPr>
        <w:t xml:space="preserve"> بلکه عنوان حقوقیِ مسلمین است (نه اشخاص مسلمین که موجب اشا</w:t>
      </w:r>
      <w:r w:rsidR="00E20DCB">
        <w:rPr>
          <w:rFonts w:hint="cs"/>
          <w:sz w:val="40"/>
          <w:szCs w:val="40"/>
          <w:rtl/>
        </w:rPr>
        <w:t>ع</w:t>
      </w:r>
      <w:r w:rsidR="00077474">
        <w:rPr>
          <w:rFonts w:hint="cs"/>
          <w:sz w:val="40"/>
          <w:szCs w:val="40"/>
          <w:rtl/>
        </w:rPr>
        <w:t xml:space="preserve">ه شود). اگر مراد این باشد باید تعبیر را عوض می کردند و بیت المال را مورد ملکیت قرار می دادند. </w:t>
      </w:r>
      <w:r w:rsidR="00E20DCB">
        <w:rPr>
          <w:rFonts w:hint="cs"/>
          <w:sz w:val="40"/>
          <w:szCs w:val="40"/>
          <w:rtl/>
        </w:rPr>
        <w:t>(</w:t>
      </w:r>
      <w:r w:rsidR="00077474">
        <w:rPr>
          <w:rFonts w:hint="cs"/>
          <w:sz w:val="40"/>
          <w:szCs w:val="40"/>
          <w:rtl/>
        </w:rPr>
        <w:t>البته محل کلام است که بیت المال از چه موا</w:t>
      </w:r>
      <w:r w:rsidR="00E20DCB">
        <w:rPr>
          <w:rFonts w:hint="cs"/>
          <w:sz w:val="40"/>
          <w:szCs w:val="40"/>
          <w:rtl/>
        </w:rPr>
        <w:t>ردی تشکیل می شود و مالک آن کیست).</w:t>
      </w:r>
      <w:r w:rsidR="00FB7103">
        <w:rPr>
          <w:rFonts w:hint="cs"/>
          <w:sz w:val="40"/>
          <w:szCs w:val="40"/>
          <w:rtl/>
        </w:rPr>
        <w:t xml:space="preserve"> </w:t>
      </w:r>
    </w:p>
    <w:p w:rsidR="00077474" w:rsidRDefault="00FB7103" w:rsidP="001F56A2">
      <w:pPr>
        <w:rPr>
          <w:sz w:val="40"/>
          <w:szCs w:val="40"/>
          <w:rtl/>
        </w:rPr>
      </w:pPr>
      <w:r>
        <w:rPr>
          <w:rFonts w:hint="cs"/>
          <w:sz w:val="40"/>
          <w:szCs w:val="40"/>
          <w:rtl/>
        </w:rPr>
        <w:t xml:space="preserve">و اگر مراد از </w:t>
      </w:r>
      <w:proofErr w:type="spellStart"/>
      <w:r>
        <w:rPr>
          <w:rFonts w:hint="cs"/>
          <w:sz w:val="40"/>
          <w:szCs w:val="40"/>
          <w:rtl/>
        </w:rPr>
        <w:t>ممتلکات</w:t>
      </w:r>
      <w:proofErr w:type="spellEnd"/>
      <w:r>
        <w:rPr>
          <w:rFonts w:hint="cs"/>
          <w:sz w:val="40"/>
          <w:szCs w:val="40"/>
          <w:rtl/>
        </w:rPr>
        <w:t xml:space="preserve"> </w:t>
      </w:r>
      <w:proofErr w:type="spellStart"/>
      <w:r>
        <w:rPr>
          <w:rFonts w:hint="cs"/>
          <w:sz w:val="40"/>
          <w:szCs w:val="40"/>
          <w:rtl/>
        </w:rPr>
        <w:t>دولت</w:t>
      </w:r>
      <w:r w:rsidR="00E20DCB">
        <w:rPr>
          <w:rFonts w:hint="cs"/>
          <w:sz w:val="40"/>
          <w:szCs w:val="40"/>
          <w:rtl/>
        </w:rPr>
        <w:t>،</w:t>
      </w:r>
      <w:r w:rsidR="005F2079">
        <w:rPr>
          <w:rFonts w:hint="cs"/>
          <w:sz w:val="40"/>
          <w:szCs w:val="40"/>
          <w:rtl/>
        </w:rPr>
        <w:t>ممتلکات</w:t>
      </w:r>
      <w:proofErr w:type="spellEnd"/>
      <w:r w:rsidR="005F2079">
        <w:rPr>
          <w:rFonts w:hint="cs"/>
          <w:sz w:val="40"/>
          <w:szCs w:val="40"/>
          <w:rtl/>
        </w:rPr>
        <w:t xml:space="preserve"> دولت جور باشد با</w:t>
      </w:r>
      <w:r>
        <w:rPr>
          <w:rFonts w:hint="cs"/>
          <w:sz w:val="40"/>
          <w:szCs w:val="40"/>
          <w:rtl/>
        </w:rPr>
        <w:t xml:space="preserve"> استناد به ادله ای که در بحث جوائز </w:t>
      </w:r>
      <w:proofErr w:type="spellStart"/>
      <w:r>
        <w:rPr>
          <w:rFonts w:hint="cs"/>
          <w:sz w:val="40"/>
          <w:szCs w:val="40"/>
          <w:rtl/>
        </w:rPr>
        <w:t>الس</w:t>
      </w:r>
      <w:r w:rsidR="001F56A2">
        <w:rPr>
          <w:rFonts w:hint="cs"/>
          <w:sz w:val="40"/>
          <w:szCs w:val="40"/>
          <w:rtl/>
        </w:rPr>
        <w:t>ل</w:t>
      </w:r>
      <w:r>
        <w:rPr>
          <w:rFonts w:hint="cs"/>
          <w:sz w:val="40"/>
          <w:szCs w:val="40"/>
          <w:rtl/>
        </w:rPr>
        <w:t>طان</w:t>
      </w:r>
      <w:proofErr w:type="spellEnd"/>
      <w:r>
        <w:rPr>
          <w:rFonts w:hint="cs"/>
          <w:sz w:val="40"/>
          <w:szCs w:val="40"/>
          <w:rtl/>
        </w:rPr>
        <w:t xml:space="preserve"> </w:t>
      </w:r>
      <w:r w:rsidR="00E20DCB">
        <w:rPr>
          <w:rFonts w:hint="cs"/>
          <w:sz w:val="40"/>
          <w:szCs w:val="40"/>
          <w:rtl/>
        </w:rPr>
        <w:t xml:space="preserve">مطرح شده </w:t>
      </w:r>
      <w:r>
        <w:rPr>
          <w:rFonts w:hint="cs"/>
          <w:sz w:val="40"/>
          <w:szCs w:val="40"/>
          <w:rtl/>
        </w:rPr>
        <w:t xml:space="preserve">که </w:t>
      </w:r>
      <w:r w:rsidR="00E20DCB">
        <w:rPr>
          <w:rFonts w:hint="cs"/>
          <w:sz w:val="40"/>
          <w:szCs w:val="40"/>
          <w:rtl/>
        </w:rPr>
        <w:t xml:space="preserve">دلالت می کند بر جواز تصرف در </w:t>
      </w:r>
      <w:r>
        <w:rPr>
          <w:rFonts w:hint="cs"/>
          <w:sz w:val="40"/>
          <w:szCs w:val="40"/>
          <w:rtl/>
        </w:rPr>
        <w:t>اموال سلطان</w:t>
      </w:r>
      <w:r w:rsidR="00E20DCB">
        <w:rPr>
          <w:rFonts w:hint="cs"/>
          <w:sz w:val="40"/>
          <w:szCs w:val="40"/>
          <w:rtl/>
        </w:rPr>
        <w:t>،</w:t>
      </w:r>
      <w:r>
        <w:rPr>
          <w:rFonts w:hint="cs"/>
          <w:sz w:val="40"/>
          <w:szCs w:val="40"/>
          <w:rtl/>
        </w:rPr>
        <w:t xml:space="preserve"> به این تقریب که اموالی که در ید سلطان است ملک شخص سلطان نیست</w:t>
      </w:r>
      <w:r w:rsidR="00E20DCB">
        <w:rPr>
          <w:rFonts w:hint="cs"/>
          <w:sz w:val="40"/>
          <w:szCs w:val="40"/>
          <w:rtl/>
        </w:rPr>
        <w:t>،</w:t>
      </w:r>
      <w:r>
        <w:rPr>
          <w:rFonts w:hint="cs"/>
          <w:sz w:val="40"/>
          <w:szCs w:val="40"/>
          <w:rtl/>
        </w:rPr>
        <w:t xml:space="preserve"> بلکه ملک حیثیت سلطنت یا ملک دولت است، </w:t>
      </w:r>
      <w:r w:rsidR="00E20DCB">
        <w:rPr>
          <w:rFonts w:hint="cs"/>
          <w:sz w:val="40"/>
          <w:szCs w:val="40"/>
          <w:rtl/>
        </w:rPr>
        <w:t xml:space="preserve">اگر مراد این باشد، </w:t>
      </w:r>
      <w:r>
        <w:rPr>
          <w:rFonts w:hint="cs"/>
          <w:sz w:val="40"/>
          <w:szCs w:val="40"/>
          <w:rtl/>
        </w:rPr>
        <w:t>در بحث های آینده خواهیم گفت که</w:t>
      </w:r>
      <w:r w:rsidR="00E20DCB">
        <w:rPr>
          <w:rFonts w:hint="cs"/>
          <w:sz w:val="40"/>
          <w:szCs w:val="40"/>
          <w:rtl/>
        </w:rPr>
        <w:t xml:space="preserve"> بله</w:t>
      </w:r>
      <w:r>
        <w:rPr>
          <w:rFonts w:hint="cs"/>
          <w:sz w:val="40"/>
          <w:szCs w:val="40"/>
          <w:rtl/>
        </w:rPr>
        <w:t xml:space="preserve"> شارع ترخیص در تصرف در جوائز السلطان داده است</w:t>
      </w:r>
      <w:r w:rsidR="00E20DCB">
        <w:rPr>
          <w:rFonts w:hint="cs"/>
          <w:sz w:val="40"/>
          <w:szCs w:val="40"/>
          <w:rtl/>
        </w:rPr>
        <w:t>،</w:t>
      </w:r>
      <w:r>
        <w:rPr>
          <w:rFonts w:hint="cs"/>
          <w:sz w:val="40"/>
          <w:szCs w:val="40"/>
          <w:rtl/>
        </w:rPr>
        <w:t xml:space="preserve"> ولی از این ترخیص نمی توان استفاده کرد که شارع مالکیت شخصیت حقوقی را تجویز کرده است</w:t>
      </w:r>
      <w:r w:rsidR="00E20DCB">
        <w:rPr>
          <w:rFonts w:hint="cs"/>
          <w:sz w:val="40"/>
          <w:szCs w:val="40"/>
          <w:rtl/>
        </w:rPr>
        <w:t>،</w:t>
      </w:r>
      <w:r>
        <w:rPr>
          <w:rFonts w:hint="cs"/>
          <w:sz w:val="40"/>
          <w:szCs w:val="40"/>
          <w:rtl/>
        </w:rPr>
        <w:t xml:space="preserve"> و از این باب که متصدی </w:t>
      </w:r>
      <w:r w:rsidR="00E20DCB">
        <w:rPr>
          <w:rFonts w:hint="cs"/>
          <w:sz w:val="40"/>
          <w:szCs w:val="40"/>
          <w:rtl/>
        </w:rPr>
        <w:t xml:space="preserve">این شخصیت حقوقی </w:t>
      </w:r>
      <w:r>
        <w:rPr>
          <w:rFonts w:hint="cs"/>
          <w:sz w:val="40"/>
          <w:szCs w:val="40"/>
          <w:rtl/>
        </w:rPr>
        <w:t>را سلطان دانسته</w:t>
      </w:r>
      <w:r w:rsidR="00E20DCB">
        <w:rPr>
          <w:rFonts w:hint="cs"/>
          <w:sz w:val="40"/>
          <w:szCs w:val="40"/>
          <w:rtl/>
        </w:rPr>
        <w:t>،</w:t>
      </w:r>
      <w:r>
        <w:rPr>
          <w:rFonts w:hint="cs"/>
          <w:sz w:val="40"/>
          <w:szCs w:val="40"/>
          <w:rtl/>
        </w:rPr>
        <w:t xml:space="preserve"> هبه را تجویز کرده است. </w:t>
      </w:r>
      <w:r w:rsidR="00E20DCB">
        <w:rPr>
          <w:rFonts w:hint="cs"/>
          <w:sz w:val="40"/>
          <w:szCs w:val="40"/>
          <w:rtl/>
        </w:rPr>
        <w:t xml:space="preserve">بحث </w:t>
      </w:r>
      <w:r>
        <w:rPr>
          <w:rFonts w:hint="cs"/>
          <w:sz w:val="40"/>
          <w:szCs w:val="40"/>
          <w:rtl/>
        </w:rPr>
        <w:t xml:space="preserve">جواز </w:t>
      </w:r>
      <w:r>
        <w:rPr>
          <w:rFonts w:hint="cs"/>
          <w:sz w:val="40"/>
          <w:szCs w:val="40"/>
          <w:rtl/>
        </w:rPr>
        <w:lastRenderedPageBreak/>
        <w:t>تصرف باید در مرحله ثانی بحث شود که اگر</w:t>
      </w:r>
      <w:bookmarkStart w:id="0" w:name="_GoBack"/>
      <w:bookmarkEnd w:id="0"/>
      <w:r>
        <w:rPr>
          <w:rFonts w:hint="cs"/>
          <w:sz w:val="40"/>
          <w:szCs w:val="40"/>
          <w:rtl/>
        </w:rPr>
        <w:t xml:space="preserve"> مالکیت شخصیت حقوقی را قبول نکردیم</w:t>
      </w:r>
      <w:r w:rsidR="00E20DCB">
        <w:rPr>
          <w:rFonts w:hint="cs"/>
          <w:sz w:val="40"/>
          <w:szCs w:val="40"/>
          <w:rtl/>
        </w:rPr>
        <w:t>،</w:t>
      </w:r>
      <w:r>
        <w:rPr>
          <w:rFonts w:hint="cs"/>
          <w:sz w:val="40"/>
          <w:szCs w:val="40"/>
          <w:rtl/>
        </w:rPr>
        <w:t xml:space="preserve"> آیا می توانیم جواز</w:t>
      </w:r>
      <w:r w:rsidR="00E20DCB">
        <w:rPr>
          <w:rFonts w:hint="cs"/>
          <w:sz w:val="40"/>
          <w:szCs w:val="40"/>
          <w:rtl/>
        </w:rPr>
        <w:t xml:space="preserve"> تصرف را از راه دیگر اثبات کنیم یا نه.</w:t>
      </w:r>
    </w:p>
    <w:p w:rsidR="00853B57" w:rsidRDefault="0007512F" w:rsidP="00E20DCB">
      <w:pPr>
        <w:rPr>
          <w:sz w:val="40"/>
          <w:szCs w:val="40"/>
          <w:rtl/>
        </w:rPr>
      </w:pPr>
      <w:r>
        <w:rPr>
          <w:rFonts w:hint="cs"/>
          <w:sz w:val="40"/>
          <w:szCs w:val="40"/>
          <w:rtl/>
        </w:rPr>
        <w:t xml:space="preserve">اما </w:t>
      </w:r>
      <w:r w:rsidR="00FB7103">
        <w:rPr>
          <w:rFonts w:hint="cs"/>
          <w:sz w:val="40"/>
          <w:szCs w:val="40"/>
          <w:rtl/>
        </w:rPr>
        <w:t>در مورد اراضی خارجیه، آن چه در ادله است</w:t>
      </w:r>
      <w:r w:rsidR="00E20DCB">
        <w:rPr>
          <w:rFonts w:hint="cs"/>
          <w:sz w:val="40"/>
          <w:szCs w:val="40"/>
          <w:rtl/>
        </w:rPr>
        <w:t>،</w:t>
      </w:r>
      <w:r w:rsidR="00FB7103">
        <w:rPr>
          <w:rFonts w:hint="cs"/>
          <w:sz w:val="40"/>
          <w:szCs w:val="40"/>
          <w:rtl/>
        </w:rPr>
        <w:t xml:space="preserve"> این است که اراضی خراجیه ملک مسلمین است (اعم از مسلمین موجود بالفعل و آینده) و محل بحث واقع شده است که آیا </w:t>
      </w:r>
      <w:r w:rsidR="00E20DCB">
        <w:rPr>
          <w:rFonts w:hint="cs"/>
          <w:sz w:val="40"/>
          <w:szCs w:val="40"/>
          <w:rtl/>
        </w:rPr>
        <w:t xml:space="preserve">این مطلب </w:t>
      </w:r>
      <w:r w:rsidR="00FB7103">
        <w:rPr>
          <w:rFonts w:hint="cs"/>
          <w:sz w:val="40"/>
          <w:szCs w:val="40"/>
          <w:rtl/>
        </w:rPr>
        <w:t>به این معنی است که مسلمین حقیقتا مالک اند</w:t>
      </w:r>
      <w:r w:rsidR="00E20DCB">
        <w:rPr>
          <w:rFonts w:hint="cs"/>
          <w:sz w:val="40"/>
          <w:szCs w:val="40"/>
          <w:rtl/>
        </w:rPr>
        <w:t>،</w:t>
      </w:r>
      <w:r w:rsidR="00FB7103">
        <w:rPr>
          <w:rFonts w:hint="cs"/>
          <w:sz w:val="40"/>
          <w:szCs w:val="40"/>
          <w:rtl/>
        </w:rPr>
        <w:t xml:space="preserve"> یا نه. صاحب جواهر </w:t>
      </w:r>
      <w:r w:rsidR="00E20DCB">
        <w:rPr>
          <w:rFonts w:hint="cs"/>
          <w:sz w:val="40"/>
          <w:szCs w:val="40"/>
          <w:rtl/>
        </w:rPr>
        <w:t xml:space="preserve">از </w:t>
      </w:r>
      <w:r w:rsidR="00D36C67">
        <w:rPr>
          <w:rFonts w:hint="cs"/>
          <w:sz w:val="40"/>
          <w:szCs w:val="40"/>
          <w:rtl/>
        </w:rPr>
        <w:t xml:space="preserve">شهید ثانی و محقق اردبیلی </w:t>
      </w:r>
      <w:r w:rsidR="00FB7103">
        <w:rPr>
          <w:rFonts w:hint="cs"/>
          <w:sz w:val="40"/>
          <w:szCs w:val="40"/>
          <w:rtl/>
        </w:rPr>
        <w:t xml:space="preserve">نقل می کند که مراد </w:t>
      </w:r>
      <w:r w:rsidR="00E20DCB">
        <w:rPr>
          <w:rFonts w:hint="cs"/>
          <w:sz w:val="40"/>
          <w:szCs w:val="40"/>
          <w:rtl/>
        </w:rPr>
        <w:t xml:space="preserve">از </w:t>
      </w:r>
      <w:r w:rsidR="00FB7103">
        <w:rPr>
          <w:rFonts w:hint="cs"/>
          <w:sz w:val="40"/>
          <w:szCs w:val="40"/>
          <w:rtl/>
        </w:rPr>
        <w:t xml:space="preserve">ملکیت </w:t>
      </w:r>
      <w:r w:rsidR="006A0CF4">
        <w:rPr>
          <w:rFonts w:hint="cs"/>
          <w:sz w:val="40"/>
          <w:szCs w:val="40"/>
          <w:rtl/>
        </w:rPr>
        <w:t xml:space="preserve">مسلمین نسبت به </w:t>
      </w:r>
      <w:r w:rsidR="00E20DCB">
        <w:rPr>
          <w:rFonts w:hint="cs"/>
          <w:sz w:val="40"/>
          <w:szCs w:val="40"/>
          <w:rtl/>
        </w:rPr>
        <w:t xml:space="preserve">اراضی خراجیه ملکیت </w:t>
      </w:r>
      <w:r w:rsidR="00FB7103">
        <w:rPr>
          <w:rFonts w:hint="cs"/>
          <w:sz w:val="40"/>
          <w:szCs w:val="40"/>
          <w:rtl/>
        </w:rPr>
        <w:t>رقبه نیست</w:t>
      </w:r>
      <w:r w:rsidR="00E20DCB">
        <w:rPr>
          <w:rFonts w:hint="cs"/>
          <w:sz w:val="40"/>
          <w:szCs w:val="40"/>
          <w:rtl/>
        </w:rPr>
        <w:t>،</w:t>
      </w:r>
      <w:r w:rsidR="00FB7103">
        <w:rPr>
          <w:rFonts w:hint="cs"/>
          <w:sz w:val="40"/>
          <w:szCs w:val="40"/>
          <w:rtl/>
        </w:rPr>
        <w:t xml:space="preserve"> بلکه مراد این است که صرف در </w:t>
      </w:r>
      <w:r w:rsidR="00E20DCB">
        <w:rPr>
          <w:rFonts w:hint="cs"/>
          <w:sz w:val="40"/>
          <w:szCs w:val="40"/>
          <w:rtl/>
        </w:rPr>
        <w:t>امور مربوط به</w:t>
      </w:r>
      <w:r w:rsidR="00FB7103">
        <w:rPr>
          <w:rFonts w:hint="cs"/>
          <w:sz w:val="40"/>
          <w:szCs w:val="40"/>
          <w:rtl/>
        </w:rPr>
        <w:t xml:space="preserve"> مسلمین می شود</w:t>
      </w:r>
      <w:r w:rsidR="00E20DCB">
        <w:rPr>
          <w:rFonts w:hint="cs"/>
          <w:sz w:val="40"/>
          <w:szCs w:val="40"/>
          <w:rtl/>
        </w:rPr>
        <w:t>.</w:t>
      </w:r>
      <w:r w:rsidR="00FB7103">
        <w:rPr>
          <w:rFonts w:hint="cs"/>
          <w:sz w:val="40"/>
          <w:szCs w:val="40"/>
          <w:rtl/>
        </w:rPr>
        <w:t xml:space="preserve"> </w:t>
      </w:r>
    </w:p>
    <w:p w:rsidR="00E20DCB" w:rsidRDefault="00E20DCB" w:rsidP="00E20DCB">
      <w:pPr>
        <w:rPr>
          <w:sz w:val="40"/>
          <w:szCs w:val="40"/>
          <w:rtl/>
        </w:rPr>
      </w:pPr>
      <w:r>
        <w:rPr>
          <w:rFonts w:hint="cs"/>
          <w:sz w:val="40"/>
          <w:szCs w:val="40"/>
          <w:rtl/>
        </w:rPr>
        <w:t>اما</w:t>
      </w:r>
      <w:r w:rsidR="00FB7103">
        <w:rPr>
          <w:rFonts w:hint="cs"/>
          <w:sz w:val="40"/>
          <w:szCs w:val="40"/>
          <w:rtl/>
        </w:rPr>
        <w:t xml:space="preserve"> همان طور که خود ایش</w:t>
      </w:r>
      <w:r>
        <w:rPr>
          <w:rFonts w:hint="cs"/>
          <w:sz w:val="40"/>
          <w:szCs w:val="40"/>
          <w:rtl/>
        </w:rPr>
        <w:t>ا</w:t>
      </w:r>
      <w:r w:rsidR="00FB7103">
        <w:rPr>
          <w:rFonts w:hint="cs"/>
          <w:sz w:val="40"/>
          <w:szCs w:val="40"/>
          <w:rtl/>
        </w:rPr>
        <w:t xml:space="preserve">ن </w:t>
      </w:r>
      <w:r>
        <w:rPr>
          <w:rFonts w:hint="cs"/>
          <w:sz w:val="40"/>
          <w:szCs w:val="40"/>
          <w:rtl/>
        </w:rPr>
        <w:t xml:space="preserve">فرموده چنین معنایی </w:t>
      </w:r>
      <w:r w:rsidR="00FB7103">
        <w:rPr>
          <w:rFonts w:hint="cs"/>
          <w:sz w:val="40"/>
          <w:szCs w:val="40"/>
          <w:rtl/>
        </w:rPr>
        <w:t>خلاف ظاهر است</w:t>
      </w:r>
      <w:r>
        <w:rPr>
          <w:rFonts w:hint="cs"/>
          <w:sz w:val="40"/>
          <w:szCs w:val="40"/>
          <w:rtl/>
        </w:rPr>
        <w:t>،</w:t>
      </w:r>
      <w:r w:rsidR="00FB7103">
        <w:rPr>
          <w:rFonts w:hint="cs"/>
          <w:sz w:val="40"/>
          <w:szCs w:val="40"/>
          <w:rtl/>
        </w:rPr>
        <w:t xml:space="preserve"> و ظاهر این است که عنوان کلی مسلم مالک </w:t>
      </w:r>
      <w:r>
        <w:rPr>
          <w:rFonts w:hint="cs"/>
          <w:sz w:val="40"/>
          <w:szCs w:val="40"/>
          <w:rtl/>
        </w:rPr>
        <w:t xml:space="preserve">اراضی </w:t>
      </w:r>
      <w:r w:rsidR="00FB7103">
        <w:rPr>
          <w:rFonts w:hint="cs"/>
          <w:sz w:val="40"/>
          <w:szCs w:val="40"/>
          <w:rtl/>
        </w:rPr>
        <w:t>است</w:t>
      </w:r>
      <w:r>
        <w:rPr>
          <w:rFonts w:hint="cs"/>
          <w:sz w:val="40"/>
          <w:szCs w:val="40"/>
          <w:rtl/>
        </w:rPr>
        <w:t>،</w:t>
      </w:r>
      <w:r w:rsidR="00FB7103">
        <w:rPr>
          <w:rFonts w:hint="cs"/>
          <w:sz w:val="40"/>
          <w:szCs w:val="40"/>
          <w:rtl/>
        </w:rPr>
        <w:t xml:space="preserve"> و ملکیت همان ملکیت اعتباری است که در موارد دیگر گفته میشود</w:t>
      </w:r>
      <w:r>
        <w:rPr>
          <w:rFonts w:hint="cs"/>
          <w:sz w:val="40"/>
          <w:szCs w:val="40"/>
          <w:rtl/>
        </w:rPr>
        <w:t>،</w:t>
      </w:r>
      <w:r w:rsidR="00FB7103">
        <w:rPr>
          <w:rFonts w:hint="cs"/>
          <w:sz w:val="40"/>
          <w:szCs w:val="40"/>
          <w:rtl/>
        </w:rPr>
        <w:t xml:space="preserve"> لذا حمل ملکیت بر جواز تصرف خلاف ظاهر است. </w:t>
      </w:r>
    </w:p>
    <w:p w:rsidR="00A44820" w:rsidRPr="00C009FF" w:rsidRDefault="00FB7103" w:rsidP="001F56A2">
      <w:pPr>
        <w:rPr>
          <w:sz w:val="40"/>
          <w:szCs w:val="40"/>
          <w:rtl/>
        </w:rPr>
      </w:pPr>
      <w:r>
        <w:rPr>
          <w:rFonts w:hint="cs"/>
          <w:sz w:val="40"/>
          <w:szCs w:val="40"/>
          <w:rtl/>
        </w:rPr>
        <w:t>شاید وجه کلام شهید</w:t>
      </w:r>
      <w:r w:rsidR="00D36C67">
        <w:rPr>
          <w:rFonts w:hint="cs"/>
          <w:sz w:val="40"/>
          <w:szCs w:val="40"/>
          <w:rtl/>
        </w:rPr>
        <w:t xml:space="preserve"> ثانی و محقق اردبیلی،</w:t>
      </w:r>
      <w:r>
        <w:rPr>
          <w:rFonts w:hint="cs"/>
          <w:sz w:val="40"/>
          <w:szCs w:val="40"/>
          <w:rtl/>
        </w:rPr>
        <w:t xml:space="preserve"> این است که </w:t>
      </w:r>
      <w:r w:rsidR="00D36C67">
        <w:rPr>
          <w:rFonts w:hint="cs"/>
          <w:sz w:val="40"/>
          <w:szCs w:val="40"/>
          <w:rtl/>
        </w:rPr>
        <w:t>گمان کرده اند</w:t>
      </w:r>
      <w:r>
        <w:rPr>
          <w:rFonts w:hint="cs"/>
          <w:sz w:val="40"/>
          <w:szCs w:val="40"/>
          <w:rtl/>
        </w:rPr>
        <w:t xml:space="preserve"> اگر قائل به ملکیت </w:t>
      </w:r>
      <w:r w:rsidR="00E20DCB">
        <w:rPr>
          <w:rFonts w:hint="cs"/>
          <w:sz w:val="40"/>
          <w:szCs w:val="40"/>
          <w:rtl/>
        </w:rPr>
        <w:t xml:space="preserve">مسلمین به معنای حقیقی </w:t>
      </w:r>
      <w:r>
        <w:rPr>
          <w:rFonts w:hint="cs"/>
          <w:sz w:val="40"/>
          <w:szCs w:val="40"/>
          <w:rtl/>
        </w:rPr>
        <w:t>شویم</w:t>
      </w:r>
      <w:r w:rsidR="00E20DCB">
        <w:rPr>
          <w:rFonts w:hint="cs"/>
          <w:sz w:val="40"/>
          <w:szCs w:val="40"/>
          <w:rtl/>
        </w:rPr>
        <w:t>،</w:t>
      </w:r>
      <w:r>
        <w:rPr>
          <w:rFonts w:hint="cs"/>
          <w:sz w:val="40"/>
          <w:szCs w:val="40"/>
          <w:rtl/>
        </w:rPr>
        <w:t xml:space="preserve"> مستلزم اشاعه است که قابل التزام نیست. </w:t>
      </w:r>
      <w:r w:rsidR="00E20DCB">
        <w:rPr>
          <w:rFonts w:hint="cs"/>
          <w:sz w:val="40"/>
          <w:szCs w:val="40"/>
          <w:rtl/>
        </w:rPr>
        <w:t>مرحوم صاحب جواهر</w:t>
      </w:r>
      <w:r>
        <w:rPr>
          <w:rFonts w:hint="cs"/>
          <w:sz w:val="40"/>
          <w:szCs w:val="40"/>
          <w:rtl/>
        </w:rPr>
        <w:t xml:space="preserve"> در آخر </w:t>
      </w:r>
      <w:r w:rsidR="00E20DCB">
        <w:rPr>
          <w:rFonts w:hint="cs"/>
          <w:sz w:val="40"/>
          <w:szCs w:val="40"/>
          <w:rtl/>
        </w:rPr>
        <w:t xml:space="preserve">آن </w:t>
      </w:r>
      <w:r>
        <w:rPr>
          <w:rFonts w:hint="cs"/>
          <w:sz w:val="40"/>
          <w:szCs w:val="40"/>
          <w:rtl/>
        </w:rPr>
        <w:t xml:space="preserve">بحث </w:t>
      </w:r>
      <w:r w:rsidR="00E20DCB">
        <w:rPr>
          <w:rFonts w:hint="cs"/>
          <w:sz w:val="40"/>
          <w:szCs w:val="40"/>
          <w:rtl/>
        </w:rPr>
        <w:t xml:space="preserve">فرموده است که </w:t>
      </w:r>
      <w:r>
        <w:rPr>
          <w:rFonts w:hint="cs"/>
          <w:sz w:val="40"/>
          <w:szCs w:val="40"/>
          <w:rtl/>
        </w:rPr>
        <w:t xml:space="preserve">قائل به </w:t>
      </w:r>
      <w:r>
        <w:rPr>
          <w:rFonts w:hint="cs"/>
          <w:sz w:val="40"/>
          <w:szCs w:val="40"/>
          <w:rtl/>
        </w:rPr>
        <w:lastRenderedPageBreak/>
        <w:t xml:space="preserve">ملکیت </w:t>
      </w:r>
      <w:r w:rsidR="00E20DCB">
        <w:rPr>
          <w:rFonts w:hint="cs"/>
          <w:sz w:val="40"/>
          <w:szCs w:val="40"/>
          <w:rtl/>
        </w:rPr>
        <w:t xml:space="preserve">مسلمین نسبت به اراضی خراجیه </w:t>
      </w:r>
      <w:r>
        <w:rPr>
          <w:rFonts w:hint="cs"/>
          <w:sz w:val="40"/>
          <w:szCs w:val="40"/>
          <w:rtl/>
        </w:rPr>
        <w:t>می شویم</w:t>
      </w:r>
      <w:r w:rsidR="00E20DCB">
        <w:rPr>
          <w:rFonts w:hint="cs"/>
          <w:sz w:val="40"/>
          <w:szCs w:val="40"/>
          <w:rtl/>
        </w:rPr>
        <w:t>،</w:t>
      </w:r>
      <w:r>
        <w:rPr>
          <w:rFonts w:hint="cs"/>
          <w:sz w:val="40"/>
          <w:szCs w:val="40"/>
          <w:rtl/>
        </w:rPr>
        <w:t xml:space="preserve"> منتهی نه مثل ملکیت</w:t>
      </w:r>
      <w:r w:rsidR="00E20DCB">
        <w:rPr>
          <w:rFonts w:hint="cs"/>
          <w:sz w:val="40"/>
          <w:szCs w:val="40"/>
          <w:rtl/>
        </w:rPr>
        <w:t>ی</w:t>
      </w:r>
      <w:r>
        <w:rPr>
          <w:rFonts w:hint="cs"/>
          <w:sz w:val="40"/>
          <w:szCs w:val="40"/>
          <w:rtl/>
        </w:rPr>
        <w:t xml:space="preserve"> </w:t>
      </w:r>
      <w:r w:rsidR="00E20DCB">
        <w:rPr>
          <w:rFonts w:hint="cs"/>
          <w:sz w:val="40"/>
          <w:szCs w:val="40"/>
          <w:rtl/>
        </w:rPr>
        <w:t xml:space="preserve">که </w:t>
      </w:r>
      <w:r>
        <w:rPr>
          <w:rFonts w:hint="cs"/>
          <w:sz w:val="40"/>
          <w:szCs w:val="40"/>
          <w:rtl/>
        </w:rPr>
        <w:t>بر</w:t>
      </w:r>
      <w:r w:rsidR="00E20DCB">
        <w:rPr>
          <w:rFonts w:hint="cs"/>
          <w:sz w:val="40"/>
          <w:szCs w:val="40"/>
          <w:rtl/>
        </w:rPr>
        <w:t>ای</w:t>
      </w:r>
      <w:r>
        <w:rPr>
          <w:rFonts w:hint="cs"/>
          <w:sz w:val="40"/>
          <w:szCs w:val="40"/>
          <w:rtl/>
        </w:rPr>
        <w:t xml:space="preserve"> اشخاص حقیقیه </w:t>
      </w:r>
      <w:r w:rsidR="00E20DCB">
        <w:rPr>
          <w:rFonts w:hint="cs"/>
          <w:sz w:val="40"/>
          <w:szCs w:val="40"/>
          <w:rtl/>
        </w:rPr>
        <w:t xml:space="preserve">ثابت است، </w:t>
      </w:r>
      <w:r>
        <w:rPr>
          <w:rFonts w:hint="cs"/>
          <w:sz w:val="40"/>
          <w:szCs w:val="40"/>
          <w:rtl/>
        </w:rPr>
        <w:t xml:space="preserve">بلکه </w:t>
      </w:r>
      <w:r w:rsidR="00E20DCB">
        <w:rPr>
          <w:rFonts w:hint="cs"/>
          <w:sz w:val="40"/>
          <w:szCs w:val="40"/>
          <w:rtl/>
        </w:rPr>
        <w:t xml:space="preserve">از قبیل </w:t>
      </w:r>
      <w:r>
        <w:rPr>
          <w:rFonts w:hint="cs"/>
          <w:sz w:val="40"/>
          <w:szCs w:val="40"/>
          <w:rtl/>
        </w:rPr>
        <w:t>ملکیت</w:t>
      </w:r>
      <w:r w:rsidR="00E20DCB">
        <w:rPr>
          <w:rFonts w:hint="cs"/>
          <w:sz w:val="40"/>
          <w:szCs w:val="40"/>
          <w:rtl/>
        </w:rPr>
        <w:t>ی</w:t>
      </w:r>
      <w:r>
        <w:rPr>
          <w:rFonts w:hint="cs"/>
          <w:sz w:val="40"/>
          <w:szCs w:val="40"/>
          <w:rtl/>
        </w:rPr>
        <w:t xml:space="preserve"> </w:t>
      </w:r>
      <w:r w:rsidR="00E20DCB">
        <w:rPr>
          <w:rFonts w:hint="cs"/>
          <w:sz w:val="40"/>
          <w:szCs w:val="40"/>
          <w:rtl/>
        </w:rPr>
        <w:t xml:space="preserve">که </w:t>
      </w:r>
      <w:r>
        <w:rPr>
          <w:rFonts w:hint="cs"/>
          <w:sz w:val="40"/>
          <w:szCs w:val="40"/>
          <w:rtl/>
        </w:rPr>
        <w:t>بر</w:t>
      </w:r>
      <w:r w:rsidR="00E20DCB">
        <w:rPr>
          <w:rFonts w:hint="cs"/>
          <w:sz w:val="40"/>
          <w:szCs w:val="40"/>
          <w:rtl/>
        </w:rPr>
        <w:t>ای</w:t>
      </w:r>
      <w:r>
        <w:rPr>
          <w:rFonts w:hint="cs"/>
          <w:sz w:val="40"/>
          <w:szCs w:val="40"/>
          <w:rtl/>
        </w:rPr>
        <w:t xml:space="preserve"> جهات</w:t>
      </w:r>
      <w:r w:rsidR="00E20DCB">
        <w:rPr>
          <w:rFonts w:hint="cs"/>
          <w:sz w:val="40"/>
          <w:szCs w:val="40"/>
          <w:rtl/>
        </w:rPr>
        <w:t xml:space="preserve"> مطرح است</w:t>
      </w:r>
      <w:r w:rsidR="001F56A2">
        <w:rPr>
          <w:rFonts w:hint="cs"/>
          <w:sz w:val="40"/>
          <w:szCs w:val="40"/>
          <w:rtl/>
        </w:rPr>
        <w:t xml:space="preserve"> </w:t>
      </w:r>
      <w:proofErr w:type="spellStart"/>
      <w:r w:rsidR="001F56A2">
        <w:rPr>
          <w:rFonts w:hint="cs"/>
          <w:sz w:val="40"/>
          <w:szCs w:val="40"/>
          <w:rtl/>
        </w:rPr>
        <w:t>وبه</w:t>
      </w:r>
      <w:proofErr w:type="spellEnd"/>
      <w:r w:rsidR="001F56A2">
        <w:rPr>
          <w:rFonts w:hint="cs"/>
          <w:sz w:val="40"/>
          <w:szCs w:val="40"/>
          <w:rtl/>
        </w:rPr>
        <w:t xml:space="preserve"> </w:t>
      </w:r>
      <w:proofErr w:type="spellStart"/>
      <w:r w:rsidR="001F56A2">
        <w:rPr>
          <w:rFonts w:hint="cs"/>
          <w:sz w:val="40"/>
          <w:szCs w:val="40"/>
          <w:rtl/>
        </w:rPr>
        <w:t>اين</w:t>
      </w:r>
      <w:proofErr w:type="spellEnd"/>
      <w:r w:rsidR="001F56A2">
        <w:rPr>
          <w:rFonts w:hint="cs"/>
          <w:sz w:val="40"/>
          <w:szCs w:val="40"/>
          <w:rtl/>
        </w:rPr>
        <w:t xml:space="preserve"> </w:t>
      </w:r>
      <w:proofErr w:type="spellStart"/>
      <w:r w:rsidR="001F56A2">
        <w:rPr>
          <w:rFonts w:hint="cs"/>
          <w:sz w:val="40"/>
          <w:szCs w:val="40"/>
          <w:rtl/>
        </w:rPr>
        <w:t>وسيله</w:t>
      </w:r>
      <w:proofErr w:type="spellEnd"/>
      <w:r w:rsidR="001F56A2">
        <w:rPr>
          <w:rFonts w:hint="cs"/>
          <w:sz w:val="40"/>
          <w:szCs w:val="40"/>
          <w:rtl/>
        </w:rPr>
        <w:t xml:space="preserve"> </w:t>
      </w:r>
      <w:proofErr w:type="spellStart"/>
      <w:r w:rsidR="001F56A2">
        <w:rPr>
          <w:rFonts w:hint="cs"/>
          <w:sz w:val="40"/>
          <w:szCs w:val="40"/>
          <w:rtl/>
        </w:rPr>
        <w:t>بين</w:t>
      </w:r>
      <w:proofErr w:type="spellEnd"/>
      <w:r w:rsidR="001F56A2">
        <w:rPr>
          <w:rFonts w:hint="cs"/>
          <w:sz w:val="40"/>
          <w:szCs w:val="40"/>
          <w:rtl/>
        </w:rPr>
        <w:t xml:space="preserve"> کلمات </w:t>
      </w:r>
      <w:proofErr w:type="spellStart"/>
      <w:r w:rsidR="001F56A2">
        <w:rPr>
          <w:rFonts w:hint="cs"/>
          <w:sz w:val="40"/>
          <w:szCs w:val="40"/>
          <w:rtl/>
        </w:rPr>
        <w:t>فقهاء</w:t>
      </w:r>
      <w:proofErr w:type="spellEnd"/>
      <w:r w:rsidR="001F56A2">
        <w:rPr>
          <w:rFonts w:hint="cs"/>
          <w:sz w:val="40"/>
          <w:szCs w:val="40"/>
          <w:rtl/>
        </w:rPr>
        <w:t xml:space="preserve"> که به حسب </w:t>
      </w:r>
      <w:proofErr w:type="spellStart"/>
      <w:r w:rsidR="001F56A2">
        <w:rPr>
          <w:rFonts w:hint="cs"/>
          <w:sz w:val="40"/>
          <w:szCs w:val="40"/>
          <w:rtl/>
        </w:rPr>
        <w:t>ظاهرمختلف</w:t>
      </w:r>
      <w:proofErr w:type="spellEnd"/>
      <w:r w:rsidR="001F56A2">
        <w:rPr>
          <w:rFonts w:hint="cs"/>
          <w:sz w:val="40"/>
          <w:szCs w:val="40"/>
          <w:rtl/>
        </w:rPr>
        <w:t xml:space="preserve"> هستند جمع می شود</w:t>
      </w:r>
      <w:r>
        <w:rPr>
          <w:rFonts w:hint="cs"/>
          <w:sz w:val="40"/>
          <w:szCs w:val="40"/>
          <w:rtl/>
        </w:rPr>
        <w:t>.</w:t>
      </w:r>
    </w:p>
    <w:sectPr w:rsidR="00A44820" w:rsidRPr="00C009FF" w:rsidSect="00841BE3">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0FF" w:rsidRDefault="007F30FF" w:rsidP="001F56A2">
      <w:pPr>
        <w:spacing w:after="0" w:line="240" w:lineRule="auto"/>
      </w:pPr>
      <w:r>
        <w:separator/>
      </w:r>
    </w:p>
  </w:endnote>
  <w:endnote w:type="continuationSeparator" w:id="0">
    <w:p w:rsidR="007F30FF" w:rsidRDefault="007F30FF" w:rsidP="001F5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0FF" w:rsidRDefault="007F30FF" w:rsidP="001F56A2">
      <w:pPr>
        <w:spacing w:after="0" w:line="240" w:lineRule="auto"/>
      </w:pPr>
      <w:r>
        <w:separator/>
      </w:r>
    </w:p>
  </w:footnote>
  <w:footnote w:type="continuationSeparator" w:id="0">
    <w:p w:rsidR="007F30FF" w:rsidRDefault="007F30FF" w:rsidP="001F56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29194471"/>
      <w:docPartObj>
        <w:docPartGallery w:val="Page Numbers (Top of Page)"/>
        <w:docPartUnique/>
      </w:docPartObj>
    </w:sdtPr>
    <w:sdtContent>
      <w:p w:rsidR="001F56A2" w:rsidRDefault="001F56A2">
        <w:pPr>
          <w:pStyle w:val="a3"/>
          <w:jc w:val="right"/>
        </w:pPr>
        <w:r>
          <w:fldChar w:fldCharType="begin"/>
        </w:r>
        <w:r>
          <w:instrText>PAGE   \* MERGEFORMAT</w:instrText>
        </w:r>
        <w:r>
          <w:fldChar w:fldCharType="separate"/>
        </w:r>
        <w:r w:rsidRPr="001F56A2">
          <w:rPr>
            <w:noProof/>
            <w:rtl/>
            <w:lang w:val="fa-IR"/>
          </w:rPr>
          <w:t>6</w:t>
        </w:r>
        <w:r>
          <w:rPr>
            <w:noProof/>
          </w:rPr>
          <w:fldChar w:fldCharType="end"/>
        </w:r>
      </w:p>
    </w:sdtContent>
  </w:sdt>
  <w:p w:rsidR="001F56A2" w:rsidRDefault="001F56A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96D"/>
    <w:rsid w:val="0007512F"/>
    <w:rsid w:val="00077474"/>
    <w:rsid w:val="001416F8"/>
    <w:rsid w:val="00184998"/>
    <w:rsid w:val="001C423F"/>
    <w:rsid w:val="001F56A2"/>
    <w:rsid w:val="001F596D"/>
    <w:rsid w:val="0027075B"/>
    <w:rsid w:val="003625E2"/>
    <w:rsid w:val="0049412F"/>
    <w:rsid w:val="00581D36"/>
    <w:rsid w:val="00592044"/>
    <w:rsid w:val="005F2079"/>
    <w:rsid w:val="00685125"/>
    <w:rsid w:val="006A0CF4"/>
    <w:rsid w:val="007078F9"/>
    <w:rsid w:val="007C593F"/>
    <w:rsid w:val="007E779C"/>
    <w:rsid w:val="007F30FF"/>
    <w:rsid w:val="00841BE3"/>
    <w:rsid w:val="00853B57"/>
    <w:rsid w:val="00894249"/>
    <w:rsid w:val="008A2B1E"/>
    <w:rsid w:val="008F323C"/>
    <w:rsid w:val="00925518"/>
    <w:rsid w:val="009548CC"/>
    <w:rsid w:val="00A44820"/>
    <w:rsid w:val="00B60130"/>
    <w:rsid w:val="00B67C45"/>
    <w:rsid w:val="00BA0119"/>
    <w:rsid w:val="00BB55A1"/>
    <w:rsid w:val="00C009FF"/>
    <w:rsid w:val="00C0107D"/>
    <w:rsid w:val="00D36C67"/>
    <w:rsid w:val="00E20DCB"/>
    <w:rsid w:val="00F01F14"/>
    <w:rsid w:val="00FB710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25"/>
    <w:pPr>
      <w:bidi/>
    </w:pPr>
    <w:rPr>
      <w:rFonts w:cs="B Badr"/>
      <w:szCs w:val="28"/>
    </w:rPr>
  </w:style>
  <w:style w:type="paragraph" w:styleId="1">
    <w:name w:val="heading 1"/>
    <w:basedOn w:val="a"/>
    <w:next w:val="a"/>
    <w:link w:val="10"/>
    <w:uiPriority w:val="9"/>
    <w:qFormat/>
    <w:rsid w:val="008F323C"/>
    <w:pPr>
      <w:keepNext/>
      <w:keepLines/>
      <w:spacing w:before="480" w:after="0"/>
      <w:outlineLvl w:val="0"/>
    </w:pPr>
    <w:rPr>
      <w:rFonts w:asciiTheme="majorHAnsi" w:eastAsiaTheme="majorEastAsia" w:hAnsiTheme="majorHAnsi" w:cs="B Titr"/>
      <w:b/>
      <w:bCs/>
      <w:sz w:val="28"/>
      <w:szCs w:val="32"/>
    </w:rPr>
  </w:style>
  <w:style w:type="paragraph" w:styleId="2">
    <w:name w:val="heading 2"/>
    <w:basedOn w:val="a"/>
    <w:next w:val="a"/>
    <w:link w:val="20"/>
    <w:uiPriority w:val="9"/>
    <w:unhideWhenUsed/>
    <w:qFormat/>
    <w:rsid w:val="000751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751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8F323C"/>
    <w:rPr>
      <w:rFonts w:asciiTheme="majorHAnsi" w:eastAsiaTheme="majorEastAsia" w:hAnsiTheme="majorHAnsi" w:cs="B Titr"/>
      <w:b/>
      <w:bCs/>
      <w:sz w:val="28"/>
      <w:szCs w:val="32"/>
    </w:rPr>
  </w:style>
  <w:style w:type="character" w:customStyle="1" w:styleId="20">
    <w:name w:val="عنوان 2 نویسه"/>
    <w:basedOn w:val="a0"/>
    <w:link w:val="2"/>
    <w:uiPriority w:val="9"/>
    <w:rsid w:val="0007512F"/>
    <w:rPr>
      <w:rFonts w:asciiTheme="majorHAnsi" w:eastAsiaTheme="majorEastAsia" w:hAnsiTheme="majorHAnsi" w:cstheme="majorBidi"/>
      <w:color w:val="365F91" w:themeColor="accent1" w:themeShade="BF"/>
      <w:sz w:val="26"/>
      <w:szCs w:val="26"/>
    </w:rPr>
  </w:style>
  <w:style w:type="character" w:customStyle="1" w:styleId="30">
    <w:name w:val="عنوان 3 نویسه"/>
    <w:basedOn w:val="a0"/>
    <w:link w:val="3"/>
    <w:uiPriority w:val="9"/>
    <w:rsid w:val="0007512F"/>
    <w:rPr>
      <w:rFonts w:asciiTheme="majorHAnsi" w:eastAsiaTheme="majorEastAsia" w:hAnsiTheme="majorHAnsi" w:cstheme="majorBidi"/>
      <w:color w:val="243F60" w:themeColor="accent1" w:themeShade="7F"/>
      <w:sz w:val="24"/>
      <w:szCs w:val="24"/>
    </w:rPr>
  </w:style>
  <w:style w:type="paragraph" w:styleId="a3">
    <w:name w:val="header"/>
    <w:basedOn w:val="a"/>
    <w:link w:val="a4"/>
    <w:uiPriority w:val="99"/>
    <w:unhideWhenUsed/>
    <w:rsid w:val="001F56A2"/>
    <w:pPr>
      <w:tabs>
        <w:tab w:val="center" w:pos="4513"/>
        <w:tab w:val="right" w:pos="9026"/>
      </w:tabs>
      <w:spacing w:after="0" w:line="240" w:lineRule="auto"/>
    </w:pPr>
  </w:style>
  <w:style w:type="character" w:customStyle="1" w:styleId="a4">
    <w:name w:val="سرصفحه نویسه"/>
    <w:basedOn w:val="a0"/>
    <w:link w:val="a3"/>
    <w:uiPriority w:val="99"/>
    <w:rsid w:val="001F56A2"/>
    <w:rPr>
      <w:rFonts w:cs="B Badr"/>
      <w:szCs w:val="28"/>
    </w:rPr>
  </w:style>
  <w:style w:type="paragraph" w:styleId="a5">
    <w:name w:val="footer"/>
    <w:basedOn w:val="a"/>
    <w:link w:val="a6"/>
    <w:uiPriority w:val="99"/>
    <w:unhideWhenUsed/>
    <w:rsid w:val="001F56A2"/>
    <w:pPr>
      <w:tabs>
        <w:tab w:val="center" w:pos="4513"/>
        <w:tab w:val="right" w:pos="9026"/>
      </w:tabs>
      <w:spacing w:after="0" w:line="240" w:lineRule="auto"/>
    </w:pPr>
  </w:style>
  <w:style w:type="character" w:customStyle="1" w:styleId="a6">
    <w:name w:val="پانویس نویسه"/>
    <w:basedOn w:val="a0"/>
    <w:link w:val="a5"/>
    <w:uiPriority w:val="99"/>
    <w:rsid w:val="001F56A2"/>
    <w:rPr>
      <w:rFonts w:cs="B Bad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25"/>
    <w:pPr>
      <w:bidi/>
    </w:pPr>
    <w:rPr>
      <w:rFonts w:cs="B Badr"/>
      <w:szCs w:val="28"/>
    </w:rPr>
  </w:style>
  <w:style w:type="paragraph" w:styleId="1">
    <w:name w:val="heading 1"/>
    <w:basedOn w:val="a"/>
    <w:next w:val="a"/>
    <w:link w:val="10"/>
    <w:uiPriority w:val="9"/>
    <w:qFormat/>
    <w:rsid w:val="008F323C"/>
    <w:pPr>
      <w:keepNext/>
      <w:keepLines/>
      <w:spacing w:before="480" w:after="0"/>
      <w:outlineLvl w:val="0"/>
    </w:pPr>
    <w:rPr>
      <w:rFonts w:asciiTheme="majorHAnsi" w:eastAsiaTheme="majorEastAsia" w:hAnsiTheme="majorHAnsi" w:cs="B Titr"/>
      <w:b/>
      <w:bCs/>
      <w:sz w:val="28"/>
      <w:szCs w:val="32"/>
    </w:rPr>
  </w:style>
  <w:style w:type="paragraph" w:styleId="2">
    <w:name w:val="heading 2"/>
    <w:basedOn w:val="a"/>
    <w:next w:val="a"/>
    <w:link w:val="20"/>
    <w:uiPriority w:val="9"/>
    <w:unhideWhenUsed/>
    <w:qFormat/>
    <w:rsid w:val="000751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751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8F323C"/>
    <w:rPr>
      <w:rFonts w:asciiTheme="majorHAnsi" w:eastAsiaTheme="majorEastAsia" w:hAnsiTheme="majorHAnsi" w:cs="B Titr"/>
      <w:b/>
      <w:bCs/>
      <w:sz w:val="28"/>
      <w:szCs w:val="32"/>
    </w:rPr>
  </w:style>
  <w:style w:type="character" w:customStyle="1" w:styleId="20">
    <w:name w:val="عنوان 2 نویسه"/>
    <w:basedOn w:val="a0"/>
    <w:link w:val="2"/>
    <w:uiPriority w:val="9"/>
    <w:rsid w:val="0007512F"/>
    <w:rPr>
      <w:rFonts w:asciiTheme="majorHAnsi" w:eastAsiaTheme="majorEastAsia" w:hAnsiTheme="majorHAnsi" w:cstheme="majorBidi"/>
      <w:color w:val="365F91" w:themeColor="accent1" w:themeShade="BF"/>
      <w:sz w:val="26"/>
      <w:szCs w:val="26"/>
    </w:rPr>
  </w:style>
  <w:style w:type="character" w:customStyle="1" w:styleId="30">
    <w:name w:val="عنوان 3 نویسه"/>
    <w:basedOn w:val="a0"/>
    <w:link w:val="3"/>
    <w:uiPriority w:val="9"/>
    <w:rsid w:val="0007512F"/>
    <w:rPr>
      <w:rFonts w:asciiTheme="majorHAnsi" w:eastAsiaTheme="majorEastAsia" w:hAnsiTheme="majorHAnsi" w:cstheme="majorBidi"/>
      <w:color w:val="243F60" w:themeColor="accent1" w:themeShade="7F"/>
      <w:sz w:val="24"/>
      <w:szCs w:val="24"/>
    </w:rPr>
  </w:style>
  <w:style w:type="paragraph" w:styleId="a3">
    <w:name w:val="header"/>
    <w:basedOn w:val="a"/>
    <w:link w:val="a4"/>
    <w:uiPriority w:val="99"/>
    <w:unhideWhenUsed/>
    <w:rsid w:val="001F56A2"/>
    <w:pPr>
      <w:tabs>
        <w:tab w:val="center" w:pos="4513"/>
        <w:tab w:val="right" w:pos="9026"/>
      </w:tabs>
      <w:spacing w:after="0" w:line="240" w:lineRule="auto"/>
    </w:pPr>
  </w:style>
  <w:style w:type="character" w:customStyle="1" w:styleId="a4">
    <w:name w:val="سرصفحه نویسه"/>
    <w:basedOn w:val="a0"/>
    <w:link w:val="a3"/>
    <w:uiPriority w:val="99"/>
    <w:rsid w:val="001F56A2"/>
    <w:rPr>
      <w:rFonts w:cs="B Badr"/>
      <w:szCs w:val="28"/>
    </w:rPr>
  </w:style>
  <w:style w:type="paragraph" w:styleId="a5">
    <w:name w:val="footer"/>
    <w:basedOn w:val="a"/>
    <w:link w:val="a6"/>
    <w:uiPriority w:val="99"/>
    <w:unhideWhenUsed/>
    <w:rsid w:val="001F56A2"/>
    <w:pPr>
      <w:tabs>
        <w:tab w:val="center" w:pos="4513"/>
        <w:tab w:val="right" w:pos="9026"/>
      </w:tabs>
      <w:spacing w:after="0" w:line="240" w:lineRule="auto"/>
    </w:pPr>
  </w:style>
  <w:style w:type="character" w:customStyle="1" w:styleId="a6">
    <w:name w:val="پانویس نویسه"/>
    <w:basedOn w:val="a0"/>
    <w:link w:val="a5"/>
    <w:uiPriority w:val="99"/>
    <w:rsid w:val="001F56A2"/>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852</Words>
  <Characters>4857</Characters>
  <Application>Microsoft Office Word</Application>
  <DocSecurity>0</DocSecurity>
  <Lines>40</Lines>
  <Paragraphs>11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فایل نرمال تقریرات مدرسه فقهی امام محمد باقر علیه السلام</dc:subject>
  <dc:creator>javan</dc:creator>
  <cp:lastModifiedBy>سلام</cp:lastModifiedBy>
  <cp:revision>17</cp:revision>
  <cp:lastPrinted>2019-01-31T19:43:00Z</cp:lastPrinted>
  <dcterms:created xsi:type="dcterms:W3CDTF">2019-01-20T06:50:00Z</dcterms:created>
  <dcterms:modified xsi:type="dcterms:W3CDTF">2019-01-31T19:44:00Z</dcterms:modified>
</cp:coreProperties>
</file>