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EA" w:rsidRPr="00E324EA" w:rsidRDefault="00E324EA" w:rsidP="007D179E">
      <w:pPr>
        <w:tabs>
          <w:tab w:val="center" w:pos="4680"/>
          <w:tab w:val="right" w:pos="9360"/>
        </w:tabs>
        <w:bidi w:val="0"/>
        <w:rPr>
          <w:rFonts w:cs="B Badr"/>
          <w:color w:val="0D0D0D" w:themeColor="text1" w:themeTint="F2"/>
          <w:sz w:val="32"/>
          <w:szCs w:val="32"/>
        </w:rPr>
      </w:pPr>
      <w:r w:rsidRPr="00E324EA">
        <w:rPr>
          <w:rFonts w:cs="B Badr"/>
          <w:color w:val="0D0D0D" w:themeColor="text1" w:themeTint="F2"/>
          <w:sz w:val="32"/>
          <w:szCs w:val="32"/>
          <w:rtl/>
        </w:rPr>
        <w:tab/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بسم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الله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الرحمن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الرحیم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ab/>
      </w:r>
      <w:proofErr w:type="spellStart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الدرس</w:t>
      </w:r>
      <w:proofErr w:type="spellEnd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1 - </w:t>
      </w:r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r w:rsidR="007D179E">
        <w:rPr>
          <w:rFonts w:cs="B Badr" w:hint="cs"/>
          <w:color w:val="0D0D0D" w:themeColor="text1" w:themeTint="F2"/>
          <w:sz w:val="32"/>
          <w:szCs w:val="32"/>
          <w:rtl/>
        </w:rPr>
        <w:t>1</w:t>
      </w:r>
      <w:r w:rsidRPr="00E324EA">
        <w:rPr>
          <w:rFonts w:cs="B Badr"/>
          <w:color w:val="0D0D0D" w:themeColor="text1" w:themeTint="F2"/>
          <w:sz w:val="32"/>
          <w:szCs w:val="32"/>
          <w:rtl/>
        </w:rPr>
        <w:t>6/</w:t>
      </w:r>
      <w:r w:rsidR="007D179E">
        <w:rPr>
          <w:rFonts w:cs="B Badr" w:hint="cs"/>
          <w:color w:val="0D0D0D" w:themeColor="text1" w:themeTint="F2"/>
          <w:sz w:val="32"/>
          <w:szCs w:val="32"/>
          <w:rtl/>
        </w:rPr>
        <w:t>6</w:t>
      </w:r>
      <w:r w:rsidRPr="00E324EA">
        <w:rPr>
          <w:rFonts w:cs="B Badr"/>
          <w:color w:val="0D0D0D" w:themeColor="text1" w:themeTint="F2"/>
          <w:sz w:val="32"/>
          <w:szCs w:val="32"/>
          <w:rtl/>
        </w:rPr>
        <w:t>/99</w:t>
      </w:r>
    </w:p>
    <w:p w:rsidR="00E324EA" w:rsidRPr="00E324EA" w:rsidRDefault="00E324EA" w:rsidP="00E324EA">
      <w:pPr>
        <w:bidi w:val="0"/>
        <w:jc w:val="right"/>
        <w:rPr>
          <w:rFonts w:cs="B Badr"/>
          <w:color w:val="0D0D0D" w:themeColor="text1" w:themeTint="F2"/>
          <w:sz w:val="32"/>
          <w:szCs w:val="32"/>
          <w:rtl/>
        </w:rPr>
      </w:pPr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الحمدلله رب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العالمین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صلّی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الله علی محمّد و اله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الطاهرین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لعنة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الله علی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اعدائهم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اجمعین.</w:t>
      </w:r>
    </w:p>
    <w:p w:rsidR="00E324EA" w:rsidRPr="00E324EA" w:rsidRDefault="00E324EA" w:rsidP="00E324EA">
      <w:pPr>
        <w:bidi w:val="0"/>
        <w:jc w:val="right"/>
        <w:rPr>
          <w:rFonts w:cs="B Badr"/>
          <w:color w:val="0D0D0D" w:themeColor="text1" w:themeTint="F2"/>
          <w:sz w:val="32"/>
          <w:szCs w:val="32"/>
          <w:rtl/>
        </w:rPr>
      </w:pPr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کان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الکلام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فی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الفصل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الثانی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من فصول کتاب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الصلاة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ای اوقات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الصلوات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الیومیة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نوافلها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 قد تعرض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السیدالماتن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ره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فیها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لجهات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من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البحث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 قد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تقدمت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الجهات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الاربعة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من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البحث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وهی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تعیین وقت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الظهرین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 وقت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العشائین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 وقت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فریضة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الفجر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 وقت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صلاة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الجمعة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.</w:t>
      </w:r>
    </w:p>
    <w:p w:rsidR="00E324EA" w:rsidRPr="00E324EA" w:rsidRDefault="0015586E" w:rsidP="00E324EA">
      <w:pPr>
        <w:bidi w:val="0"/>
        <w:jc w:val="right"/>
        <w:rPr>
          <w:rFonts w:cs="B Badr"/>
          <w:color w:val="0D0D0D" w:themeColor="text1" w:themeTint="F2"/>
          <w:sz w:val="32"/>
          <w:szCs w:val="32"/>
          <w:rtl/>
        </w:rPr>
      </w:pPr>
      <w:proofErr w:type="spellStart"/>
      <w:r>
        <w:rPr>
          <w:rFonts w:cs="B Badr" w:hint="cs"/>
          <w:color w:val="0D0D0D" w:themeColor="text1" w:themeTint="F2"/>
          <w:sz w:val="32"/>
          <w:szCs w:val="32"/>
          <w:rtl/>
        </w:rPr>
        <w:t>و</w:t>
      </w:r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الجهة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الخامسة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من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البحث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فی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الفصل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الثانی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یکون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فی بیان وقت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فضیلة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الفرائض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الیومیة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وقد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اشیر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الیه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فی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الاخبار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النصوص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. </w:t>
      </w:r>
    </w:p>
    <w:p w:rsidR="00E324EA" w:rsidRPr="00E324EA" w:rsidRDefault="00E324EA" w:rsidP="00E324EA">
      <w:pPr>
        <w:rPr>
          <w:rFonts w:ascii="NoorLotus" w:eastAsia="Times New Roman" w:hAnsi="NoorLotus" w:cs="B Badr"/>
          <w:color w:val="0D0D0D" w:themeColor="text1" w:themeTint="F2"/>
          <w:sz w:val="32"/>
          <w:szCs w:val="32"/>
          <w:rtl/>
        </w:rPr>
      </w:pP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عبارته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فی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العروة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الوثقی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هی : وقت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فضيلة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الظهر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من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الزوال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إلى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بلوغ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الظل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الحادث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بعد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الانعدام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أو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بعد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الانتهاء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مثل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الشاخص</w:t>
      </w:r>
      <w:proofErr w:type="spellEnd"/>
      <w:r w:rsidRPr="00E324EA">
        <w:rPr>
          <w:rStyle w:val="aa"/>
          <w:rFonts w:ascii="NoorLotus" w:eastAsia="Times New Roman" w:hAnsi="NoorLotus" w:cs="B Badr"/>
          <w:color w:val="0D0D0D" w:themeColor="text1" w:themeTint="F2"/>
          <w:sz w:val="32"/>
          <w:szCs w:val="32"/>
          <w:rtl/>
        </w:rPr>
        <w:footnoteReference w:id="1"/>
      </w:r>
      <w:r w:rsidRPr="00E324EA">
        <w:rPr>
          <w:rFonts w:ascii="NoorLotus" w:eastAsia="Times New Roman" w:hAnsi="NoorLotus" w:cs="B Badr"/>
          <w:color w:val="0D0D0D" w:themeColor="text1" w:themeTint="F2"/>
          <w:sz w:val="32"/>
          <w:szCs w:val="32"/>
        </w:rPr>
        <w:t>‌</w:t>
      </w:r>
    </w:p>
    <w:p w:rsidR="00E324EA" w:rsidRPr="00E324EA" w:rsidRDefault="00E324EA" w:rsidP="0015586E">
      <w:pPr>
        <w:bidi w:val="0"/>
        <w:jc w:val="right"/>
        <w:rPr>
          <w:rFonts w:cs="B Badr"/>
          <w:color w:val="0D0D0D" w:themeColor="text1" w:themeTint="F2"/>
          <w:sz w:val="32"/>
          <w:szCs w:val="32"/>
        </w:rPr>
      </w:pPr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و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المراد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من « بعد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الانعدام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» هو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مایحصل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بالنسبة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الی بل</w:t>
      </w:r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ا</w:t>
      </w:r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د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خاص</w:t>
      </w:r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فی بعض ایام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السنة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حیث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ینعدم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ظل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الشاخص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بأسره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فی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مکة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المکرمة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فی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یومی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7 من شهر خرداد و 25من شهر تیر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و</w:t>
      </w:r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لذا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یعدّ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هذا</w:t>
      </w:r>
      <w:proofErr w:type="spellEnd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من طرق کشف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القبلة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حیث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تحاذی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الشمس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الکعبة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فی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هذین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الیومین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فی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ساعة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خاصة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بخلاف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سائر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البلاد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سائر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الایام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حیث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لاینعدم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الظل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بالکلیة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بل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یصیرالظل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الغربی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الحادث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بطلوع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الشمس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الی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ادنی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أقصر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مکانه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من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الشاخص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ثم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عند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الزوال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یفیء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الظل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یحدث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ظل جدید الی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الجانب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الشرقی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فوقت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فضیلة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الظهر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یبدء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من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الزوال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الی ان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یصیر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الظل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الحادث</w:t>
      </w:r>
      <w:proofErr w:type="spellEnd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بعد </w:t>
      </w:r>
      <w:proofErr w:type="spellStart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الزوال</w:t>
      </w:r>
      <w:proofErr w:type="spellEnd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مثل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الشاخص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.</w:t>
      </w:r>
    </w:p>
    <w:p w:rsidR="00E324EA" w:rsidRPr="00E324EA" w:rsidRDefault="00E324EA" w:rsidP="0015586E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  <w:rtl/>
        </w:rPr>
      </w:pP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فمبدء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وقت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الفضیلة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للظهر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عند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السید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ره هو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الزوال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منتهاه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بلوغ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الظل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مثل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الشاخص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وحینئذ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لابد من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البحث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فی کل</w:t>
      </w:r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ا</w:t>
      </w:r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</w:t>
      </w:r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مطلبين</w:t>
      </w:r>
      <w:proofErr w:type="spellEnd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اما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البحث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فی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مبدء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وقت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الفضیلة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فاختار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السید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ره ان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مبدئه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زوال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الشمس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هذا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ما علیه نوع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الفقهاء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و فی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المقابل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اختار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صاحب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المعالم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ره فی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منتقی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الجمان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ان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مبدئه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lastRenderedPageBreak/>
        <w:t xml:space="preserve">هو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عند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بلوغ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الظل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الی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ذراع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 </w:t>
      </w:r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،</w:t>
      </w:r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و علیه بعض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المحشین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للعروة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الوثقی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ففي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تعليق</w:t>
      </w:r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ة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آل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یس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ره 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: بل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الأولى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الأحوط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لمن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أراد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الفضل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تأخير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الظهر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الزوال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بمقدار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نافلتها</w:t>
      </w:r>
      <w:proofErr w:type="spellEnd"/>
      <w:r w:rsidRPr="00E324EA">
        <w:rPr>
          <w:rFonts w:ascii="NoorLotus" w:hAnsi="NoorLotus" w:cs="B Badr"/>
          <w:color w:val="0D0D0D" w:themeColor="text1" w:themeTint="F2"/>
          <w:sz w:val="32"/>
          <w:szCs w:val="32"/>
          <w:rtl/>
        </w:rPr>
        <w:t>.</w:t>
      </w:r>
      <w:r w:rsidRPr="00E324EA">
        <w:rPr>
          <w:rStyle w:val="aa"/>
          <w:rFonts w:ascii="NoorLotus" w:hAnsi="NoorLotus" w:cs="B Badr"/>
          <w:color w:val="0D0D0D" w:themeColor="text1" w:themeTint="F2"/>
          <w:sz w:val="32"/>
          <w:szCs w:val="32"/>
          <w:rtl/>
        </w:rPr>
        <w:footnoteReference w:id="2"/>
      </w:r>
    </w:p>
    <w:p w:rsidR="00E324EA" w:rsidRPr="00E324EA" w:rsidRDefault="00E324EA" w:rsidP="0015586E">
      <w:pPr>
        <w:rPr>
          <w:rFonts w:cs="B Badr"/>
          <w:color w:val="0D0D0D" w:themeColor="text1" w:themeTint="F2"/>
          <w:sz w:val="32"/>
          <w:szCs w:val="32"/>
        </w:rPr>
      </w:pPr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و منشأ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الاختلاف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القولی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هو اختلاف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الروایات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الواردة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فی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هذا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الباب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حيث</w:t>
      </w:r>
      <w:proofErr w:type="spellEnd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انه</w:t>
      </w:r>
      <w:proofErr w:type="spellEnd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توجد</w:t>
      </w:r>
      <w:proofErr w:type="spellEnd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في</w:t>
      </w:r>
      <w:proofErr w:type="spellEnd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مقابل </w:t>
      </w:r>
      <w:proofErr w:type="spellStart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الروايات</w:t>
      </w:r>
      <w:proofErr w:type="spellEnd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الدالة</w:t>
      </w:r>
      <w:proofErr w:type="spellEnd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علی ان مبدأ وقت </w:t>
      </w:r>
      <w:proofErr w:type="spellStart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فضيلة</w:t>
      </w:r>
      <w:proofErr w:type="spellEnd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الظهر</w:t>
      </w:r>
      <w:proofErr w:type="spellEnd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زوال </w:t>
      </w:r>
      <w:proofErr w:type="spellStart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الشمس</w:t>
      </w:r>
      <w:proofErr w:type="spellEnd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ثلاث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طوائف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من </w:t>
      </w:r>
      <w:proofErr w:type="spellStart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الروايات</w:t>
      </w:r>
      <w:proofErr w:type="spellEnd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ک</w:t>
      </w:r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ما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ذکره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السید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الخوئی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ره .</w:t>
      </w:r>
    </w:p>
    <w:p w:rsidR="00E324EA" w:rsidRPr="00E324EA" w:rsidRDefault="00E324EA" w:rsidP="00E324EA">
      <w:pPr>
        <w:rPr>
          <w:rFonts w:cs="B Badr"/>
          <w:color w:val="0D0D0D" w:themeColor="text1" w:themeTint="F2"/>
          <w:sz w:val="32"/>
          <w:szCs w:val="32"/>
          <w:rtl/>
        </w:rPr>
      </w:pP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الطائفة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الاولی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تحدد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وقت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فضیلة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الظهر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بقدم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العصر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بقدمین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.</w:t>
      </w:r>
    </w:p>
    <w:p w:rsidR="00E324EA" w:rsidRPr="00E324EA" w:rsidRDefault="00E324EA" w:rsidP="00E324EA">
      <w:pPr>
        <w:rPr>
          <w:rFonts w:cs="B Badr"/>
          <w:color w:val="0D0D0D" w:themeColor="text1" w:themeTint="F2"/>
          <w:sz w:val="32"/>
          <w:szCs w:val="32"/>
          <w:rtl/>
        </w:rPr>
      </w:pPr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و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الطائفة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الثانیة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حدّدت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مبدء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وقت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فضیلة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الظهر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بقدمین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او </w:t>
      </w:r>
      <w:proofErr w:type="spellStart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ذراع</w:t>
      </w:r>
      <w:proofErr w:type="spellEnd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و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العصر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باربعة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اقدام </w:t>
      </w:r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>اوذراعين</w:t>
      </w:r>
      <w:proofErr w:type="spellEnd"/>
      <w:r w:rsidR="0015586E">
        <w:rPr>
          <w:rFonts w:cs="B Badr" w:hint="cs"/>
          <w:color w:val="0D0D0D" w:themeColor="text1" w:themeTint="F2"/>
          <w:sz w:val="32"/>
          <w:szCs w:val="32"/>
          <w:rtl/>
        </w:rPr>
        <w:t xml:space="preserve"> </w:t>
      </w:r>
      <w:r w:rsidRPr="00E324EA">
        <w:rPr>
          <w:rFonts w:cs="B Badr"/>
          <w:color w:val="0D0D0D" w:themeColor="text1" w:themeTint="F2"/>
          <w:sz w:val="32"/>
          <w:szCs w:val="32"/>
          <w:rtl/>
        </w:rPr>
        <w:t>.</w:t>
      </w:r>
    </w:p>
    <w:p w:rsidR="00E324EA" w:rsidRPr="00E324EA" w:rsidRDefault="00E324EA" w:rsidP="00E324EA">
      <w:pPr>
        <w:rPr>
          <w:rFonts w:cs="B Badr"/>
          <w:color w:val="0D0D0D" w:themeColor="text1" w:themeTint="F2"/>
          <w:sz w:val="32"/>
          <w:szCs w:val="32"/>
          <w:rtl/>
        </w:rPr>
      </w:pPr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و مفاد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الطائفة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الثالثة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هو ان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مبدء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وقت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فضیلة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الظهر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بلوغ ظل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الشاخص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مثله و الی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مثلیه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للعصر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. </w:t>
      </w:r>
    </w:p>
    <w:p w:rsidR="00E324EA" w:rsidRPr="00E324EA" w:rsidRDefault="0015586E" w:rsidP="00E324EA">
      <w:pPr>
        <w:rPr>
          <w:rFonts w:ascii="NoorLotus" w:eastAsia="Times New Roman" w:hAnsi="NoorLotus" w:cs="B Badr"/>
          <w:color w:val="0D0D0D" w:themeColor="text1" w:themeTint="F2"/>
          <w:sz w:val="32"/>
          <w:szCs w:val="32"/>
          <w:rtl/>
        </w:rPr>
      </w:pPr>
      <w:r>
        <w:rPr>
          <w:rFonts w:cs="B Badr" w:hint="cs"/>
          <w:color w:val="0D0D0D" w:themeColor="text1" w:themeTint="F2"/>
          <w:sz w:val="32"/>
          <w:szCs w:val="32"/>
          <w:rtl/>
        </w:rPr>
        <w:t xml:space="preserve">و </w:t>
      </w:r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فی کل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واحدة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من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الطوائف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الثلاثة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توجد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روایات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معتبرة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سندا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اما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الطائفة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الاولی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فکصحیحة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إِسْمَاعِيلَ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بْنِ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عَبْدِ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الْخَالِقِ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قَالَ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: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سَأَلْتُ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أَبَا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عَبْدِ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اللَّهِ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ع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عَنْ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وَقْتِ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الظُّهْرِ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فَقَالَ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بَعْدَ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الزَّوَالِ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بِقَدَمٍ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أَوْ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نَحْوِ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ذَلِكَ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إِلَّا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فِي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يَوْمِ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الْجُمُعَةِ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أَوْ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فِي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السَّفَرِ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فَإِنَّ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وَقْتَهَا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حِينَ</w:t>
      </w:r>
      <w:proofErr w:type="spellEnd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cs="B Badr"/>
          <w:color w:val="0D0D0D" w:themeColor="text1" w:themeTint="F2"/>
          <w:sz w:val="32"/>
          <w:szCs w:val="32"/>
          <w:rtl/>
        </w:rPr>
        <w:t>تَزُولُ</w:t>
      </w:r>
      <w:proofErr w:type="spellEnd"/>
      <w:r w:rsidR="00E324EA" w:rsidRPr="00E324EA">
        <w:rPr>
          <w:rStyle w:val="aa"/>
          <w:rFonts w:ascii="NoorLotus" w:eastAsia="Times New Roman" w:hAnsi="NoorLotus" w:cs="B Badr"/>
          <w:color w:val="0D0D0D" w:themeColor="text1" w:themeTint="F2"/>
          <w:sz w:val="32"/>
          <w:szCs w:val="32"/>
          <w:rtl/>
        </w:rPr>
        <w:footnoteReference w:id="3"/>
      </w:r>
      <w:r w:rsidR="00E324EA" w:rsidRPr="00E324EA">
        <w:rPr>
          <w:rFonts w:ascii="NoorLotus" w:eastAsia="Times New Roman" w:hAnsi="NoorLotus" w:cs="B Badr"/>
          <w:color w:val="0D0D0D" w:themeColor="text1" w:themeTint="F2"/>
          <w:sz w:val="32"/>
          <w:szCs w:val="32"/>
          <w:rtl/>
        </w:rPr>
        <w:t>.</w:t>
      </w:r>
    </w:p>
    <w:p w:rsidR="00E324EA" w:rsidRPr="00E324EA" w:rsidRDefault="00E324EA" w:rsidP="00E324EA">
      <w:pPr>
        <w:bidi w:val="0"/>
        <w:jc w:val="right"/>
        <w:rPr>
          <w:rFonts w:cs="B Badr"/>
          <w:color w:val="0D0D0D" w:themeColor="text1" w:themeTint="F2"/>
          <w:sz w:val="32"/>
          <w:szCs w:val="32"/>
        </w:rPr>
      </w:pPr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ان ظاهر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السؤال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الجواب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یکون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عن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مبدء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وقت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الفضیلة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خصوصا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بملاحظة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الذیل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الذی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استثنی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صلاة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الجمعة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cs="B Badr"/>
          <w:color w:val="0D0D0D" w:themeColor="text1" w:themeTint="F2"/>
          <w:sz w:val="32"/>
          <w:szCs w:val="32"/>
          <w:rtl/>
        </w:rPr>
        <w:t>المسافر</w:t>
      </w:r>
      <w:proofErr w:type="spellEnd"/>
      <w:r w:rsidRPr="00E324EA">
        <w:rPr>
          <w:rFonts w:cs="B Badr"/>
          <w:color w:val="0D0D0D" w:themeColor="text1" w:themeTint="F2"/>
          <w:sz w:val="32"/>
          <w:szCs w:val="32"/>
          <w:rtl/>
        </w:rPr>
        <w:t xml:space="preserve"> .</w:t>
      </w:r>
    </w:p>
    <w:p w:rsidR="00E324EA" w:rsidRPr="00E324EA" w:rsidRDefault="00E324EA" w:rsidP="00E324EA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  <w:rtl/>
        </w:rPr>
      </w:pPr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و </w:t>
      </w:r>
      <w:proofErr w:type="spellStart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>موثقة</w:t>
      </w:r>
      <w:proofErr w:type="spellEnd"/>
      <w:r w:rsidRPr="00E324EA">
        <w:rPr>
          <w:rFonts w:cs="B Badr" w:hint="cs"/>
          <w:color w:val="0D0D0D" w:themeColor="text1" w:themeTint="F2"/>
          <w:sz w:val="32"/>
          <w:szCs w:val="32"/>
          <w:rtl/>
        </w:rPr>
        <w:t xml:space="preserve"> سعید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الاعرج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أَبِي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عَبْدِ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اللَّهِ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: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سَأَلْتُهُ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وَقْتِ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الظُّهْرِ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هُوَ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إِذَا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زَالَتِ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الشَّمْسُ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بَعْدَ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الزَّوَالِ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بِقَدَمٍ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أَوْ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نَحْوِ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ذَلِكَ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إِلَّا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السَّفَرِ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أَوْ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يَوْمِ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الْجُمُعَةِ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فَإِنَّ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وَقْتَهَا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إِذَا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زَالَتْ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.</w:t>
      </w:r>
      <w:r w:rsidRPr="00E324EA">
        <w:rPr>
          <w:rStyle w:val="aa"/>
          <w:rFonts w:ascii="NoorLotus" w:hAnsi="NoorLotus" w:cs="B Badr"/>
          <w:color w:val="0D0D0D" w:themeColor="text1" w:themeTint="F2"/>
          <w:sz w:val="32"/>
          <w:szCs w:val="32"/>
          <w:rtl/>
        </w:rPr>
        <w:footnoteReference w:id="4"/>
      </w:r>
    </w:p>
    <w:p w:rsidR="00E324EA" w:rsidRPr="00E324EA" w:rsidRDefault="00E324EA" w:rsidP="0015586E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</w:pP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و ان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الروایة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موثقة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لانها</w:t>
      </w:r>
      <w:proofErr w:type="spellEnd"/>
      <w:r w:rsidR="0015586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15586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رويت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باسناد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الشیخ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ره عن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الحسن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بن محمد بن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سماعة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15586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الذي</w:t>
      </w:r>
      <w:proofErr w:type="spellEnd"/>
      <w:r w:rsidR="0015586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هو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واقفی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. و لا اشکال فی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سائر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رجال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السند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.</w:t>
      </w:r>
    </w:p>
    <w:p w:rsidR="00E324EA" w:rsidRPr="00E324EA" w:rsidRDefault="00E324EA" w:rsidP="00E324EA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  <w:rtl/>
        </w:rPr>
      </w:pP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lastRenderedPageBreak/>
        <w:t xml:space="preserve">و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موثقة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زریح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المحاربی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أَبِي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عَبْدِ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اللَّهِ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: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سَأَلَ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أَبَا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عَبْدِ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اللَّهِ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أُنَاسٌ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أَنَا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حَاضِرٌ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إِلَى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بَعْضُ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الْقَوْمِ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إِنَّا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نُصَلِّي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الْأُولَى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إِذَا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كَانَتْ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عَلَى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قَدَمَيْنِ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الْعَصْرَ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عَلَى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أَرْبَعَةِ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أَقْدَامٍ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أَبُو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عَبْدِ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اللَّهِ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النِّصْفُ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مِنْ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ذَلِكَ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أَحَبُّ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إِلَيَّ</w:t>
      </w:r>
      <w:proofErr w:type="spellEnd"/>
      <w:r w:rsidRPr="00E324EA">
        <w:rPr>
          <w:rStyle w:val="aa"/>
          <w:rFonts w:ascii="NoorLotus" w:hAnsi="NoorLotus" w:cs="B Badr"/>
          <w:color w:val="0D0D0D" w:themeColor="text1" w:themeTint="F2"/>
          <w:sz w:val="32"/>
          <w:szCs w:val="32"/>
          <w:rtl/>
        </w:rPr>
        <w:footnoteReference w:id="5"/>
      </w:r>
      <w:r w:rsidRPr="00E324EA">
        <w:rPr>
          <w:rFonts w:ascii="NoorLotus" w:hAnsi="NoorLotus" w:cs="B Badr"/>
          <w:color w:val="0D0D0D" w:themeColor="text1" w:themeTint="F2"/>
          <w:sz w:val="32"/>
          <w:szCs w:val="32"/>
          <w:rtl/>
        </w:rPr>
        <w:t>.</w:t>
      </w:r>
    </w:p>
    <w:p w:rsidR="00E324EA" w:rsidRPr="00E324EA" w:rsidRDefault="00E324EA" w:rsidP="00E324EA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</w:pP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هذه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هي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الطائفة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الاولی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التي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هي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تامة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سندا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دلالة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و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تدل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علی ان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مبدء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وقت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فضیلة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الظهر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هو بلوغ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الظل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الی قدم بعد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الزوال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.</w:t>
      </w:r>
    </w:p>
    <w:p w:rsidR="00E324EA" w:rsidRPr="00E324EA" w:rsidRDefault="00E324EA" w:rsidP="006665C5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</w:pP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الطائفة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الثانیة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ما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تضمن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التحديد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بالقدمين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والاربعة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اقدام 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قدمان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للظهر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واربعة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اقدام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للعصر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المساوق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للذراع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والذراعين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وهي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روايات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کثيرة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اکثرها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صحاح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 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قال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السید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الخوئی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ره لا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یبعد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دعوی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تواترها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الاجمالی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.</w:t>
      </w:r>
    </w:p>
    <w:p w:rsidR="00E324EA" w:rsidRPr="00E324EA" w:rsidRDefault="00E324EA" w:rsidP="00E324EA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  <w:rtl/>
        </w:rPr>
      </w:pP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الروایة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الاولی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من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هذه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الطائفة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صحیحة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الفضلاء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أَبِي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جَعْفَرٍ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أَبِي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عَبْدِ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اللَّهِ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أَنَّهُمَا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قَالا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وَقْتُ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الظُّهْرِ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بَعْدَ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الزَّوَالِ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قَدَمَانِ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وَقْتُ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الْعَصْرِ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بَعْدَ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ذَلِكَ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قَدَمَانِ</w:t>
      </w:r>
      <w:proofErr w:type="spellEnd"/>
      <w:r w:rsidRPr="00E324EA">
        <w:rPr>
          <w:rStyle w:val="aa"/>
          <w:rFonts w:ascii="NoorLotus" w:hAnsi="NoorLotus" w:cs="B Badr"/>
          <w:color w:val="0D0D0D" w:themeColor="text1" w:themeTint="F2"/>
          <w:sz w:val="32"/>
          <w:szCs w:val="32"/>
          <w:rtl/>
        </w:rPr>
        <w:footnoteReference w:id="6"/>
      </w:r>
      <w:r w:rsidRPr="00E324EA">
        <w:rPr>
          <w:rFonts w:ascii="NoorLotus" w:hAnsi="NoorLotus" w:cs="B Badr"/>
          <w:color w:val="0D0D0D" w:themeColor="text1" w:themeTint="F2"/>
          <w:sz w:val="32"/>
          <w:szCs w:val="32"/>
          <w:rtl/>
        </w:rPr>
        <w:t>.</w:t>
      </w:r>
    </w:p>
    <w:p w:rsidR="00E324EA" w:rsidRPr="00E324EA" w:rsidRDefault="00E324EA" w:rsidP="00E324EA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</w:pP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لا اشکال فی سند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الروایة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اما من حیث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الدلالة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فقد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ناقش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فیه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السید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الحکیم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ره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بانها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ناظرة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الی تعیین منتهی وقت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الفضیلة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لا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مبدء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وقت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الفضیلة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.</w:t>
      </w:r>
    </w:p>
    <w:p w:rsidR="00E324EA" w:rsidRPr="00E324EA" w:rsidRDefault="00E324EA" w:rsidP="006665C5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</w:pP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لکن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أجاب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عنه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السید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الخوئی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ره بان </w:t>
      </w:r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مفاد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الروایة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هو بیان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مبدء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وقت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الفضیلة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وذلک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لوجهین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: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الوجه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الاول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ان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المتبادر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من نفس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التعبير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المذکور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في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الرواية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انه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في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مقام </w:t>
      </w:r>
      <w:proofErr w:type="spellStart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بيان</w:t>
      </w:r>
      <w:proofErr w:type="spellEnd"/>
      <w:r w:rsidR="006665C5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مبدء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وقت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الفضیلة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.</w:t>
      </w:r>
    </w:p>
    <w:p w:rsidR="00E324EA" w:rsidRPr="00E324EA" w:rsidRDefault="00E324EA" w:rsidP="00F64F2A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</w:pP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و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الوجه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الثانی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بملاحظة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ما زاده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الشیخ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ره فی ذیل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الحدیث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حیث</w:t>
      </w:r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روی </w:t>
      </w:r>
      <w:proofErr w:type="spellStart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هذه</w:t>
      </w:r>
      <w:proofErr w:type="spellEnd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الرواية</w:t>
      </w:r>
      <w:proofErr w:type="spellEnd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بعينها</w:t>
      </w:r>
      <w:proofErr w:type="spellEnd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وزاد</w:t>
      </w:r>
      <w:proofErr w:type="spellEnd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</w:t>
      </w:r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و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</w:t>
      </w:r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ه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: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هَذَا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أَوَّلُ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وَقْتٍ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إِلَى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يَمْضِيَ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أَرْبَعَةُ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أَقْدَامٍ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لِلْعَصْرِ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 و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هذا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یدل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علی ان ما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ذکره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اولا ناظر الی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مبدء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وقت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الفضیلة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.</w:t>
      </w:r>
    </w:p>
    <w:p w:rsidR="00E324EA" w:rsidRPr="00E324EA" w:rsidRDefault="00E324EA" w:rsidP="00E324EA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  <w:rtl/>
        </w:rPr>
      </w:pP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lastRenderedPageBreak/>
        <w:t>الروایة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الثانیة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من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الطائفة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الثانیة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صحیحة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زرارة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أَبِي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جَعْفَرٍ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: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سَأَلْتُهُ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وَقْتِ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الظُّهْرِ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ذِرَاعٌ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مِنْ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زَوَالِ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الشَّمْسِ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وَقْتُ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الْعَصْرِ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ذِرَاعاً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مِنْ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وَقْتِ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الظُّهْرِ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فَذَاكَ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أَرْبَعَةُ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أَقْدَامٍ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مِنْ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زَوَالِ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الشَّمْسِ-الحدیث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r w:rsidRPr="00E324EA">
        <w:rPr>
          <w:rStyle w:val="aa"/>
          <w:rFonts w:ascii="NoorLotus" w:hAnsi="NoorLotus" w:cs="B Badr"/>
          <w:color w:val="0D0D0D" w:themeColor="text1" w:themeTint="F2"/>
          <w:sz w:val="32"/>
          <w:szCs w:val="32"/>
          <w:rtl/>
        </w:rPr>
        <w:footnoteReference w:id="7"/>
      </w:r>
      <w:r w:rsidR="00F64F2A">
        <w:rPr>
          <w:rFonts w:ascii="NoorLotus" w:hAnsi="NoorLotus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F64F2A">
        <w:rPr>
          <w:rFonts w:ascii="NoorLotus" w:hAnsi="NoorLotus" w:cs="B Badr" w:hint="cs"/>
          <w:color w:val="0D0D0D" w:themeColor="text1" w:themeTint="F2"/>
          <w:sz w:val="32"/>
          <w:szCs w:val="32"/>
          <w:rtl/>
        </w:rPr>
        <w:t>ودلالتها</w:t>
      </w:r>
      <w:proofErr w:type="spellEnd"/>
      <w:r w:rsidR="00F64F2A">
        <w:rPr>
          <w:rFonts w:ascii="NoorLotus" w:hAnsi="NoorLotus" w:cs="B Badr" w:hint="cs"/>
          <w:color w:val="0D0D0D" w:themeColor="text1" w:themeTint="F2"/>
          <w:sz w:val="32"/>
          <w:szCs w:val="32"/>
          <w:rtl/>
        </w:rPr>
        <w:t xml:space="preserve"> علی </w:t>
      </w:r>
      <w:proofErr w:type="spellStart"/>
      <w:r w:rsidR="00F64F2A">
        <w:rPr>
          <w:rFonts w:ascii="NoorLotus" w:hAnsi="NoorLotus" w:cs="B Badr" w:hint="cs"/>
          <w:color w:val="0D0D0D" w:themeColor="text1" w:themeTint="F2"/>
          <w:sz w:val="32"/>
          <w:szCs w:val="32"/>
          <w:rtl/>
        </w:rPr>
        <w:t>بيان</w:t>
      </w:r>
      <w:proofErr w:type="spellEnd"/>
      <w:r w:rsidR="00F64F2A">
        <w:rPr>
          <w:rFonts w:ascii="NoorLotus" w:hAnsi="NoorLotus" w:cs="B Badr" w:hint="cs"/>
          <w:color w:val="0D0D0D" w:themeColor="text1" w:themeTint="F2"/>
          <w:sz w:val="32"/>
          <w:szCs w:val="32"/>
          <w:rtl/>
        </w:rPr>
        <w:t xml:space="preserve"> مبدأ وقت </w:t>
      </w:r>
      <w:proofErr w:type="spellStart"/>
      <w:r w:rsidR="00F64F2A">
        <w:rPr>
          <w:rFonts w:ascii="NoorLotus" w:hAnsi="NoorLotus" w:cs="B Badr" w:hint="cs"/>
          <w:color w:val="0D0D0D" w:themeColor="text1" w:themeTint="F2"/>
          <w:sz w:val="32"/>
          <w:szCs w:val="32"/>
          <w:rtl/>
        </w:rPr>
        <w:t>الفضيلة</w:t>
      </w:r>
      <w:proofErr w:type="spellEnd"/>
      <w:r w:rsidR="00F64F2A">
        <w:rPr>
          <w:rFonts w:ascii="NoorLotus" w:hAnsi="NoorLotus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F64F2A">
        <w:rPr>
          <w:rFonts w:ascii="NoorLotus" w:hAnsi="NoorLotus" w:cs="B Badr" w:hint="cs"/>
          <w:color w:val="0D0D0D" w:themeColor="text1" w:themeTint="F2"/>
          <w:sz w:val="32"/>
          <w:szCs w:val="32"/>
          <w:rtl/>
        </w:rPr>
        <w:t>واضحة</w:t>
      </w:r>
      <w:proofErr w:type="spellEnd"/>
      <w:r w:rsidR="00F64F2A">
        <w:rPr>
          <w:rFonts w:ascii="NoorLotus" w:hAnsi="NoorLotus" w:cs="B Badr" w:hint="cs"/>
          <w:color w:val="0D0D0D" w:themeColor="text1" w:themeTint="F2"/>
          <w:sz w:val="32"/>
          <w:szCs w:val="32"/>
          <w:rtl/>
        </w:rPr>
        <w:t xml:space="preserve"> .</w:t>
      </w:r>
    </w:p>
    <w:p w:rsidR="00E324EA" w:rsidRPr="00E324EA" w:rsidRDefault="00E324EA" w:rsidP="00E324EA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  <w:rtl/>
        </w:rPr>
      </w:pP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الروایة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الثالثة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هی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روایة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إِسْمَاعِيلَ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الْجُعْفِيِّ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أَبِي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جَعْفَرٍ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: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كَانَ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رَسُولُ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اللَّهِ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ص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إِذَا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كَانَ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فَيْ‌ءُ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الْجِدَارِ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ذِرَاعاً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صَلَّى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الظُّهْرَ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إِذَا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كَانَ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ذِرَاعَيْنِ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صَلَّى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الْعَصْرَ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قُلْتُ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: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إِنَّ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الْجِدَارَ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يَخْتَلِفُ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بَعْضُهَا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قَصِيرٌ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بَعْضُهَا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طَوِيلٌ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كَانَ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جِدَارُ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مَسْجِدِ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رَسُولِ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اللَّهِ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ص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يَوْمَئِذٍ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قَامَةً</w:t>
      </w:r>
      <w:proofErr w:type="spellEnd"/>
      <w:r w:rsidRPr="00E324EA">
        <w:rPr>
          <w:rStyle w:val="aa"/>
          <w:rFonts w:ascii="NoorLotus" w:hAnsi="NoorLotus" w:cs="B Badr"/>
          <w:color w:val="0D0D0D" w:themeColor="text1" w:themeTint="F2"/>
          <w:sz w:val="32"/>
          <w:szCs w:val="32"/>
          <w:rtl/>
        </w:rPr>
        <w:footnoteReference w:id="8"/>
      </w:r>
      <w:r w:rsidRPr="00E324EA">
        <w:rPr>
          <w:rFonts w:ascii="NoorLotus" w:hAnsi="NoorLotus" w:cs="B Badr"/>
          <w:color w:val="0D0D0D" w:themeColor="text1" w:themeTint="F2"/>
          <w:sz w:val="32"/>
          <w:szCs w:val="32"/>
          <w:rtl/>
        </w:rPr>
        <w:t>.</w:t>
      </w:r>
    </w:p>
    <w:p w:rsidR="00E324EA" w:rsidRPr="00E324EA" w:rsidRDefault="00E324EA" w:rsidP="00F64F2A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</w:pP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انه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لا اشکال فی دلالتها لکن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هناک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بحث فی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اعتبارها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سندا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فقد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عبّر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عنها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السید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الحکیم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ره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بالخبر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إشعارا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بضعفه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لعدم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ورود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التوثیق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لاسماعیل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الجعفی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بهذا</w:t>
      </w:r>
      <w:proofErr w:type="spellEnd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العنوان</w:t>
      </w:r>
      <w:proofErr w:type="spellEnd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، 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لکن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اجیب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عنه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بان </w:t>
      </w:r>
      <w:proofErr w:type="spellStart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المراد</w:t>
      </w:r>
      <w:proofErr w:type="spellEnd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من 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اسماعیل هو </w:t>
      </w:r>
      <w:proofErr w:type="spellStart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اسماعيل</w:t>
      </w:r>
      <w:proofErr w:type="spellEnd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بن 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جابر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الجعفی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 قد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وثّقه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الشیخ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النجاشی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العلامة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هناک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بحث رجالی طویل فی قاموس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الرجال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بانه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هل هو اسماعیل جابر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الجعفی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ام لا ؟ و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رجّح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فی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اخر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المطاف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انه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اسماعیل بن عبد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الرحمن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الجعفی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.</w:t>
      </w:r>
    </w:p>
    <w:p w:rsidR="00E324EA" w:rsidRPr="00E324EA" w:rsidRDefault="00E324EA" w:rsidP="00F64F2A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</w:pP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و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الجواب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الثانی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الاشکال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فی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السند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هو 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ان </w:t>
      </w:r>
      <w:proofErr w:type="spellStart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هذا</w:t>
      </w:r>
      <w:proofErr w:type="spellEnd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الاسم</w:t>
      </w:r>
      <w:proofErr w:type="spellEnd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اسماعیل </w:t>
      </w:r>
      <w:proofErr w:type="spellStart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الجعفي</w:t>
      </w:r>
      <w:proofErr w:type="spellEnd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بم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لاحظة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طبقات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الرواة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الواقعین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فی </w:t>
      </w:r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سن</w:t>
      </w:r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د </w:t>
      </w:r>
      <w:proofErr w:type="spellStart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الروايات</w:t>
      </w:r>
      <w:proofErr w:type="spellEnd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مردد بین اسماعیل </w:t>
      </w:r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بن 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جابر و اسماعیل بن عبد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الرحمن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 اسماعیل بن عبد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الخالق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 کل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الثلاثة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من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الثقات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بهذ</w:t>
      </w:r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البیان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المذکور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فی کلمات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السید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الخوئی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ره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یرتفع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الاشکال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فی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السند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فبالتالی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تکون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الروایة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معتبرة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من حیث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السند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.</w:t>
      </w:r>
    </w:p>
    <w:p w:rsidR="00E324EA" w:rsidRPr="00E324EA" w:rsidRDefault="00E324EA" w:rsidP="00E324EA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</w:rPr>
      </w:pPr>
    </w:p>
    <w:p w:rsidR="00E324EA" w:rsidRPr="00E324EA" w:rsidRDefault="00E324EA" w:rsidP="00F64F2A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</w:rPr>
      </w:pP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الروایة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الرابعة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صحيحة</w:t>
      </w:r>
      <w:proofErr w:type="spellEnd"/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عَبْدِ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اللَّهِ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بْنِ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سِنَانٍ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أَبِي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عَبْدِ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اللَّهِ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حَدِيثٍ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: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كَانَ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حَائِطُ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مَسْجِدِ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رَسُولِ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اللَّهِ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ص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</w:rPr>
        <w:t>‌</w:t>
      </w:r>
      <w:r w:rsidR="00F64F2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قَبْلَ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يُظَلَّلَ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قَامَةً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كَانَ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إِذَا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كَانَ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الْفَيْ‌ءُ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ذِرَاعاً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هُوَ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قَدْرُ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مَرْبِضِ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عَنْزٍ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صَلَّى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الظُّهْرَ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فَإِذَا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كَانَ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ضِعْفَ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ذَلِكَ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صَلَّى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الْعَصْر</w:t>
      </w:r>
      <w:r w:rsidRPr="00E324EA">
        <w:rPr>
          <w:rFonts w:ascii="NoorLotus" w:hAnsi="NoorLotus" w:cs="B Badr"/>
          <w:color w:val="0D0D0D" w:themeColor="text1" w:themeTint="F2"/>
          <w:sz w:val="32"/>
          <w:szCs w:val="32"/>
          <w:rtl/>
        </w:rPr>
        <w:t>َ</w:t>
      </w:r>
      <w:proofErr w:type="spellEnd"/>
      <w:r w:rsidRPr="00E324EA">
        <w:rPr>
          <w:rStyle w:val="aa"/>
          <w:rFonts w:ascii="NoorLotus" w:hAnsi="NoorLotus" w:cs="B Badr"/>
          <w:color w:val="0D0D0D" w:themeColor="text1" w:themeTint="F2"/>
          <w:sz w:val="32"/>
          <w:szCs w:val="32"/>
          <w:rtl/>
        </w:rPr>
        <w:footnoteReference w:id="9"/>
      </w:r>
      <w:r w:rsidRPr="00E324EA">
        <w:rPr>
          <w:rFonts w:ascii="NoorLotus" w:hAnsi="NoorLotus" w:cs="B Badr"/>
          <w:color w:val="0D0D0D" w:themeColor="text1" w:themeTint="F2"/>
          <w:sz w:val="32"/>
          <w:szCs w:val="32"/>
          <w:rtl/>
        </w:rPr>
        <w:t>.</w:t>
      </w:r>
    </w:p>
    <w:p w:rsidR="00E324EA" w:rsidRPr="00E324EA" w:rsidRDefault="00E324EA" w:rsidP="00E324EA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  <w:rtl/>
        </w:rPr>
      </w:pP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lastRenderedPageBreak/>
        <w:t xml:space="preserve">و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الروایة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الخامسة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هی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صحیحة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زرارة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أَبِي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جَعْفَرٍ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: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تَدْرِي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لِمَ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جُعِلَ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الذِّرَاعُ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الذِّرَاعَانِ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قُلْتُ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لِمَ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لِمَكَانِ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الْفَرِيضَةِ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لَكَ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تَتَنَفَّلَ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مِنْ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زَوَالِ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الشَّمْسِ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إِلَى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تَبْلُغَ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ذِرَاعاً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فَإِذَا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بَلَغَتْ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ذِرَاعاً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بَدَأْتَ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بِالْفَرِيضَةِ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تَرَكْتَ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النَّافِلَةَ</w:t>
      </w:r>
      <w:proofErr w:type="spellEnd"/>
      <w:r w:rsidRPr="00E324EA">
        <w:rPr>
          <w:rStyle w:val="aa"/>
          <w:rFonts w:ascii="NoorLotus" w:hAnsi="NoorLotus" w:cs="B Badr"/>
          <w:color w:val="0D0D0D" w:themeColor="text1" w:themeTint="F2"/>
          <w:sz w:val="32"/>
          <w:szCs w:val="32"/>
          <w:rtl/>
        </w:rPr>
        <w:footnoteReference w:id="10"/>
      </w:r>
      <w:r w:rsidRPr="00E324EA">
        <w:rPr>
          <w:rFonts w:ascii="NoorLotus" w:hAnsi="NoorLotus" w:cs="B Badr"/>
          <w:color w:val="0D0D0D" w:themeColor="text1" w:themeTint="F2"/>
          <w:sz w:val="32"/>
          <w:szCs w:val="32"/>
          <w:rtl/>
        </w:rPr>
        <w:t>.</w:t>
      </w:r>
    </w:p>
    <w:p w:rsidR="00E324EA" w:rsidRPr="00E324EA" w:rsidRDefault="00E324EA" w:rsidP="007D179E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  <w:rtl/>
        </w:rPr>
      </w:pP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اما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الطائفة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الثالثة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التی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یستفاد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منها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ان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مبدء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وقت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فضیلة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الظهر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اذا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بلغ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الظل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مثل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الشاخص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فکروایة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يَزِيدَ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بْنِ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خَلِيفَةَ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: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قُلْتُ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لِأَبِي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عَبْدِ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اللَّهِ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إِنَّ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عُمَرَ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بْنَ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حَنْظَلَةَ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أَتَانَا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عَنْكَ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بِوَقْتٍ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إِذاً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يَكْذِبُ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عَلَيْنَا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قُلْتُ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ذَكَرَ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أَنَّكَ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قُلْتَ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إِنَّ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أَوَّلَ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صَلَاةٍ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افْتَرَضَهَا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اللَّهُ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عَلَى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نَبِيِّهِ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ص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الظُّهْرُ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هُوَ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قَوْلُ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اللَّهِ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عَزَّ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جَلَّ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أَقِمِ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الصَّل</w:t>
      </w:r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اةَ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لِد</w:t>
      </w:r>
      <w:bookmarkStart w:id="0" w:name="_GoBack"/>
      <w:bookmarkEnd w:id="0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ُلُوكِ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الشَّمْسِ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فَإِذَا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زَالَتِ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الشَّمْسُ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لَمْ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يَمْنَعْكَ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إِلَّا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سُبْحَتُكَ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ثُمَّ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لَا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تَزَالُ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فِي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وَقْتٍ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إِلَى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أَنْ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يَصِيرَ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الظِّلُّ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قَامَةً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هُوَ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آخِرُ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الْوَقْتِ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فَإِذَا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صَارَ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الظِّلُّ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قَامَةً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دَخَلَ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وَقْتُ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الْعَصْر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فَلَمْ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تَزَلْ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وَقْتِ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الْعَصْرِ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حَتَّى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يَصِيرَ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الظِّلُّ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قَامَتَيْنِ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ذَلِكَ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الْمَسَاءُ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صَدَقَ</w:t>
      </w:r>
      <w:proofErr w:type="spellEnd"/>
      <w:r w:rsidRPr="00E324EA">
        <w:rPr>
          <w:rStyle w:val="aa"/>
          <w:rFonts w:ascii="NoorLotus" w:hAnsi="NoorLotus" w:cs="B Badr"/>
          <w:color w:val="0D0D0D" w:themeColor="text1" w:themeTint="F2"/>
          <w:sz w:val="32"/>
          <w:szCs w:val="32"/>
          <w:rtl/>
        </w:rPr>
        <w:footnoteReference w:id="11"/>
      </w:r>
      <w:r w:rsidRPr="00E324EA">
        <w:rPr>
          <w:rFonts w:ascii="NoorLotus" w:hAnsi="NoorLotus" w:cs="B Badr"/>
          <w:color w:val="0D0D0D" w:themeColor="text1" w:themeTint="F2"/>
          <w:sz w:val="32"/>
          <w:szCs w:val="32"/>
          <w:rtl/>
        </w:rPr>
        <w:t>.</w:t>
      </w:r>
    </w:p>
    <w:p w:rsidR="00E324EA" w:rsidRPr="00E324EA" w:rsidRDefault="00F64F2A" w:rsidP="00F64F2A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</w:pPr>
      <w:proofErr w:type="spellStart"/>
      <w:r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باعتبار</w:t>
      </w:r>
      <w:proofErr w:type="spellEnd"/>
      <w:r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انه</w:t>
      </w:r>
      <w:r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</w:t>
      </w:r>
      <w:proofErr w:type="spellEnd"/>
      <w:r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تدل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علی ان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مبدء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وقت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فضیلة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الظهر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بلوغ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الظل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قامة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.اما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سندالروایة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فلیس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لیزید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بن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خلیفة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توثیق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خاص لکن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یمکن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توثیقه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العام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عبر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بعض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المبانی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العامة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فی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التوثیق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نظیر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توثیق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مشایخ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الثلاثة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لروایة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صفوان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عنه</w:t>
      </w:r>
      <w:proofErr w:type="spellEnd"/>
      <w:r w:rsidR="00E324EA"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.</w:t>
      </w:r>
    </w:p>
    <w:p w:rsidR="00E324EA" w:rsidRPr="00E324EA" w:rsidRDefault="00E324EA" w:rsidP="00E324EA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  <w:rtl/>
        </w:rPr>
      </w:pP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و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موثقة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زُرَارَةَ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: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سَأَلْتُ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أَبَا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عَبْدِ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اللَّهِ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وَقْتِ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صَلَاةِ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الظُّهْرِ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الْقَيْظِ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فَلَمْ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يُجِبْنِي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فَلَمَّا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كَانَ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بَعْدَ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ذَلِكَ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لِعُمَرَ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بْنِ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سَعِيدِ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بْنِ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هِلَالٍ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إِنَّ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زُرَارَةَ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سَأَلَنِي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وَقْتِ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صَلَاةِ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الظُّهْرِ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الْقَيْظِ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فَلَمْ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أُخْبِرْهُ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فَحَرِجْتُ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مِنْ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ذَلِكَ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فَأَقْرِئْهُ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مِنِّي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السَّلَامَ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قُلْ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لَهُ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إِذَا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كَانَ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ظِلُّكَ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مِثْلَكَ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فَصَلِّ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الظُّهْرَ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إِذَا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كَانَ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ظِلُّكَ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مِثْلَيْكَ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فَصَلِّ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الْعَصْرَ</w:t>
      </w:r>
      <w:proofErr w:type="spellEnd"/>
      <w:r w:rsidRPr="00E324EA">
        <w:rPr>
          <w:rStyle w:val="aa"/>
          <w:rFonts w:ascii="NoorLotus" w:hAnsi="NoorLotus" w:cs="B Badr"/>
          <w:color w:val="0D0D0D" w:themeColor="text1" w:themeTint="F2"/>
          <w:sz w:val="32"/>
          <w:szCs w:val="32"/>
          <w:rtl/>
        </w:rPr>
        <w:footnoteReference w:id="12"/>
      </w:r>
      <w:r w:rsidRPr="00E324EA">
        <w:rPr>
          <w:rFonts w:ascii="NoorLotus" w:hAnsi="NoorLotus" w:cs="B Badr"/>
          <w:color w:val="0D0D0D" w:themeColor="text1" w:themeTint="F2"/>
          <w:sz w:val="32"/>
          <w:szCs w:val="32"/>
          <w:rtl/>
        </w:rPr>
        <w:t>.</w:t>
      </w:r>
    </w:p>
    <w:p w:rsidR="00E324EA" w:rsidRPr="00E324EA" w:rsidRDefault="00E324EA" w:rsidP="00E324EA">
      <w:pPr>
        <w:pStyle w:val="a3"/>
        <w:bidi/>
        <w:rPr>
          <w:rFonts w:ascii="me_quran" w:hAnsi="me_quran" w:cs="B Badr" w:hint="cs"/>
          <w:color w:val="0D0D0D" w:themeColor="text1" w:themeTint="F2"/>
          <w:sz w:val="32"/>
          <w:szCs w:val="32"/>
        </w:rPr>
      </w:pPr>
    </w:p>
    <w:p w:rsidR="00E324EA" w:rsidRPr="00E324EA" w:rsidRDefault="00E324EA" w:rsidP="00E324EA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</w:rPr>
      </w:pP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lastRenderedPageBreak/>
        <w:t xml:space="preserve">و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موثقة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معاویة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بن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وهب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أَبِي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عَبْدِ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اللَّهِ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: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أَتَى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جَبْرَئِيلُ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رَسُولَ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اللَّهِ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ص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بِمَوَاقِيتِ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الصَّلَاةِ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فَأَتَاهُ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حِينَ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زَالَتِ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الشَّمْسُ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فَأَمَرَهُ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فَصَلَّى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الظُّهْرَ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ثُمَّ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أَتَاهُ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حِينَ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زَادَ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الظِّلُّ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قَامَةً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فَأَمَرَهُ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فَصَلَّى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الْعَصْرَ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الحدیث</w:t>
      </w:r>
      <w:proofErr w:type="spellEnd"/>
      <w:r w:rsidRPr="00E324EA">
        <w:rPr>
          <w:rFonts w:ascii="NoorLotus" w:hAnsi="NoorLotus" w:cs="B Badr"/>
          <w:color w:val="0D0D0D" w:themeColor="text1" w:themeTint="F2"/>
          <w:sz w:val="32"/>
          <w:szCs w:val="32"/>
          <w:rtl/>
        </w:rPr>
        <w:t xml:space="preserve"> </w:t>
      </w:r>
      <w:r w:rsidRPr="00E324EA">
        <w:rPr>
          <w:rStyle w:val="aa"/>
          <w:rFonts w:ascii="NoorLotus" w:hAnsi="NoorLotus" w:cs="B Badr"/>
          <w:color w:val="0D0D0D" w:themeColor="text1" w:themeTint="F2"/>
          <w:sz w:val="32"/>
          <w:szCs w:val="32"/>
          <w:rtl/>
        </w:rPr>
        <w:footnoteReference w:id="13"/>
      </w:r>
    </w:p>
    <w:p w:rsidR="00E324EA" w:rsidRPr="00E324EA" w:rsidRDefault="00E324EA" w:rsidP="007D179E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  <w:rtl/>
        </w:rPr>
      </w:pP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و </w:t>
      </w:r>
      <w:proofErr w:type="spellStart"/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صحيحة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ابْنَ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أَبِي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نَصْرٍ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(</w:t>
      </w:r>
      <w:proofErr w:type="spellStart"/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البزنطي</w:t>
      </w:r>
      <w:proofErr w:type="spellEnd"/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)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قَالَ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: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سَأَلْتُهُ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عَنْ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وَقْتِ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صَلَاةِ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الظُّهْرِ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الْعَصْرِ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-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فَكَتَبَ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قَامَةٌ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لِلظُّهْرِ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وَ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قَامَةٌ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لِلْعَصْرِ</w:t>
      </w:r>
      <w:proofErr w:type="spellEnd"/>
      <w:r w:rsidRPr="00E324EA">
        <w:rPr>
          <w:rStyle w:val="aa"/>
          <w:rFonts w:ascii="NoorLotus" w:hAnsi="NoorLotus" w:cs="B Badr"/>
          <w:color w:val="0D0D0D" w:themeColor="text1" w:themeTint="F2"/>
          <w:sz w:val="32"/>
          <w:szCs w:val="32"/>
          <w:rtl/>
        </w:rPr>
        <w:footnoteReference w:id="14"/>
      </w:r>
      <w:r w:rsidRPr="00E324EA">
        <w:rPr>
          <w:rFonts w:ascii="NoorLotus" w:hAnsi="NoorLotus" w:cs="B Badr"/>
          <w:color w:val="0D0D0D" w:themeColor="text1" w:themeTint="F2"/>
          <w:sz w:val="32"/>
          <w:szCs w:val="32"/>
          <w:rtl/>
        </w:rPr>
        <w:t>.</w:t>
      </w:r>
    </w:p>
    <w:p w:rsidR="00E324EA" w:rsidRPr="00E324EA" w:rsidRDefault="00E324EA" w:rsidP="007D179E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</w:pP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هذه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الطوائف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الثلاثة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من </w:t>
      </w:r>
      <w:proofErr w:type="spellStart"/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الروايات</w:t>
      </w:r>
      <w:proofErr w:type="spellEnd"/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في</w:t>
      </w:r>
      <w:proofErr w:type="spellEnd"/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مقابل </w:t>
      </w:r>
      <w:proofErr w:type="spellStart"/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الروايات</w:t>
      </w:r>
      <w:proofErr w:type="spellEnd"/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التي</w:t>
      </w:r>
      <w:proofErr w:type="spellEnd"/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تدل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علی ان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مبدء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وقت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فضیلة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الظهر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هو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الزوال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.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فیقع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البحث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فی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کیفیة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الجمع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بین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هذه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الروایات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المختلفة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فی تحدید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مبدء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وقت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فضیلة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الظهر</w:t>
      </w:r>
      <w:proofErr w:type="spellEnd"/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،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هناک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جمع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ذکره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فی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الحدائق</w:t>
      </w:r>
      <w:proofErr w:type="spellEnd"/>
      <w:r w:rsidRPr="007D179E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footnoteReference w:id="15"/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نقلا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عن صاحب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المعالم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ره فی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منتقی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الجمان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و</w:t>
      </w:r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جمع</w:t>
      </w:r>
      <w:proofErr w:type="spellEnd"/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آخرنقله</w:t>
      </w:r>
      <w:proofErr w:type="spellEnd"/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عن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صاحب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الذخیرة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المحقق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السبزواری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ره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ثم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ناقش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فیه</w:t>
      </w:r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>ما</w:t>
      </w:r>
      <w:proofErr w:type="spellEnd"/>
      <w:r w:rsidR="007D179E">
        <w:rPr>
          <w:rFonts w:asciiTheme="minorHAnsi" w:eastAsiaTheme="minorHAnsi" w:hAnsiTheme="minorHAnsi" w:cs="B Badr" w:hint="cs"/>
          <w:color w:val="0D0D0D" w:themeColor="text1" w:themeTint="F2"/>
          <w:sz w:val="32"/>
          <w:szCs w:val="32"/>
          <w:rtl/>
        </w:rPr>
        <w:t xml:space="preserve"> </w:t>
      </w: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.</w:t>
      </w:r>
    </w:p>
    <w:p w:rsidR="00E324EA" w:rsidRPr="00E324EA" w:rsidRDefault="00E324EA" w:rsidP="00E324EA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</w:pPr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و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صلّی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الله علی محمّد و اله </w:t>
      </w:r>
      <w:proofErr w:type="spellStart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>الطاهرین</w:t>
      </w:r>
      <w:proofErr w:type="spellEnd"/>
      <w:r w:rsidRPr="00E324EA">
        <w:rPr>
          <w:rFonts w:asciiTheme="minorHAnsi" w:eastAsiaTheme="minorHAnsi" w:hAnsiTheme="minorHAnsi" w:cs="B Badr"/>
          <w:color w:val="0D0D0D" w:themeColor="text1" w:themeTint="F2"/>
          <w:sz w:val="32"/>
          <w:szCs w:val="32"/>
          <w:rtl/>
        </w:rPr>
        <w:t xml:space="preserve"> .</w:t>
      </w:r>
    </w:p>
    <w:p w:rsidR="00E324EA" w:rsidRPr="00E324EA" w:rsidRDefault="00E324EA" w:rsidP="00E324EA">
      <w:pPr>
        <w:pStyle w:val="a3"/>
        <w:bidi/>
        <w:rPr>
          <w:rFonts w:asciiTheme="minorHAnsi" w:eastAsiaTheme="minorHAnsi" w:hAnsiTheme="minorHAnsi" w:cs="B Badr"/>
          <w:color w:val="0D0D0D" w:themeColor="text1" w:themeTint="F2"/>
          <w:sz w:val="32"/>
          <w:szCs w:val="32"/>
        </w:rPr>
      </w:pPr>
    </w:p>
    <w:p w:rsidR="00E324EA" w:rsidRPr="00E324EA" w:rsidRDefault="00E324EA" w:rsidP="00E324EA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</w:rPr>
      </w:pPr>
    </w:p>
    <w:p w:rsidR="00E324EA" w:rsidRPr="00E324EA" w:rsidRDefault="00E324EA" w:rsidP="00E324EA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  <w:rtl/>
        </w:rPr>
      </w:pPr>
    </w:p>
    <w:p w:rsidR="00E324EA" w:rsidRPr="00E324EA" w:rsidRDefault="00E324EA" w:rsidP="00E324EA">
      <w:pPr>
        <w:rPr>
          <w:rFonts w:ascii="NoorLotus" w:eastAsia="Times New Roman" w:hAnsi="NoorLotus" w:cs="B Badr"/>
          <w:color w:val="0D0D0D" w:themeColor="text1" w:themeTint="F2"/>
          <w:sz w:val="32"/>
          <w:szCs w:val="32"/>
        </w:rPr>
      </w:pPr>
    </w:p>
    <w:p w:rsidR="00E324EA" w:rsidRPr="00E324EA" w:rsidRDefault="00E324EA" w:rsidP="00E324EA">
      <w:pPr>
        <w:pStyle w:val="a3"/>
        <w:bidi/>
        <w:rPr>
          <w:rFonts w:ascii="NoorLotus" w:hAnsi="NoorLotus" w:cs="B Badr"/>
          <w:color w:val="0D0D0D" w:themeColor="text1" w:themeTint="F2"/>
          <w:sz w:val="32"/>
          <w:szCs w:val="32"/>
        </w:rPr>
      </w:pPr>
    </w:p>
    <w:p w:rsidR="00E324EA" w:rsidRPr="00E324EA" w:rsidRDefault="00E324EA" w:rsidP="00E324EA">
      <w:pPr>
        <w:pStyle w:val="a3"/>
        <w:bidi/>
        <w:rPr>
          <w:rFonts w:ascii="NoorLotus" w:hAnsi="NoorLotus" w:cs="B Badr" w:hint="cs"/>
          <w:color w:val="0D0D0D" w:themeColor="text1" w:themeTint="F2"/>
          <w:sz w:val="32"/>
          <w:szCs w:val="32"/>
        </w:rPr>
      </w:pPr>
    </w:p>
    <w:p w:rsidR="00E324EA" w:rsidRPr="00E324EA" w:rsidRDefault="00E324EA" w:rsidP="00E324EA">
      <w:pPr>
        <w:bidi w:val="0"/>
        <w:jc w:val="right"/>
        <w:rPr>
          <w:rFonts w:cs="B Badr"/>
          <w:color w:val="0D0D0D" w:themeColor="text1" w:themeTint="F2"/>
          <w:sz w:val="32"/>
          <w:szCs w:val="32"/>
        </w:rPr>
      </w:pPr>
    </w:p>
    <w:p w:rsidR="00E324EA" w:rsidRPr="00E324EA" w:rsidRDefault="00E324EA" w:rsidP="00E324EA">
      <w:pPr>
        <w:rPr>
          <w:rFonts w:cs="B Badr" w:hint="cs"/>
          <w:color w:val="0D0D0D" w:themeColor="text1" w:themeTint="F2"/>
          <w:sz w:val="32"/>
          <w:szCs w:val="32"/>
        </w:rPr>
      </w:pPr>
    </w:p>
    <w:sectPr w:rsidR="00E324EA" w:rsidRPr="00E324EA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A4" w:rsidRDefault="003A3FA4" w:rsidP="00E324EA">
      <w:pPr>
        <w:spacing w:after="0" w:line="240" w:lineRule="auto"/>
      </w:pPr>
      <w:r>
        <w:separator/>
      </w:r>
    </w:p>
  </w:endnote>
  <w:endnote w:type="continuationSeparator" w:id="0">
    <w:p w:rsidR="003A3FA4" w:rsidRDefault="003A3FA4" w:rsidP="00E3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Lotus">
    <w:altName w:val="Times New Roman"/>
    <w:panose1 w:val="00000000000000000000"/>
    <w:charset w:val="00"/>
    <w:family w:val="auto"/>
    <w:pitch w:val="variable"/>
    <w:sig w:usb0="80002007" w:usb1="80002000" w:usb2="00000008" w:usb3="00000000" w:csb0="00000043" w:csb1="00000000"/>
  </w:font>
  <w:font w:name="me_quran">
    <w:altName w:val="Times New Roman"/>
    <w:panose1 w:val="02060603050605020204"/>
    <w:charset w:val="B2"/>
    <w:family w:val="roman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A4" w:rsidRDefault="003A3FA4" w:rsidP="00E324EA">
      <w:pPr>
        <w:spacing w:after="0" w:line="240" w:lineRule="auto"/>
      </w:pPr>
      <w:r>
        <w:separator/>
      </w:r>
    </w:p>
  </w:footnote>
  <w:footnote w:type="continuationSeparator" w:id="0">
    <w:p w:rsidR="003A3FA4" w:rsidRDefault="003A3FA4" w:rsidP="00E324EA">
      <w:pPr>
        <w:spacing w:after="0" w:line="240" w:lineRule="auto"/>
      </w:pPr>
      <w:r>
        <w:continuationSeparator/>
      </w:r>
    </w:p>
  </w:footnote>
  <w:footnote w:id="1">
    <w:p w:rsidR="00E324EA" w:rsidRDefault="00E324EA" w:rsidP="00E324EA">
      <w:pPr>
        <w:pStyle w:val="a8"/>
        <w:jc w:val="right"/>
        <w:rPr>
          <w:rtl/>
          <w:lang w:bidi="fa-IR"/>
        </w:rPr>
      </w:pPr>
      <w:r>
        <w:rPr>
          <w:rtl/>
        </w:rPr>
        <w:t xml:space="preserve"> ـ العروة الوثقی ج1ص517</w:t>
      </w:r>
      <w:r>
        <w:rPr>
          <w:rStyle w:val="aa"/>
        </w:rPr>
        <w:footnoteRef/>
      </w:r>
      <w:r>
        <w:t xml:space="preserve"> </w:t>
      </w:r>
    </w:p>
  </w:footnote>
  <w:footnote w:id="2">
    <w:p w:rsidR="00E324EA" w:rsidRDefault="00E324EA" w:rsidP="00E324EA">
      <w:pPr>
        <w:pStyle w:val="a8"/>
        <w:jc w:val="right"/>
        <w:rPr>
          <w:rtl/>
          <w:lang w:bidi="fa-IR"/>
        </w:rPr>
      </w:pPr>
      <w:r>
        <w:rPr>
          <w:rtl/>
        </w:rPr>
        <w:t xml:space="preserve"> ـ </w:t>
      </w:r>
      <w:r>
        <w:rPr>
          <w:rtl/>
        </w:rPr>
        <w:t>العروة المحشی ج2ص250</w:t>
      </w:r>
      <w:r>
        <w:rPr>
          <w:rStyle w:val="aa"/>
        </w:rPr>
        <w:footnoteRef/>
      </w:r>
      <w:r>
        <w:t xml:space="preserve"> </w:t>
      </w:r>
    </w:p>
  </w:footnote>
  <w:footnote w:id="3">
    <w:p w:rsidR="00E324EA" w:rsidRDefault="00E324EA" w:rsidP="00E324EA">
      <w:pPr>
        <w:pStyle w:val="a8"/>
        <w:jc w:val="right"/>
        <w:rPr>
          <w:rtl/>
          <w:lang w:bidi="fa-IR"/>
        </w:rPr>
      </w:pPr>
      <w:r>
        <w:rPr>
          <w:rtl/>
        </w:rPr>
        <w:t xml:space="preserve"> ـ </w:t>
      </w:r>
      <w:r>
        <w:rPr>
          <w:rtl/>
        </w:rPr>
        <w:t>الوسائل ابواب مواقیت الصلاة ب8ح11</w:t>
      </w:r>
      <w:r>
        <w:rPr>
          <w:rStyle w:val="aa"/>
        </w:rPr>
        <w:footnoteRef/>
      </w:r>
      <w:r>
        <w:t xml:space="preserve"> </w:t>
      </w:r>
    </w:p>
  </w:footnote>
  <w:footnote w:id="4">
    <w:p w:rsidR="00E324EA" w:rsidRDefault="00E324EA" w:rsidP="00E324EA">
      <w:pPr>
        <w:pStyle w:val="a8"/>
        <w:jc w:val="right"/>
        <w:rPr>
          <w:rtl/>
          <w:lang w:bidi="fa-IR"/>
        </w:rPr>
      </w:pPr>
      <w:r>
        <w:rPr>
          <w:rtl/>
        </w:rPr>
        <w:t xml:space="preserve"> </w:t>
      </w:r>
      <w:r>
        <w:rPr>
          <w:rtl/>
        </w:rPr>
        <w:t>ـ نفس المصدر ح16</w:t>
      </w:r>
      <w:r>
        <w:rPr>
          <w:rStyle w:val="aa"/>
        </w:rPr>
        <w:footnoteRef/>
      </w:r>
      <w:r>
        <w:t xml:space="preserve"> </w:t>
      </w:r>
    </w:p>
  </w:footnote>
  <w:footnote w:id="5">
    <w:p w:rsidR="00E324EA" w:rsidRDefault="00E324EA" w:rsidP="00E324EA">
      <w:pPr>
        <w:pStyle w:val="a8"/>
        <w:jc w:val="right"/>
        <w:rPr>
          <w:rtl/>
          <w:lang w:bidi="fa-IR"/>
        </w:rPr>
      </w:pPr>
      <w:r>
        <w:rPr>
          <w:rtl/>
        </w:rPr>
        <w:t xml:space="preserve"> ـ </w:t>
      </w:r>
      <w:r>
        <w:rPr>
          <w:rtl/>
        </w:rPr>
        <w:t>نفس المصدر ح22</w:t>
      </w:r>
      <w:r>
        <w:rPr>
          <w:rStyle w:val="aa"/>
        </w:rPr>
        <w:footnoteRef/>
      </w:r>
      <w:r>
        <w:t xml:space="preserve"> </w:t>
      </w:r>
    </w:p>
  </w:footnote>
  <w:footnote w:id="6">
    <w:p w:rsidR="00E324EA" w:rsidRDefault="00E324EA" w:rsidP="00E324EA">
      <w:pPr>
        <w:pStyle w:val="a8"/>
        <w:jc w:val="right"/>
        <w:rPr>
          <w:rtl/>
          <w:lang w:bidi="fa-IR"/>
        </w:rPr>
      </w:pPr>
      <w:r>
        <w:rPr>
          <w:rtl/>
        </w:rPr>
        <w:t xml:space="preserve"> ـ </w:t>
      </w:r>
      <w:r>
        <w:rPr>
          <w:rtl/>
        </w:rPr>
        <w:t>نفس المصدر ح1و2</w:t>
      </w:r>
      <w:r>
        <w:rPr>
          <w:rStyle w:val="aa"/>
        </w:rPr>
        <w:footnoteRef/>
      </w:r>
      <w:r>
        <w:t xml:space="preserve"> </w:t>
      </w:r>
    </w:p>
  </w:footnote>
  <w:footnote w:id="7">
    <w:p w:rsidR="00E324EA" w:rsidRDefault="00E324EA" w:rsidP="00E324EA">
      <w:pPr>
        <w:pStyle w:val="a8"/>
        <w:jc w:val="right"/>
        <w:rPr>
          <w:rtl/>
          <w:lang w:bidi="fa-IR"/>
        </w:rPr>
      </w:pPr>
      <w:r>
        <w:rPr>
          <w:rtl/>
        </w:rPr>
        <w:t xml:space="preserve"> ـ </w:t>
      </w:r>
      <w:r>
        <w:rPr>
          <w:rtl/>
        </w:rPr>
        <w:t>نفس المصدر ح3</w:t>
      </w:r>
      <w:r>
        <w:rPr>
          <w:rStyle w:val="aa"/>
        </w:rPr>
        <w:footnoteRef/>
      </w:r>
      <w:r>
        <w:t xml:space="preserve"> </w:t>
      </w:r>
    </w:p>
  </w:footnote>
  <w:footnote w:id="8">
    <w:p w:rsidR="00E324EA" w:rsidRDefault="00E324EA" w:rsidP="00E324EA">
      <w:pPr>
        <w:pStyle w:val="a8"/>
        <w:jc w:val="right"/>
        <w:rPr>
          <w:rtl/>
          <w:lang w:bidi="fa-IR"/>
        </w:rPr>
      </w:pPr>
      <w:r>
        <w:rPr>
          <w:rtl/>
        </w:rPr>
        <w:t xml:space="preserve"> ـ </w:t>
      </w:r>
      <w:r>
        <w:rPr>
          <w:rtl/>
        </w:rPr>
        <w:t>نفس المصدر ح10</w:t>
      </w:r>
      <w:r>
        <w:rPr>
          <w:rStyle w:val="aa"/>
        </w:rPr>
        <w:footnoteRef/>
      </w:r>
      <w:r>
        <w:t xml:space="preserve"> </w:t>
      </w:r>
    </w:p>
  </w:footnote>
  <w:footnote w:id="9">
    <w:p w:rsidR="00E324EA" w:rsidRDefault="00E324EA" w:rsidP="00E324EA">
      <w:pPr>
        <w:pStyle w:val="a8"/>
        <w:jc w:val="right"/>
        <w:rPr>
          <w:rtl/>
          <w:lang w:bidi="fa-IR"/>
        </w:rPr>
      </w:pPr>
      <w:r>
        <w:rPr>
          <w:rtl/>
        </w:rPr>
        <w:t xml:space="preserve"> ـ </w:t>
      </w:r>
      <w:r>
        <w:rPr>
          <w:rtl/>
        </w:rPr>
        <w:t>الباب 8ح7</w:t>
      </w:r>
      <w:r>
        <w:rPr>
          <w:rStyle w:val="aa"/>
        </w:rPr>
        <w:footnoteRef/>
      </w:r>
      <w:r>
        <w:t xml:space="preserve"> </w:t>
      </w:r>
    </w:p>
  </w:footnote>
  <w:footnote w:id="10">
    <w:p w:rsidR="00E324EA" w:rsidRDefault="00E324EA" w:rsidP="00F64F2A">
      <w:pPr>
        <w:pStyle w:val="a3"/>
        <w:bidi/>
        <w:rPr>
          <w:rFonts w:asciiTheme="minorHAnsi" w:eastAsiaTheme="minorHAnsi" w:hAnsiTheme="minorHAnsi" w:cstheme="minorBidi" w:hint="cs"/>
          <w:sz w:val="22"/>
          <w:szCs w:val="22"/>
          <w:rtl/>
        </w:rPr>
      </w:pPr>
      <w:r>
        <w:rPr>
          <w:rFonts w:asciiTheme="minorHAnsi" w:eastAsiaTheme="minorHAnsi" w:hAnsiTheme="minorHAnsi" w:cstheme="minorBidi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rtl/>
        </w:rPr>
        <w:t xml:space="preserve">ـ </w:t>
      </w:r>
      <w:proofErr w:type="spellStart"/>
      <w:r w:rsidR="00F64F2A">
        <w:rPr>
          <w:rFonts w:asciiTheme="minorHAnsi" w:eastAsiaTheme="minorHAnsi" w:hAnsiTheme="minorHAnsi" w:cstheme="minorBidi" w:hint="cs"/>
          <w:sz w:val="22"/>
          <w:szCs w:val="22"/>
          <w:rtl/>
        </w:rPr>
        <w:t>الباب</w:t>
      </w:r>
      <w:proofErr w:type="spellEnd"/>
      <w:r w:rsidR="00F64F2A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10</w:t>
      </w:r>
      <w:r>
        <w:rPr>
          <w:rFonts w:asciiTheme="minorHAnsi" w:eastAsiaTheme="minorHAnsi" w:hAnsiTheme="minorHAnsi" w:cstheme="minorBidi"/>
          <w:sz w:val="22"/>
          <w:szCs w:val="22"/>
          <w:rtl/>
        </w:rPr>
        <w:t>ح20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</w:footnote>
  <w:footnote w:id="11">
    <w:p w:rsidR="00E324EA" w:rsidRDefault="00E324EA" w:rsidP="00E324EA">
      <w:pPr>
        <w:pStyle w:val="a3"/>
        <w:bidi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rtl/>
        </w:rPr>
        <w:t xml:space="preserve">ـ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rtl/>
        </w:rPr>
        <w:t>الوسائل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rtl/>
        </w:rPr>
        <w:t xml:space="preserve"> ابواب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rtl/>
        </w:rPr>
        <w:t>مواقیت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rtl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rtl/>
        </w:rPr>
        <w:t>الصلاة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rtl/>
        </w:rPr>
        <w:t xml:space="preserve"> ب10ح1</w:t>
      </w:r>
      <w:r>
        <w:rPr>
          <w:rFonts w:asciiTheme="minorHAnsi" w:eastAsiaTheme="minorHAnsi" w:hAnsiTheme="minorHAnsi" w:cstheme="minorBidi"/>
          <w:sz w:val="22"/>
          <w:szCs w:val="22"/>
        </w:rPr>
        <w:footnoteRef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</w:footnote>
  <w:footnote w:id="12">
    <w:p w:rsidR="00E324EA" w:rsidRDefault="00E324EA" w:rsidP="00E324EA">
      <w:pPr>
        <w:pStyle w:val="a8"/>
        <w:jc w:val="right"/>
        <w:rPr>
          <w:rtl/>
          <w:lang w:bidi="fa-IR"/>
        </w:rPr>
      </w:pPr>
      <w:r>
        <w:rPr>
          <w:rtl/>
        </w:rPr>
        <w:t xml:space="preserve"> </w:t>
      </w:r>
      <w:r>
        <w:rPr>
          <w:rtl/>
        </w:rPr>
        <w:t>ـ الوسائل ابواب مواقیت الصلاة ب8ح13</w:t>
      </w:r>
      <w:r>
        <w:rPr>
          <w:rStyle w:val="aa"/>
        </w:rPr>
        <w:footnoteRef/>
      </w:r>
      <w:r>
        <w:t xml:space="preserve"> </w:t>
      </w:r>
    </w:p>
  </w:footnote>
  <w:footnote w:id="13">
    <w:p w:rsidR="00E324EA" w:rsidRDefault="00E324EA" w:rsidP="00E324EA">
      <w:pPr>
        <w:pStyle w:val="a8"/>
        <w:jc w:val="right"/>
        <w:rPr>
          <w:rtl/>
          <w:lang w:bidi="fa-IR"/>
        </w:rPr>
      </w:pPr>
      <w:r>
        <w:rPr>
          <w:rtl/>
        </w:rPr>
        <w:t xml:space="preserve"> ـ </w:t>
      </w:r>
      <w:r>
        <w:rPr>
          <w:rtl/>
        </w:rPr>
        <w:t>الباب 10ح5</w:t>
      </w:r>
      <w:r>
        <w:rPr>
          <w:rStyle w:val="aa"/>
        </w:rPr>
        <w:footnoteRef/>
      </w:r>
      <w:r>
        <w:t xml:space="preserve"> </w:t>
      </w:r>
    </w:p>
  </w:footnote>
  <w:footnote w:id="14">
    <w:p w:rsidR="00E324EA" w:rsidRDefault="00E324EA" w:rsidP="00E324EA">
      <w:pPr>
        <w:pStyle w:val="a8"/>
        <w:jc w:val="right"/>
        <w:rPr>
          <w:rtl/>
          <w:lang w:bidi="fa-IR"/>
        </w:rPr>
      </w:pPr>
      <w:r>
        <w:rPr>
          <w:rtl/>
        </w:rPr>
        <w:t xml:space="preserve"> ـ </w:t>
      </w:r>
      <w:r>
        <w:rPr>
          <w:rtl/>
        </w:rPr>
        <w:t>الباب 8ح12</w:t>
      </w:r>
      <w:r>
        <w:rPr>
          <w:rStyle w:val="aa"/>
        </w:rPr>
        <w:footnoteRef/>
      </w:r>
      <w:r>
        <w:t xml:space="preserve"> </w:t>
      </w:r>
    </w:p>
  </w:footnote>
  <w:footnote w:id="15">
    <w:p w:rsidR="00E324EA" w:rsidRDefault="00E324EA" w:rsidP="00E324EA">
      <w:pPr>
        <w:pStyle w:val="a8"/>
        <w:jc w:val="right"/>
        <w:rPr>
          <w:rtl/>
          <w:lang w:bidi="fa-IR"/>
        </w:rPr>
      </w:pPr>
      <w:r>
        <w:rPr>
          <w:rtl/>
        </w:rPr>
        <w:t xml:space="preserve"> ـ </w:t>
      </w:r>
      <w:r>
        <w:rPr>
          <w:rtl/>
        </w:rPr>
        <w:t>الحدائق ج6ص138</w:t>
      </w:r>
      <w:r>
        <w:rPr>
          <w:rStyle w:val="aa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47379281"/>
      <w:docPartObj>
        <w:docPartGallery w:val="Page Numbers (Top of Page)"/>
        <w:docPartUnique/>
      </w:docPartObj>
    </w:sdtPr>
    <w:sdtEndPr/>
    <w:sdtContent>
      <w:p w:rsidR="00E324EA" w:rsidRDefault="00E324E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79E" w:rsidRPr="007D179E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E324EA" w:rsidRDefault="00E324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EA"/>
    <w:rsid w:val="00116E77"/>
    <w:rsid w:val="0015586E"/>
    <w:rsid w:val="00222135"/>
    <w:rsid w:val="003A3FA4"/>
    <w:rsid w:val="006665C5"/>
    <w:rsid w:val="007D179E"/>
    <w:rsid w:val="00850038"/>
    <w:rsid w:val="00E324EA"/>
    <w:rsid w:val="00F6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4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E324EA"/>
  </w:style>
  <w:style w:type="paragraph" w:styleId="a6">
    <w:name w:val="footer"/>
    <w:basedOn w:val="a"/>
    <w:link w:val="a7"/>
    <w:uiPriority w:val="99"/>
    <w:unhideWhenUsed/>
    <w:rsid w:val="00E3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E324EA"/>
  </w:style>
  <w:style w:type="paragraph" w:styleId="a8">
    <w:name w:val="footnote text"/>
    <w:basedOn w:val="a"/>
    <w:link w:val="a9"/>
    <w:uiPriority w:val="99"/>
    <w:semiHidden/>
    <w:unhideWhenUsed/>
    <w:rsid w:val="00E324EA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a9">
    <w:name w:val="متن پاورقی نویسه"/>
    <w:basedOn w:val="a0"/>
    <w:link w:val="a8"/>
    <w:uiPriority w:val="99"/>
    <w:semiHidden/>
    <w:rsid w:val="00E324EA"/>
    <w:rPr>
      <w:sz w:val="20"/>
      <w:szCs w:val="20"/>
      <w:lang w:bidi="ar-SA"/>
    </w:rPr>
  </w:style>
  <w:style w:type="character" w:styleId="aa">
    <w:name w:val="footnote reference"/>
    <w:basedOn w:val="a0"/>
    <w:uiPriority w:val="99"/>
    <w:semiHidden/>
    <w:unhideWhenUsed/>
    <w:rsid w:val="00E324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4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E324EA"/>
  </w:style>
  <w:style w:type="paragraph" w:styleId="a6">
    <w:name w:val="footer"/>
    <w:basedOn w:val="a"/>
    <w:link w:val="a7"/>
    <w:uiPriority w:val="99"/>
    <w:unhideWhenUsed/>
    <w:rsid w:val="00E32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E324EA"/>
  </w:style>
  <w:style w:type="paragraph" w:styleId="a8">
    <w:name w:val="footnote text"/>
    <w:basedOn w:val="a"/>
    <w:link w:val="a9"/>
    <w:uiPriority w:val="99"/>
    <w:semiHidden/>
    <w:unhideWhenUsed/>
    <w:rsid w:val="00E324EA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a9">
    <w:name w:val="متن پاورقی نویسه"/>
    <w:basedOn w:val="a0"/>
    <w:link w:val="a8"/>
    <w:uiPriority w:val="99"/>
    <w:semiHidden/>
    <w:rsid w:val="00E324EA"/>
    <w:rPr>
      <w:sz w:val="20"/>
      <w:szCs w:val="20"/>
      <w:lang w:bidi="ar-SA"/>
    </w:rPr>
  </w:style>
  <w:style w:type="character" w:styleId="aa">
    <w:name w:val="footnote reference"/>
    <w:basedOn w:val="a0"/>
    <w:uiPriority w:val="99"/>
    <w:semiHidden/>
    <w:unhideWhenUsed/>
    <w:rsid w:val="00E32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2</cp:revision>
  <dcterms:created xsi:type="dcterms:W3CDTF">2020-09-08T12:40:00Z</dcterms:created>
  <dcterms:modified xsi:type="dcterms:W3CDTF">2020-09-08T13:22:00Z</dcterms:modified>
</cp:coreProperties>
</file>