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7B" w:rsidRPr="00B02A43" w:rsidRDefault="0001337B" w:rsidP="00B02A43">
      <w:pPr>
        <w:pStyle w:val="a4"/>
        <w:jc w:val="highKashida"/>
        <w:rPr>
          <w:rFonts w:cs="B Badr"/>
          <w:sz w:val="32"/>
          <w:szCs w:val="32"/>
          <w:rtl/>
          <w:lang w:bidi="fa-IR"/>
        </w:rPr>
      </w:pP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بسم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الله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الرحمن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الرحیم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                                                 </w:t>
      </w:r>
    </w:p>
    <w:p w:rsidR="0001337B" w:rsidRPr="00B02A43" w:rsidRDefault="0001337B" w:rsidP="00B02A43">
      <w:pPr>
        <w:pStyle w:val="a4"/>
        <w:jc w:val="highKashida"/>
        <w:rPr>
          <w:rFonts w:cs="B Badr"/>
          <w:sz w:val="32"/>
          <w:szCs w:val="32"/>
          <w:lang w:bidi="fa-IR"/>
        </w:rPr>
      </w:pPr>
    </w:p>
    <w:p w:rsidR="0001337B" w:rsidRPr="00B02A43" w:rsidRDefault="0001337B" w:rsidP="00B02A43">
      <w:pPr>
        <w:pStyle w:val="a4"/>
        <w:jc w:val="highKashida"/>
        <w:rPr>
          <w:rFonts w:cs="B Badr"/>
          <w:sz w:val="32"/>
          <w:szCs w:val="32"/>
          <w:lang w:bidi="fa-IR"/>
        </w:rPr>
      </w:pP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تقريرات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جلسه 18                                                                                             </w:t>
      </w:r>
    </w:p>
    <w:p w:rsidR="0001337B" w:rsidRPr="00B02A43" w:rsidRDefault="0001337B" w:rsidP="00B02A43">
      <w:pPr>
        <w:pStyle w:val="a4"/>
        <w:jc w:val="highKashida"/>
        <w:rPr>
          <w:rFonts w:cs="B Badr"/>
          <w:sz w:val="32"/>
          <w:szCs w:val="32"/>
          <w:lang w:bidi="fa-IR"/>
        </w:rPr>
      </w:pPr>
      <w:r w:rsidRPr="00B02A43">
        <w:rPr>
          <w:rFonts w:cs="B Badr" w:hint="cs"/>
          <w:sz w:val="32"/>
          <w:szCs w:val="32"/>
          <w:rtl/>
          <w:lang w:bidi="fa-IR"/>
        </w:rPr>
        <w:t xml:space="preserve">کان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البحث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بالکتاب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لاثبات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التعیینی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لصلاة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  <w:lang w:bidi="fa-IR"/>
        </w:rPr>
        <w:t>مطلقا</w:t>
      </w:r>
      <w:proofErr w:type="spellEnd"/>
      <w:r w:rsidRPr="00B02A43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01337B" w:rsidRPr="00BE44FB" w:rsidRDefault="0001337B" w:rsidP="00B02A43">
      <w:pPr>
        <w:pStyle w:val="a4"/>
        <w:jc w:val="highKashida"/>
        <w:rPr>
          <w:rFonts w:cs="B Badr"/>
          <w:color w:val="000000" w:themeColor="text1"/>
          <w:sz w:val="32"/>
          <w:szCs w:val="32"/>
          <w:lang w:bidi="fa-IR"/>
        </w:rPr>
      </w:pPr>
      <w:proofErr w:type="spellStart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>والایة</w:t>
      </w:r>
      <w:proofErr w:type="spellEnd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>الثانیة</w:t>
      </w:r>
      <w:proofErr w:type="spellEnd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>التی</w:t>
      </w:r>
      <w:proofErr w:type="spellEnd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>استدل</w:t>
      </w:r>
      <w:proofErr w:type="spellEnd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 xml:space="preserve"> بها علی </w:t>
      </w:r>
      <w:proofErr w:type="spellStart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>المدعی</w:t>
      </w:r>
      <w:proofErr w:type="spellEnd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 xml:space="preserve"> هی </w:t>
      </w:r>
      <w:proofErr w:type="spellStart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>قوله</w:t>
      </w:r>
      <w:proofErr w:type="spellEnd"/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 xml:space="preserve"> تعالی: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حَافِظُوا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عَلَى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الصَّلَوَاتِ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وَ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الصَّلاَةِ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الْوُسْطَى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وَ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قُومُوا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لِلَّهِ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proofErr w:type="spellStart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>قَانِتِينَ</w:t>
      </w:r>
      <w:proofErr w:type="spellEnd"/>
      <w:r w:rsidRPr="00BE44FB">
        <w:rPr>
          <w:rFonts w:ascii="NoorTitr" w:eastAsia="Times New Roman" w:hAnsi="NoorTitr" w:cs="B Badr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BE44FB">
        <w:rPr>
          <w:rFonts w:cs="B Badr" w:hint="cs"/>
          <w:color w:val="000000" w:themeColor="text1"/>
          <w:sz w:val="32"/>
          <w:szCs w:val="32"/>
          <w:rtl/>
          <w:lang w:bidi="fa-IR"/>
        </w:rPr>
        <w:t xml:space="preserve">                                                           </w:t>
      </w:r>
    </w:p>
    <w:p w:rsidR="005E0B14" w:rsidRPr="00B02A43" w:rsidRDefault="0001337B" w:rsidP="00E61DB2">
      <w:pPr>
        <w:pStyle w:val="a3"/>
        <w:bidi/>
        <w:jc w:val="highKashida"/>
        <w:rPr>
          <w:rFonts w:cs="B Badr"/>
          <w:sz w:val="32"/>
          <w:szCs w:val="32"/>
          <w:rtl/>
        </w:rPr>
      </w:pPr>
      <w:r w:rsidRPr="00B02A43">
        <w:rPr>
          <w:rFonts w:cs="B Badr" w:hint="cs"/>
          <w:sz w:val="32"/>
          <w:szCs w:val="32"/>
          <w:rtl/>
        </w:rPr>
        <w:t xml:space="preserve">تقریب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بها ان </w:t>
      </w:r>
      <w:proofErr w:type="spellStart"/>
      <w:r w:rsidRPr="00B02A43">
        <w:rPr>
          <w:rFonts w:cs="B Badr" w:hint="cs"/>
          <w:sz w:val="32"/>
          <w:szCs w:val="32"/>
          <w:rtl/>
        </w:rPr>
        <w:t>المراد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بملاحظةما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روی </w:t>
      </w:r>
      <w:proofErr w:type="spellStart"/>
      <w:r w:rsidRPr="00B02A43">
        <w:rPr>
          <w:rFonts w:cs="B Badr" w:hint="cs"/>
          <w:sz w:val="32"/>
          <w:szCs w:val="32"/>
          <w:rtl/>
        </w:rPr>
        <w:t>في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تفسیر مجمع </w:t>
      </w:r>
      <w:proofErr w:type="spellStart"/>
      <w:r w:rsidRPr="00B02A43">
        <w:rPr>
          <w:rFonts w:cs="B Badr" w:hint="cs"/>
          <w:sz w:val="32"/>
          <w:szCs w:val="32"/>
          <w:rtl/>
        </w:rPr>
        <w:t>البیان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B02A43">
        <w:rPr>
          <w:rFonts w:cs="B Badr" w:hint="cs"/>
          <w:sz w:val="32"/>
          <w:szCs w:val="32"/>
          <w:rtl/>
        </w:rPr>
        <w:t>علي</w:t>
      </w:r>
      <w:proofErr w:type="spellEnd"/>
      <w:r w:rsidRPr="00B02A43">
        <w:rPr>
          <w:rFonts w:cs="B Badr" w:hint="cs"/>
          <w:sz w:val="32"/>
          <w:szCs w:val="32"/>
          <w:rtl/>
        </w:rPr>
        <w:t>(</w:t>
      </w:r>
      <w:proofErr w:type="spellStart"/>
      <w:r w:rsidRPr="00B02A43">
        <w:rPr>
          <w:rFonts w:cs="B Badr" w:hint="cs"/>
          <w:sz w:val="32"/>
          <w:szCs w:val="32"/>
          <w:rtl/>
        </w:rPr>
        <w:t>عليه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السلام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) </w:t>
      </w:r>
      <w:proofErr w:type="spellStart"/>
      <w:r w:rsidRPr="00B02A43">
        <w:rPr>
          <w:rFonts w:cs="B Badr" w:hint="cs"/>
          <w:sz w:val="32"/>
          <w:szCs w:val="32"/>
          <w:rtl/>
        </w:rPr>
        <w:t>هي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ascii="NoorLotus" w:hAnsi="Noor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حیث ان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تأمر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بالمحافظة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وايجادها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بنحو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الاطلاق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_ </w:t>
      </w:r>
      <w:proofErr w:type="spellStart"/>
      <w:r w:rsidRPr="00B02A43">
        <w:rPr>
          <w:rFonts w:cs="B Badr" w:hint="cs"/>
          <w:sz w:val="32"/>
          <w:szCs w:val="32"/>
          <w:rtl/>
        </w:rPr>
        <w:t>لعدم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وجود قید فی </w:t>
      </w:r>
      <w:proofErr w:type="spellStart"/>
      <w:r w:rsidRPr="00B02A43">
        <w:rPr>
          <w:rFonts w:cs="B Badr" w:hint="cs"/>
          <w:sz w:val="32"/>
          <w:szCs w:val="32"/>
          <w:rtl/>
        </w:rPr>
        <w:t>الخطاب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_ </w:t>
      </w:r>
      <w:proofErr w:type="spellStart"/>
      <w:r w:rsidRPr="00B02A43">
        <w:rPr>
          <w:rFonts w:cs="B Badr" w:hint="cs"/>
          <w:sz w:val="32"/>
          <w:szCs w:val="32"/>
          <w:rtl/>
        </w:rPr>
        <w:t>فهي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دالة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وجوبها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جمیع </w:t>
      </w:r>
      <w:proofErr w:type="spellStart"/>
      <w:r w:rsidRPr="00B02A43">
        <w:rPr>
          <w:rFonts w:cs="B Badr" w:hint="cs"/>
          <w:sz w:val="32"/>
          <w:szCs w:val="32"/>
          <w:rtl/>
        </w:rPr>
        <w:t>الازمنة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. </w:t>
      </w:r>
      <w:r w:rsidR="005E0B14" w:rsidRPr="00B02A43">
        <w:rPr>
          <w:rFonts w:cs="B Badr" w:hint="cs"/>
          <w:sz w:val="32"/>
          <w:szCs w:val="32"/>
          <w:rtl/>
        </w:rPr>
        <w:t xml:space="preserve">   </w:t>
      </w:r>
      <w:r w:rsidRPr="00B02A43">
        <w:rPr>
          <w:rFonts w:cs="B Badr" w:hint="cs"/>
          <w:sz w:val="32"/>
          <w:szCs w:val="32"/>
          <w:rtl/>
        </w:rPr>
        <w:t xml:space="preserve">       لکن </w:t>
      </w:r>
      <w:proofErr w:type="spellStart"/>
      <w:r w:rsidRPr="00B02A43">
        <w:rPr>
          <w:rFonts w:cs="B Badr" w:hint="cs"/>
          <w:sz w:val="32"/>
          <w:szCs w:val="32"/>
          <w:rtl/>
        </w:rPr>
        <w:t>نوقش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بها اولا :بان </w:t>
      </w:r>
      <w:proofErr w:type="spellStart"/>
      <w:r w:rsidRPr="00B02A43">
        <w:rPr>
          <w:rFonts w:cs="B Badr" w:hint="cs"/>
          <w:sz w:val="32"/>
          <w:szCs w:val="32"/>
          <w:rtl/>
        </w:rPr>
        <w:t>الروایة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مرسلة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حیث </w:t>
      </w:r>
      <w:proofErr w:type="spellStart"/>
      <w:r w:rsidRPr="00B02A43">
        <w:rPr>
          <w:rFonts w:cs="B Badr" w:hint="cs"/>
          <w:sz w:val="32"/>
          <w:szCs w:val="32"/>
          <w:rtl/>
        </w:rPr>
        <w:t>السند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لا اعتبار </w:t>
      </w:r>
      <w:proofErr w:type="spellStart"/>
      <w:r w:rsidRPr="00B02A43">
        <w:rPr>
          <w:rFonts w:cs="B Badr" w:hint="cs"/>
          <w:sz w:val="32"/>
          <w:szCs w:val="32"/>
          <w:rtl/>
        </w:rPr>
        <w:t>لها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مع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B02A43">
        <w:rPr>
          <w:rFonts w:cs="B Badr" w:hint="cs"/>
          <w:sz w:val="32"/>
          <w:szCs w:val="32"/>
          <w:rtl/>
        </w:rPr>
        <w:t>الروایات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المعتبرة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فسرتها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الظهر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ففي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صحيحة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زرارة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:</w:t>
      </w:r>
      <w:r w:rsidRPr="00B02A43">
        <w:rPr>
          <w:rFonts w:ascii="Noor_Titr" w:hAnsi="Noor_Titr" w:cs="B Badr" w:hint="cs"/>
          <w:color w:val="286564"/>
          <w:sz w:val="32"/>
          <w:szCs w:val="32"/>
          <w:rtl/>
        </w:rPr>
        <w:t xml:space="preserve"> </w:t>
      </w:r>
      <w:r w:rsidR="005E0B14" w:rsidRPr="00BE44FB">
        <w:rPr>
          <w:rFonts w:ascii="Noor_Titr" w:hAnsi="Noor_Titr" w:cs="Taher" w:hint="cs"/>
          <w:color w:val="000000" w:themeColor="text1"/>
          <w:sz w:val="32"/>
          <w:szCs w:val="32"/>
          <w:rtl/>
        </w:rPr>
        <w:t>&gt;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قَالَ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تَعَالَى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ح</w:t>
      </w:r>
      <w:r w:rsidRPr="00BE44FB">
        <w:rPr>
          <w:rFonts w:cs="Taher" w:hint="cs"/>
          <w:color w:val="000000" w:themeColor="text1"/>
          <w:sz w:val="32"/>
          <w:szCs w:val="32"/>
          <w:rtl/>
        </w:rPr>
        <w:t>ٰ</w:t>
      </w:r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افِظُوا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عَلَى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الصَّلَو</w:t>
      </w:r>
      <w:r w:rsidRPr="00BE44FB">
        <w:rPr>
          <w:rFonts w:cs="Taher" w:hint="cs"/>
          <w:color w:val="000000" w:themeColor="text1"/>
          <w:sz w:val="32"/>
          <w:szCs w:val="32"/>
          <w:rtl/>
        </w:rPr>
        <w:t>ٰ</w:t>
      </w:r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اتِ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الصَّل</w:t>
      </w:r>
      <w:r w:rsidRPr="00BE44FB">
        <w:rPr>
          <w:rFonts w:cs="Taher" w:hint="cs"/>
          <w:color w:val="000000" w:themeColor="text1"/>
          <w:sz w:val="32"/>
          <w:szCs w:val="32"/>
          <w:rtl/>
        </w:rPr>
        <w:t>ٰ</w:t>
      </w:r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اةِ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الْوُسْطى</w:t>
      </w:r>
      <w:r w:rsidRPr="00BE44FB">
        <w:rPr>
          <w:rFonts w:cs="Taher" w:hint="cs"/>
          <w:color w:val="000000" w:themeColor="text1"/>
          <w:sz w:val="32"/>
          <w:szCs w:val="32"/>
          <w:rtl/>
        </w:rPr>
        <w:t>ٰ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-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هِيَ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صَلَاةُ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الظُّهْرِ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هِيَ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أَوَّلُ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صَلَاةٍ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صَلَّاهَا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رَسُولُ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اللَّهِ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ص-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هِيَ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وَسَطُ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النَّهَارِ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-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وَسَطُ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صَلَاتَيْنِ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بِالنَّهَارِ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صَلَاةِ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الْغَدَاةِ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صَلَاةِ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الْعَصْرِ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-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فِي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بَعْضِ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الْقِرَاءَةِ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ح</w:t>
      </w:r>
      <w:r w:rsidRPr="00BE44FB">
        <w:rPr>
          <w:rFonts w:cs="Taher" w:hint="cs"/>
          <w:color w:val="000000" w:themeColor="text1"/>
          <w:sz w:val="32"/>
          <w:szCs w:val="32"/>
          <w:rtl/>
        </w:rPr>
        <w:t>ٰ</w:t>
      </w:r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افِظُوا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عَلَى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الصَّلَو</w:t>
      </w:r>
      <w:r w:rsidRPr="00BE44FB">
        <w:rPr>
          <w:rFonts w:cs="Taher" w:hint="cs"/>
          <w:color w:val="000000" w:themeColor="text1"/>
          <w:sz w:val="32"/>
          <w:szCs w:val="32"/>
          <w:rtl/>
        </w:rPr>
        <w:t>ٰ</w:t>
      </w:r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اتِ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-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الصَّل</w:t>
      </w:r>
      <w:r w:rsidRPr="00BE44FB">
        <w:rPr>
          <w:rFonts w:cs="Taher" w:hint="cs"/>
          <w:color w:val="000000" w:themeColor="text1"/>
          <w:sz w:val="32"/>
          <w:szCs w:val="32"/>
          <w:rtl/>
        </w:rPr>
        <w:t>ٰ</w:t>
      </w:r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اةِ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الْوُسْطى</w:t>
      </w:r>
      <w:r w:rsidRPr="00BE44FB">
        <w:rPr>
          <w:rFonts w:cs="Taher" w:hint="cs"/>
          <w:color w:val="000000" w:themeColor="text1"/>
          <w:sz w:val="32"/>
          <w:szCs w:val="32"/>
          <w:rtl/>
        </w:rPr>
        <w:t>ٰ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صَلَاةِ</w:t>
      </w:r>
      <w:proofErr w:type="spellEnd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الْعَصْرِ</w:t>
      </w:r>
      <w:proofErr w:type="spellEnd"/>
      <w:r w:rsidR="005E0B14" w:rsidRPr="00BE44FB">
        <w:rPr>
          <w:rFonts w:ascii="Noor_Lotus" w:hAnsi="Noor_Lotus" w:cs="Taher" w:hint="cs"/>
          <w:color w:val="000000" w:themeColor="text1"/>
          <w:sz w:val="32"/>
          <w:szCs w:val="32"/>
          <w:rtl/>
        </w:rPr>
        <w:t>&lt;.</w:t>
      </w:r>
      <w:r w:rsidR="005E0B14" w:rsidRPr="00B02A43">
        <w:rPr>
          <w:rStyle w:val="a7"/>
          <w:rFonts w:ascii="Noor_Lotus" w:hAnsi="Noor_Lotus" w:cs="B Badr"/>
          <w:color w:val="000000" w:themeColor="text1"/>
          <w:sz w:val="32"/>
          <w:szCs w:val="32"/>
          <w:rtl/>
        </w:rPr>
        <w:footnoteReference w:id="1"/>
      </w:r>
      <w:r w:rsidR="005E0B14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وکذا</w:t>
      </w:r>
      <w:proofErr w:type="spellEnd"/>
      <w:r w:rsidR="005E0B14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5E0B14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غيرها</w:t>
      </w:r>
      <w:proofErr w:type="spellEnd"/>
      <w:r w:rsidR="005E0B14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و</w:t>
      </w:r>
      <w:r w:rsidR="005E0B14" w:rsidRPr="00B02A43">
        <w:rPr>
          <w:rFonts w:cs="B Badr" w:hint="cs"/>
          <w:sz w:val="32"/>
          <w:szCs w:val="32"/>
          <w:rtl/>
        </w:rPr>
        <w:t>في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بعض </w:t>
      </w:r>
      <w:proofErr w:type="spellStart"/>
      <w:r w:rsidRPr="00B02A43">
        <w:rPr>
          <w:rFonts w:cs="B Badr" w:hint="cs"/>
          <w:sz w:val="32"/>
          <w:szCs w:val="32"/>
          <w:rtl/>
        </w:rPr>
        <w:t>النصوص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وان </w:t>
      </w:r>
      <w:proofErr w:type="spellStart"/>
      <w:r w:rsidRPr="00B02A43">
        <w:rPr>
          <w:rFonts w:cs="B Badr" w:hint="cs"/>
          <w:sz w:val="32"/>
          <w:szCs w:val="32"/>
          <w:rtl/>
        </w:rPr>
        <w:t>فسرت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بانها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العصر</w:t>
      </w:r>
      <w:r w:rsidR="005E0B14" w:rsidRPr="00B02A43">
        <w:rPr>
          <w:rFonts w:cs="B Badr" w:hint="cs"/>
          <w:sz w:val="32"/>
          <w:szCs w:val="32"/>
          <w:rtl/>
        </w:rPr>
        <w:t>لکنها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لاتقاوم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فسرتها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بصلاة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الظهر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وعلی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فرض </w:t>
      </w:r>
      <w:proofErr w:type="spellStart"/>
      <w:r w:rsidRPr="00B02A43">
        <w:rPr>
          <w:rFonts w:cs="B Badr" w:hint="cs"/>
          <w:sz w:val="32"/>
          <w:szCs w:val="32"/>
          <w:rtl/>
        </w:rPr>
        <w:t>تعارضهما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ايضاً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لایثبت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دعوی </w:t>
      </w:r>
      <w:proofErr w:type="spellStart"/>
      <w:r w:rsidRPr="00B02A43">
        <w:rPr>
          <w:rFonts w:cs="B Badr" w:hint="cs"/>
          <w:sz w:val="32"/>
          <w:szCs w:val="32"/>
          <w:rtl/>
        </w:rPr>
        <w:t>المستدل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لعدم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دلیل معتبر علی ان </w:t>
      </w:r>
      <w:proofErr w:type="spellStart"/>
      <w:r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هی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 .                             </w:t>
      </w:r>
      <w:r w:rsidRPr="00B02A43">
        <w:rPr>
          <w:rFonts w:cs="B Badr" w:hint="cs"/>
          <w:sz w:val="32"/>
          <w:szCs w:val="32"/>
          <w:rtl/>
        </w:rPr>
        <w:t xml:space="preserve"> </w:t>
      </w:r>
    </w:p>
    <w:p w:rsidR="0001337B" w:rsidRPr="00B02A43" w:rsidRDefault="0001337B" w:rsidP="00B02A43">
      <w:pPr>
        <w:pStyle w:val="a3"/>
        <w:bidi/>
        <w:jc w:val="highKashida"/>
        <w:rPr>
          <w:rFonts w:cs="B Badr"/>
          <w:sz w:val="32"/>
          <w:szCs w:val="32"/>
          <w:rtl/>
        </w:rPr>
      </w:pPr>
      <w:r w:rsidRPr="00B02A43">
        <w:rPr>
          <w:rFonts w:cs="B Badr" w:hint="cs"/>
          <w:sz w:val="32"/>
          <w:szCs w:val="32"/>
          <w:rtl/>
        </w:rPr>
        <w:lastRenderedPageBreak/>
        <w:t xml:space="preserve">ان </w:t>
      </w:r>
      <w:proofErr w:type="spellStart"/>
      <w:r w:rsidRPr="00B02A43">
        <w:rPr>
          <w:rFonts w:cs="B Badr" w:hint="cs"/>
          <w:sz w:val="32"/>
          <w:szCs w:val="32"/>
          <w:rtl/>
        </w:rPr>
        <w:t>قلت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r w:rsidR="005E0B14" w:rsidRPr="00B02A43">
        <w:rPr>
          <w:rFonts w:cs="B Badr" w:hint="cs"/>
          <w:sz w:val="32"/>
          <w:szCs w:val="32"/>
          <w:rtl/>
        </w:rPr>
        <w:t xml:space="preserve">: </w:t>
      </w:r>
      <w:r w:rsidRPr="00B02A43">
        <w:rPr>
          <w:rFonts w:cs="B Badr" w:hint="cs"/>
          <w:sz w:val="32"/>
          <w:szCs w:val="32"/>
          <w:rtl/>
        </w:rPr>
        <w:t xml:space="preserve">ان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لزوم </w:t>
      </w:r>
      <w:proofErr w:type="spellStart"/>
      <w:r w:rsidRPr="00B02A43">
        <w:rPr>
          <w:rFonts w:cs="B Badr" w:hint="cs"/>
          <w:sz w:val="32"/>
          <w:szCs w:val="32"/>
          <w:rtl/>
        </w:rPr>
        <w:t>المحافظة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لکن فی تعیین </w:t>
      </w:r>
      <w:proofErr w:type="spellStart"/>
      <w:r w:rsidRPr="00B02A43">
        <w:rPr>
          <w:rFonts w:cs="B Badr" w:hint="cs"/>
          <w:sz w:val="32"/>
          <w:szCs w:val="32"/>
          <w:rtl/>
        </w:rPr>
        <w:t>المراد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منها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نرجع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الی </w:t>
      </w:r>
      <w:r w:rsidR="005E0B14" w:rsidRPr="00B02A43">
        <w:rPr>
          <w:rFonts w:cs="B Badr" w:hint="cs"/>
          <w:sz w:val="32"/>
          <w:szCs w:val="32"/>
          <w:rtl/>
        </w:rPr>
        <w:t xml:space="preserve">مثل </w:t>
      </w:r>
      <w:proofErr w:type="spellStart"/>
      <w:r w:rsidRPr="00B02A43">
        <w:rPr>
          <w:rFonts w:cs="B Badr" w:hint="cs"/>
          <w:sz w:val="32"/>
          <w:szCs w:val="32"/>
          <w:rtl/>
        </w:rPr>
        <w:t>صحیح</w:t>
      </w:r>
      <w:r w:rsidR="005E0B14" w:rsidRPr="00B02A43">
        <w:rPr>
          <w:rFonts w:cs="B Badr" w:hint="cs"/>
          <w:sz w:val="32"/>
          <w:szCs w:val="32"/>
          <w:rtl/>
        </w:rPr>
        <w:t>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زرارة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r w:rsidR="005E0B1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الدالة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انها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وسط </w:t>
      </w:r>
      <w:proofErr w:type="spellStart"/>
      <w:r w:rsidRPr="00B02A43">
        <w:rPr>
          <w:rFonts w:cs="B Badr" w:hint="cs"/>
          <w:sz w:val="32"/>
          <w:szCs w:val="32"/>
          <w:rtl/>
        </w:rPr>
        <w:t>صلاتین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بالنهار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ای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الفجر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العصر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و</w:t>
      </w:r>
      <w:r w:rsidRPr="00B02A43">
        <w:rPr>
          <w:rFonts w:cs="B Badr" w:hint="cs"/>
          <w:sz w:val="32"/>
          <w:szCs w:val="32"/>
          <w:rtl/>
        </w:rPr>
        <w:t>هذا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Pr="00B02A43">
        <w:rPr>
          <w:rFonts w:cs="B Badr" w:hint="cs"/>
          <w:sz w:val="32"/>
          <w:szCs w:val="32"/>
          <w:rtl/>
        </w:rPr>
        <w:t>ینطبق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الظهر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02A43">
        <w:rPr>
          <w:rFonts w:cs="B Badr" w:hint="cs"/>
          <w:sz w:val="32"/>
          <w:szCs w:val="32"/>
          <w:rtl/>
        </w:rPr>
        <w:t>سائر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الایام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فکذلک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ینطبق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یوم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اذن </w:t>
      </w:r>
      <w:proofErr w:type="spellStart"/>
      <w:r w:rsidRPr="00B02A43">
        <w:rPr>
          <w:rFonts w:cs="B Badr" w:hint="cs"/>
          <w:sz w:val="32"/>
          <w:szCs w:val="32"/>
          <w:rtl/>
        </w:rPr>
        <w:t>مصداقیة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محرز و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اتیان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سائر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الایام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یوم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.</w:t>
      </w:r>
    </w:p>
    <w:p w:rsidR="0001337B" w:rsidRPr="00B02A43" w:rsidRDefault="0001337B" w:rsidP="00B02A4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02A43">
        <w:rPr>
          <w:rFonts w:cs="B Badr" w:hint="cs"/>
          <w:sz w:val="32"/>
          <w:szCs w:val="32"/>
          <w:rtl/>
        </w:rPr>
        <w:t>قلت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r w:rsidR="005E0B14" w:rsidRPr="00B02A43">
        <w:rPr>
          <w:rFonts w:cs="B Badr" w:hint="cs"/>
          <w:sz w:val="32"/>
          <w:szCs w:val="32"/>
          <w:rtl/>
        </w:rPr>
        <w:t xml:space="preserve">: </w:t>
      </w:r>
      <w:r w:rsidRPr="00B02A43">
        <w:rPr>
          <w:rFonts w:cs="B Badr" w:hint="cs"/>
          <w:sz w:val="32"/>
          <w:szCs w:val="32"/>
          <w:rtl/>
        </w:rPr>
        <w:t xml:space="preserve">ان کان </w:t>
      </w:r>
      <w:proofErr w:type="spellStart"/>
      <w:r w:rsidRPr="00B02A43">
        <w:rPr>
          <w:rFonts w:cs="B Badr" w:hint="cs"/>
          <w:sz w:val="32"/>
          <w:szCs w:val="32"/>
          <w:rtl/>
        </w:rPr>
        <w:t>هناک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دلیل معتبر علی ان </w:t>
      </w:r>
      <w:proofErr w:type="spellStart"/>
      <w:r w:rsidRPr="00B02A43">
        <w:rPr>
          <w:rFonts w:cs="B Badr" w:hint="cs"/>
          <w:sz w:val="32"/>
          <w:szCs w:val="32"/>
          <w:rtl/>
        </w:rPr>
        <w:t>المراد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</w:t>
      </w:r>
      <w:r w:rsidR="005E0B1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E0B14"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="005E0B14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هو خصوص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لکان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بها </w:t>
      </w:r>
      <w:proofErr w:type="spellStart"/>
      <w:r w:rsidRPr="00B02A43">
        <w:rPr>
          <w:rFonts w:cs="B Badr" w:hint="cs"/>
          <w:sz w:val="32"/>
          <w:szCs w:val="32"/>
          <w:rtl/>
        </w:rPr>
        <w:t>تاما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لکن </w:t>
      </w:r>
      <w:proofErr w:type="spellStart"/>
      <w:r w:rsidRPr="00B02A43">
        <w:rPr>
          <w:rFonts w:cs="B Badr" w:hint="cs"/>
          <w:sz w:val="32"/>
          <w:szCs w:val="32"/>
          <w:rtl/>
        </w:rPr>
        <w:t>لما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لم </w:t>
      </w:r>
      <w:proofErr w:type="spellStart"/>
      <w:r w:rsidRPr="00B02A43">
        <w:rPr>
          <w:rFonts w:cs="B Badr" w:hint="cs"/>
          <w:sz w:val="32"/>
          <w:szCs w:val="32"/>
          <w:rtl/>
        </w:rPr>
        <w:t>یکن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دالا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بخصوصه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بل کان </w:t>
      </w:r>
      <w:proofErr w:type="spellStart"/>
      <w:r w:rsidRPr="00B02A43">
        <w:rPr>
          <w:rFonts w:cs="B Badr" w:hint="cs"/>
          <w:sz w:val="32"/>
          <w:szCs w:val="32"/>
          <w:rtl/>
        </w:rPr>
        <w:t>المراد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بمعناها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الاعم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r w:rsidR="00E45426" w:rsidRPr="00B02A43">
        <w:rPr>
          <w:rFonts w:cs="B Badr" w:hint="cs"/>
          <w:sz w:val="32"/>
          <w:szCs w:val="32"/>
          <w:rtl/>
        </w:rPr>
        <w:t>(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اي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المتوسط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بین </w:t>
      </w:r>
      <w:proofErr w:type="spellStart"/>
      <w:r w:rsidRPr="00B02A43">
        <w:rPr>
          <w:rFonts w:cs="B Badr" w:hint="cs"/>
          <w:sz w:val="32"/>
          <w:szCs w:val="32"/>
          <w:rtl/>
        </w:rPr>
        <w:t>ص</w:t>
      </w:r>
      <w:bookmarkStart w:id="0" w:name="_GoBack"/>
      <w:bookmarkEnd w:id="0"/>
      <w:r w:rsidRPr="00B02A43">
        <w:rPr>
          <w:rFonts w:cs="B Badr" w:hint="cs"/>
          <w:sz w:val="32"/>
          <w:szCs w:val="32"/>
          <w:rtl/>
        </w:rPr>
        <w:t>لاتین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بالنهار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>)</w:t>
      </w:r>
      <w:r w:rsidRPr="00B02A43">
        <w:rPr>
          <w:rFonts w:cs="B Badr" w:hint="cs"/>
          <w:sz w:val="32"/>
          <w:szCs w:val="32"/>
          <w:rtl/>
        </w:rPr>
        <w:t xml:space="preserve"> فیکون </w:t>
      </w:r>
      <w:proofErr w:type="spellStart"/>
      <w:r w:rsidRPr="00B02A43">
        <w:rPr>
          <w:rFonts w:cs="B Badr" w:hint="cs"/>
          <w:sz w:val="32"/>
          <w:szCs w:val="32"/>
          <w:rtl/>
        </w:rPr>
        <w:t>معناه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لزوم </w:t>
      </w:r>
      <w:proofErr w:type="spellStart"/>
      <w:r w:rsidRPr="00B02A43">
        <w:rPr>
          <w:rFonts w:cs="B Badr" w:hint="cs"/>
          <w:sz w:val="32"/>
          <w:szCs w:val="32"/>
          <w:rtl/>
        </w:rPr>
        <w:t>الاتیان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کل یوم لکن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تعيين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</w:t>
      </w:r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</w:t>
      </w:r>
      <w:r w:rsidRPr="00B02A43">
        <w:rPr>
          <w:rFonts w:cs="B Badr" w:hint="cs"/>
          <w:sz w:val="32"/>
          <w:szCs w:val="32"/>
          <w:rtl/>
        </w:rPr>
        <w:t>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یوم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ما هی ؟ هل هو خصوص </w:t>
      </w:r>
      <w:proofErr w:type="spellStart"/>
      <w:r w:rsidRPr="00B02A43">
        <w:rPr>
          <w:rFonts w:cs="B Badr" w:hint="cs"/>
          <w:sz w:val="32"/>
          <w:szCs w:val="32"/>
          <w:rtl/>
        </w:rPr>
        <w:t>الظهر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فقط او خصوص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فقط او </w:t>
      </w:r>
      <w:proofErr w:type="spellStart"/>
      <w:r w:rsidRPr="00B02A43">
        <w:rPr>
          <w:rFonts w:cs="B Badr" w:hint="cs"/>
          <w:sz w:val="32"/>
          <w:szCs w:val="32"/>
          <w:rtl/>
        </w:rPr>
        <w:t>مخیر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بینهما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ففی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صورة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التردد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بینها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لایمکن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لاثبات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لزوم </w:t>
      </w:r>
      <w:proofErr w:type="spellStart"/>
      <w:r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فقط</w:t>
      </w:r>
      <w:r w:rsidR="00E45426" w:rsidRPr="00B02A43">
        <w:rPr>
          <w:rFonts w:cs="B Badr" w:hint="cs"/>
          <w:sz w:val="32"/>
          <w:szCs w:val="32"/>
          <w:rtl/>
        </w:rPr>
        <w:t xml:space="preserve"> لا اکثر،</w:t>
      </w:r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فلا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تدلّ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وجوب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الا بعد احراز اختصاص عنوان </w:t>
      </w:r>
      <w:proofErr w:type="spellStart"/>
      <w:r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وهذا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یحتاج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الی وجود دلیل معتبر </w:t>
      </w:r>
      <w:proofErr w:type="spellStart"/>
      <w:r w:rsidRPr="00B02A43">
        <w:rPr>
          <w:rFonts w:cs="B Badr" w:hint="cs"/>
          <w:sz w:val="32"/>
          <w:szCs w:val="32"/>
          <w:rtl/>
        </w:rPr>
        <w:t>یدل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ان </w:t>
      </w:r>
      <w:proofErr w:type="spellStart"/>
      <w:r w:rsidRPr="00B02A43">
        <w:rPr>
          <w:rFonts w:cs="B Badr" w:hint="cs"/>
          <w:sz w:val="32"/>
          <w:szCs w:val="32"/>
          <w:rtl/>
        </w:rPr>
        <w:t>المراد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هی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فقط و </w:t>
      </w:r>
      <w:proofErr w:type="spellStart"/>
      <w:r w:rsidRPr="00B02A43">
        <w:rPr>
          <w:rFonts w:cs="B Badr" w:hint="cs"/>
          <w:sz w:val="32"/>
          <w:szCs w:val="32"/>
          <w:rtl/>
        </w:rPr>
        <w:t>المفروض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عدمه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المقام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اذ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لو کان </w:t>
      </w:r>
      <w:proofErr w:type="spellStart"/>
      <w:r w:rsidRPr="00B02A43">
        <w:rPr>
          <w:rFonts w:cs="B Badr" w:hint="cs"/>
          <w:sz w:val="32"/>
          <w:szCs w:val="32"/>
          <w:rtl/>
        </w:rPr>
        <w:t>موجودا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لاکتفی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به عن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الکریمة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.</w:t>
      </w:r>
    </w:p>
    <w:p w:rsidR="0001337B" w:rsidRPr="00B02A43" w:rsidRDefault="0001337B" w:rsidP="00B02A4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02A43">
        <w:rPr>
          <w:rFonts w:cs="B Badr" w:hint="cs"/>
          <w:sz w:val="32"/>
          <w:szCs w:val="32"/>
          <w:rtl/>
        </w:rPr>
        <w:t>الاشکال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الثانی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الذی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اورده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السيد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الخوئی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ره علی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بالآية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الثانية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انه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لوسلم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B02A43">
        <w:rPr>
          <w:rFonts w:cs="B Badr" w:hint="cs"/>
          <w:sz w:val="32"/>
          <w:szCs w:val="32"/>
          <w:rtl/>
        </w:rPr>
        <w:t>المراد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هی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لکن </w:t>
      </w:r>
      <w:proofErr w:type="spellStart"/>
      <w:r w:rsidRPr="00B02A43">
        <w:rPr>
          <w:rFonts w:cs="B Badr" w:hint="cs"/>
          <w:sz w:val="32"/>
          <w:szCs w:val="32"/>
          <w:rtl/>
        </w:rPr>
        <w:t>مع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ذلک </w:t>
      </w:r>
      <w:proofErr w:type="spellStart"/>
      <w:r w:rsidRPr="00B02A43">
        <w:rPr>
          <w:rFonts w:cs="B Badr" w:hint="cs"/>
          <w:sz w:val="32"/>
          <w:szCs w:val="32"/>
          <w:rtl/>
        </w:rPr>
        <w:t>لاتدل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وجوبها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المأمور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به فی </w:t>
      </w:r>
      <w:proofErr w:type="spellStart"/>
      <w:r w:rsidRPr="00B02A43">
        <w:rPr>
          <w:rFonts w:cs="B Badr" w:hint="cs"/>
          <w:sz w:val="32"/>
          <w:szCs w:val="32"/>
          <w:rtl/>
        </w:rPr>
        <w:t>الایة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B02A43">
        <w:rPr>
          <w:rFonts w:cs="B Badr" w:hint="cs"/>
          <w:sz w:val="32"/>
          <w:szCs w:val="32"/>
          <w:rtl/>
        </w:rPr>
        <w:t>المحافظة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lastRenderedPageBreak/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الامر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ب</w:t>
      </w:r>
      <w:r w:rsidRPr="00B02A43">
        <w:rPr>
          <w:rFonts w:cs="B Badr" w:hint="cs"/>
          <w:sz w:val="32"/>
          <w:szCs w:val="32"/>
          <w:rtl/>
        </w:rPr>
        <w:t>هذا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العنوان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کالامر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بالاطاعة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في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قوله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تعالی </w:t>
      </w:r>
      <w:r w:rsidRPr="00B02A43">
        <w:rPr>
          <w:rFonts w:cs="B Badr" w:hint="cs"/>
          <w:sz w:val="32"/>
          <w:szCs w:val="32"/>
          <w:rtl/>
        </w:rPr>
        <w:t>«</w:t>
      </w:r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اطیعوا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الله و </w:t>
      </w:r>
      <w:proofErr w:type="spellStart"/>
      <w:r w:rsidRPr="00B02A43">
        <w:rPr>
          <w:rFonts w:cs="B Badr" w:hint="cs"/>
          <w:sz w:val="32"/>
          <w:szCs w:val="32"/>
          <w:rtl/>
        </w:rPr>
        <w:t>اطیعوا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الرسول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» </w:t>
      </w:r>
      <w:proofErr w:type="spellStart"/>
      <w:r w:rsidRPr="00B02A43">
        <w:rPr>
          <w:rFonts w:cs="B Badr" w:hint="cs"/>
          <w:sz w:val="32"/>
          <w:szCs w:val="32"/>
          <w:rtl/>
        </w:rPr>
        <w:t>ارش</w:t>
      </w:r>
      <w:r w:rsidR="00E45426" w:rsidRPr="00B02A43">
        <w:rPr>
          <w:rFonts w:cs="B Badr" w:hint="cs"/>
          <w:sz w:val="32"/>
          <w:szCs w:val="32"/>
          <w:rtl/>
        </w:rPr>
        <w:t>ا</w:t>
      </w:r>
      <w:r w:rsidRPr="00B02A43">
        <w:rPr>
          <w:rFonts w:cs="B Badr" w:hint="cs"/>
          <w:sz w:val="32"/>
          <w:szCs w:val="32"/>
          <w:rtl/>
        </w:rPr>
        <w:t>دی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ولايتضمن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بنفسه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حکماً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تکليفياً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مستقلاً بل</w:t>
      </w:r>
      <w:r w:rsidRPr="00B02A43">
        <w:rPr>
          <w:rFonts w:cs="B Badr" w:hint="cs"/>
          <w:sz w:val="32"/>
          <w:szCs w:val="32"/>
          <w:rtl/>
        </w:rPr>
        <w:t xml:space="preserve"> تابع </w:t>
      </w:r>
      <w:proofErr w:type="spellStart"/>
      <w:r w:rsidRPr="00B02A43">
        <w:rPr>
          <w:rFonts w:cs="B Badr" w:hint="cs"/>
          <w:sz w:val="32"/>
          <w:szCs w:val="32"/>
          <w:rtl/>
        </w:rPr>
        <w:t>للمرشد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الیه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والمرشد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الیه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تارة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واجب و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اخری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مستحب </w:t>
      </w:r>
      <w:proofErr w:type="spellStart"/>
      <w:r w:rsidRPr="00B02A43">
        <w:rPr>
          <w:rFonts w:cs="B Badr" w:hint="cs"/>
          <w:sz w:val="32"/>
          <w:szCs w:val="32"/>
          <w:rtl/>
        </w:rPr>
        <w:t>فلا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یستفاد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02A43">
        <w:rPr>
          <w:rFonts w:cs="B Badr" w:hint="cs"/>
          <w:sz w:val="32"/>
          <w:szCs w:val="32"/>
          <w:rtl/>
        </w:rPr>
        <w:t>الامر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بالمحافظة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حکما </w:t>
      </w:r>
      <w:proofErr w:type="spellStart"/>
      <w:r w:rsidRPr="00B02A43">
        <w:rPr>
          <w:rFonts w:cs="B Badr" w:hint="cs"/>
          <w:sz w:val="32"/>
          <w:szCs w:val="32"/>
          <w:rtl/>
        </w:rPr>
        <w:t>تکلیفیا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مستقلا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الوسطی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r w:rsidR="00E45426" w:rsidRPr="00B02A43">
        <w:rPr>
          <w:rFonts w:cs="B Badr" w:hint="cs"/>
          <w:sz w:val="32"/>
          <w:szCs w:val="32"/>
          <w:rtl/>
        </w:rPr>
        <w:t xml:space="preserve">کما ان </w:t>
      </w:r>
      <w:proofErr w:type="spellStart"/>
      <w:r w:rsidRPr="00B02A43">
        <w:rPr>
          <w:rFonts w:cs="B Badr" w:hint="cs"/>
          <w:sz w:val="32"/>
          <w:szCs w:val="32"/>
          <w:rtl/>
        </w:rPr>
        <w:t>هذا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الامر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الارشادی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B02A43">
        <w:rPr>
          <w:rFonts w:cs="B Badr" w:hint="cs"/>
          <w:sz w:val="32"/>
          <w:szCs w:val="32"/>
          <w:rtl/>
        </w:rPr>
        <w:t>تدل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خصوصیات </w:t>
      </w:r>
      <w:proofErr w:type="spellStart"/>
      <w:r w:rsidRPr="00B02A43">
        <w:rPr>
          <w:rFonts w:cs="B Badr" w:hint="cs"/>
          <w:sz w:val="32"/>
          <w:szCs w:val="32"/>
          <w:rtl/>
        </w:rPr>
        <w:t>وشرائط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متعلق </w:t>
      </w:r>
      <w:proofErr w:type="spellStart"/>
      <w:r w:rsidRPr="00B02A43">
        <w:rPr>
          <w:rFonts w:cs="B Badr" w:hint="cs"/>
          <w:sz w:val="32"/>
          <w:szCs w:val="32"/>
          <w:rtl/>
        </w:rPr>
        <w:t>الامر</w:t>
      </w:r>
      <w:r w:rsidR="00E45426" w:rsidRPr="00B02A43">
        <w:rPr>
          <w:rFonts w:cs="B Badr" w:hint="cs"/>
          <w:sz w:val="32"/>
          <w:szCs w:val="32"/>
          <w:rtl/>
        </w:rPr>
        <w:t>کذلک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لايدلّ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علی کون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الطلب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الثابت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في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البين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45426" w:rsidRPr="00B02A43">
        <w:rPr>
          <w:rFonts w:cs="B Badr" w:hint="cs"/>
          <w:sz w:val="32"/>
          <w:szCs w:val="32"/>
          <w:rtl/>
        </w:rPr>
        <w:t>لزومياً</w:t>
      </w:r>
      <w:proofErr w:type="spellEnd"/>
      <w:r w:rsidR="00E45426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 .</w:t>
      </w:r>
    </w:p>
    <w:p w:rsidR="0001337B" w:rsidRPr="00B02A43" w:rsidRDefault="0001337B" w:rsidP="00B02A43">
      <w:pPr>
        <w:jc w:val="highKashida"/>
        <w:rPr>
          <w:rFonts w:cs="B Badr"/>
          <w:sz w:val="32"/>
          <w:szCs w:val="32"/>
          <w:rtl/>
        </w:rPr>
      </w:pPr>
      <w:r w:rsidRPr="00B02A43">
        <w:rPr>
          <w:rFonts w:cs="B Badr" w:hint="cs"/>
          <w:sz w:val="32"/>
          <w:szCs w:val="32"/>
          <w:rtl/>
        </w:rPr>
        <w:t xml:space="preserve">اذن لم </w:t>
      </w:r>
      <w:proofErr w:type="spellStart"/>
      <w:r w:rsidRPr="00B02A43">
        <w:rPr>
          <w:rFonts w:cs="B Badr" w:hint="cs"/>
          <w:sz w:val="32"/>
          <w:szCs w:val="32"/>
          <w:rtl/>
        </w:rPr>
        <w:t>یتم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بآیات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الکتاب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المجید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التعیینی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بنحو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الاطلاق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.</w:t>
      </w:r>
    </w:p>
    <w:p w:rsidR="0001337B" w:rsidRPr="00B02A43" w:rsidRDefault="0001337B" w:rsidP="00B02A43">
      <w:pPr>
        <w:pStyle w:val="a3"/>
        <w:bidi/>
        <w:jc w:val="highKashida"/>
        <w:rPr>
          <w:rFonts w:ascii="NoorLotus" w:hAnsi="NoorLotus" w:cs="B Badr"/>
          <w:color w:val="000000"/>
          <w:sz w:val="32"/>
          <w:szCs w:val="32"/>
        </w:rPr>
      </w:pPr>
      <w:proofErr w:type="spellStart"/>
      <w:r w:rsidRPr="00BE44FB">
        <w:rPr>
          <w:rFonts w:cs="B Badr" w:hint="cs"/>
          <w:b/>
          <w:bCs/>
          <w:sz w:val="32"/>
          <w:szCs w:val="32"/>
          <w:u w:val="single"/>
          <w:rtl/>
        </w:rPr>
        <w:t>الوجه</w:t>
      </w:r>
      <w:proofErr w:type="spellEnd"/>
      <w:r w:rsidRPr="00BE44FB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BE44FB">
        <w:rPr>
          <w:rFonts w:cs="B Badr" w:hint="cs"/>
          <w:b/>
          <w:bCs/>
          <w:sz w:val="32"/>
          <w:szCs w:val="32"/>
          <w:u w:val="single"/>
          <w:rtl/>
        </w:rPr>
        <w:t>الثانی</w:t>
      </w:r>
      <w:proofErr w:type="spellEnd"/>
      <w:r w:rsidR="00BE44FB">
        <w:rPr>
          <w:rFonts w:cs="B Badr" w:hint="cs"/>
          <w:sz w:val="32"/>
          <w:szCs w:val="32"/>
          <w:rtl/>
        </w:rPr>
        <w:t>:</w:t>
      </w:r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لاثبات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التعیینی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مطلقا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و</w:t>
      </w:r>
      <w:r w:rsidRPr="00B02A43">
        <w:rPr>
          <w:rFonts w:cs="B Badr" w:hint="cs"/>
          <w:sz w:val="32"/>
          <w:szCs w:val="32"/>
          <w:rtl/>
        </w:rPr>
        <w:t>هو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العمدة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</w:t>
      </w:r>
      <w:r w:rsidR="0047750A" w:rsidRPr="00B02A43">
        <w:rPr>
          <w:rFonts w:cs="B Badr" w:hint="cs"/>
          <w:sz w:val="32"/>
          <w:szCs w:val="32"/>
          <w:rtl/>
        </w:rPr>
        <w:t>روايات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الواردة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المعصومين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F5ED7" w:rsidRPr="00B02A43">
        <w:rPr>
          <w:rFonts w:cs="B Badr" w:hint="cs"/>
          <w:sz w:val="32"/>
          <w:szCs w:val="32"/>
          <w:rtl/>
        </w:rPr>
        <w:t>عليهم</w:t>
      </w:r>
      <w:proofErr w:type="spellEnd"/>
      <w:r w:rsidR="00EF5ED7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F5ED7" w:rsidRPr="00B02A43">
        <w:rPr>
          <w:rFonts w:cs="B Badr" w:hint="cs"/>
          <w:sz w:val="32"/>
          <w:szCs w:val="32"/>
          <w:rtl/>
        </w:rPr>
        <w:t>السلام</w:t>
      </w:r>
      <w:proofErr w:type="spellEnd"/>
      <w:r w:rsidR="00EF5ED7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>و</w:t>
      </w:r>
      <w:r w:rsidR="0047750A" w:rsidRPr="00B02A43">
        <w:rPr>
          <w:rFonts w:cs="B Badr" w:hint="cs"/>
          <w:sz w:val="32"/>
          <w:szCs w:val="32"/>
          <w:rtl/>
        </w:rPr>
        <w:t xml:space="preserve"> قد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استدلوا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بطوائف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الاخبار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الاخبار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الواردة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في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بشؤونها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المختلفة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کثيرة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 فوق حدّ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التواتر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الا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انه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لايدلّ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جميعها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التعييني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لاقامة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ولذا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قال </w:t>
      </w:r>
      <w:r w:rsidRPr="00B02A43">
        <w:rPr>
          <w:rFonts w:cs="B Badr" w:hint="cs"/>
          <w:sz w:val="32"/>
          <w:szCs w:val="32"/>
          <w:rtl/>
        </w:rPr>
        <w:t xml:space="preserve"> صاحب </w:t>
      </w:r>
      <w:proofErr w:type="spellStart"/>
      <w:r w:rsidRPr="00B02A43">
        <w:rPr>
          <w:rFonts w:cs="B Badr" w:hint="cs"/>
          <w:sz w:val="32"/>
          <w:szCs w:val="32"/>
          <w:rtl/>
        </w:rPr>
        <w:t>الحدائق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ره عن </w:t>
      </w:r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المجلسی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الاول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مولی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محمدتقي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ره </w:t>
      </w:r>
      <w:proofErr w:type="spellStart"/>
      <w:r w:rsidR="0047750A" w:rsidRPr="00B02A43">
        <w:rPr>
          <w:rFonts w:cs="B Badr" w:hint="cs"/>
          <w:sz w:val="32"/>
          <w:szCs w:val="32"/>
          <w:rtl/>
        </w:rPr>
        <w:t>انه</w:t>
      </w:r>
      <w:proofErr w:type="spellEnd"/>
      <w:r w:rsidR="0047750A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جمع </w:t>
      </w:r>
      <w:proofErr w:type="spellStart"/>
      <w:r w:rsidRPr="00B02A43">
        <w:rPr>
          <w:rFonts w:cs="B Badr" w:hint="cs"/>
          <w:sz w:val="32"/>
          <w:szCs w:val="32"/>
          <w:rtl/>
        </w:rPr>
        <w:t>اخباروجوب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02A43">
        <w:rPr>
          <w:rFonts w:cs="B Badr" w:hint="cs"/>
          <w:sz w:val="32"/>
          <w:szCs w:val="32"/>
          <w:rtl/>
        </w:rPr>
        <w:t>فصار</w:t>
      </w:r>
      <w:proofErr w:type="spellEnd"/>
      <w:r w:rsidRPr="00B02A43">
        <w:rPr>
          <w:rFonts w:ascii="NoorLotus" w:hAnsi="NoorLotus" w:cs="B Badr" w:hint="cs"/>
          <w:color w:val="FF0000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 xml:space="preserve">مجموع </w:t>
      </w:r>
      <w:proofErr w:type="spellStart"/>
      <w:r w:rsidRPr="00B02A43">
        <w:rPr>
          <w:rFonts w:cs="B Badr" w:hint="cs"/>
          <w:sz w:val="32"/>
          <w:szCs w:val="32"/>
          <w:rtl/>
        </w:rPr>
        <w:t>الأخبار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مائتي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حديث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، </w:t>
      </w:r>
      <w:proofErr w:type="spellStart"/>
      <w:r w:rsidRPr="00B02A43">
        <w:rPr>
          <w:rFonts w:cs="B Badr" w:hint="cs"/>
          <w:sz w:val="32"/>
          <w:szCs w:val="32"/>
          <w:rtl/>
        </w:rPr>
        <w:t>فالذي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على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بصريحه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02A43">
        <w:rPr>
          <w:rFonts w:cs="B Badr" w:hint="cs"/>
          <w:sz w:val="32"/>
          <w:szCs w:val="32"/>
          <w:rtl/>
        </w:rPr>
        <w:t>الصحاح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الحسان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الموثقات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غيرها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أربعون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حديثا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، و </w:t>
      </w:r>
      <w:proofErr w:type="spellStart"/>
      <w:r w:rsidRPr="00B02A43">
        <w:rPr>
          <w:rFonts w:cs="B Badr" w:hint="cs"/>
          <w:sz w:val="32"/>
          <w:szCs w:val="32"/>
          <w:rtl/>
        </w:rPr>
        <w:t>الذي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بظاهره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على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خمسون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حديثا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، و </w:t>
      </w:r>
      <w:proofErr w:type="spellStart"/>
      <w:r w:rsidRPr="00B02A43">
        <w:rPr>
          <w:rFonts w:cs="B Badr" w:hint="cs"/>
          <w:sz w:val="32"/>
          <w:szCs w:val="32"/>
          <w:rtl/>
        </w:rPr>
        <w:t>الذي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على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المشروعية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الجملة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أعم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02A43">
        <w:rPr>
          <w:rFonts w:cs="B Badr" w:hint="cs"/>
          <w:sz w:val="32"/>
          <w:szCs w:val="32"/>
          <w:rtl/>
        </w:rPr>
        <w:t>أن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يكون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عينيا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أو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تخييريا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تسعون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حديثا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، و </w:t>
      </w:r>
      <w:proofErr w:type="spellStart"/>
      <w:r w:rsidRPr="00B02A43">
        <w:rPr>
          <w:rFonts w:cs="B Badr" w:hint="cs"/>
          <w:sz w:val="32"/>
          <w:szCs w:val="32"/>
          <w:rtl/>
        </w:rPr>
        <w:t>الذي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بعمومه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على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فضلها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عشرون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حديثا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ثم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الذي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بصريحه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على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إلى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يوم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القيامة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حديثان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، و </w:t>
      </w:r>
      <w:proofErr w:type="spellStart"/>
      <w:r w:rsidRPr="00B02A43">
        <w:rPr>
          <w:rFonts w:cs="B Badr" w:hint="cs"/>
          <w:sz w:val="32"/>
          <w:szCs w:val="32"/>
          <w:rtl/>
        </w:rPr>
        <w:t>الذي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على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Pr="00B02A43">
        <w:rPr>
          <w:rFonts w:cs="B Badr" w:hint="cs"/>
          <w:sz w:val="32"/>
          <w:szCs w:val="32"/>
          <w:rtl/>
        </w:rPr>
        <w:t>اشتراط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الاذن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بظاهره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ستة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عشر </w:t>
      </w:r>
      <w:proofErr w:type="spellStart"/>
      <w:r w:rsidRPr="00B02A43">
        <w:rPr>
          <w:rFonts w:cs="B Badr" w:hint="cs"/>
          <w:sz w:val="32"/>
          <w:szCs w:val="32"/>
          <w:rtl/>
        </w:rPr>
        <w:t>حديثا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Style w:val="a7"/>
          <w:rFonts w:ascii="NoorLotus" w:hAnsi="NoorLotus" w:cs="B Badr"/>
          <w:color w:val="000000"/>
          <w:sz w:val="32"/>
          <w:szCs w:val="32"/>
          <w:rtl/>
        </w:rPr>
        <w:footnoteReference w:id="2"/>
      </w:r>
      <w:r w:rsidR="00EF5ED7" w:rsidRPr="00B02A43">
        <w:rPr>
          <w:rFonts w:ascii="NoorLotus" w:hAnsi="NoorLotus" w:cs="B Badr" w:hint="cs"/>
          <w:color w:val="000000"/>
          <w:sz w:val="32"/>
          <w:szCs w:val="32"/>
          <w:rtl/>
        </w:rPr>
        <w:t xml:space="preserve"> </w:t>
      </w:r>
      <w:r w:rsidR="001A360D" w:rsidRPr="00B02A43">
        <w:rPr>
          <w:rFonts w:ascii="NoorLotus" w:hAnsi="NoorLotus" w:cs="B Badr" w:hint="cs"/>
          <w:color w:val="000000"/>
          <w:sz w:val="32"/>
          <w:szCs w:val="32"/>
          <w:rtl/>
        </w:rPr>
        <w:t xml:space="preserve"> </w:t>
      </w:r>
      <w:r w:rsidR="00EF5ED7" w:rsidRPr="00B02A43">
        <w:rPr>
          <w:rFonts w:ascii="NoorLotus" w:hAnsi="NoorLotus" w:cs="B Badr" w:hint="cs"/>
          <w:color w:val="000000"/>
          <w:sz w:val="32"/>
          <w:szCs w:val="32"/>
          <w:rtl/>
        </w:rPr>
        <w:t xml:space="preserve"> </w:t>
      </w:r>
    </w:p>
    <w:p w:rsidR="001A360D" w:rsidRPr="00B02A43" w:rsidRDefault="001A360D" w:rsidP="00B02A43">
      <w:pPr>
        <w:pStyle w:val="a3"/>
        <w:bidi/>
        <w:jc w:val="highKashida"/>
        <w:rPr>
          <w:rFonts w:ascii="Noor_Titr" w:hAnsi="Noor_Titr" w:cs="B Badr"/>
          <w:color w:val="000000" w:themeColor="text1"/>
          <w:sz w:val="32"/>
          <w:szCs w:val="32"/>
        </w:rPr>
      </w:pPr>
      <w:proofErr w:type="spellStart"/>
      <w:r w:rsidRPr="00B02A43">
        <w:rPr>
          <w:rFonts w:cs="B Badr" w:hint="cs"/>
          <w:sz w:val="32"/>
          <w:szCs w:val="32"/>
          <w:rtl/>
        </w:rPr>
        <w:lastRenderedPageBreak/>
        <w:t>وحيث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انه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قده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کان </w:t>
      </w:r>
      <w:proofErr w:type="spellStart"/>
      <w:r w:rsidRPr="00B02A43">
        <w:rPr>
          <w:rFonts w:cs="B Badr" w:hint="cs"/>
          <w:sz w:val="32"/>
          <w:szCs w:val="32"/>
          <w:rtl/>
        </w:rPr>
        <w:t>يری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تمامية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دلالة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الاخبارالکثيرة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التعييني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لاقامة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ولذلک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ذکر ان </w:t>
      </w:r>
      <w:proofErr w:type="spellStart"/>
      <w:r w:rsidRPr="00B02A43">
        <w:rPr>
          <w:rFonts w:cs="B Badr" w:hint="cs"/>
          <w:sz w:val="32"/>
          <w:szCs w:val="32"/>
          <w:rtl/>
        </w:rPr>
        <w:t>السبب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لانکار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التعييني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هوالقول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Pr="00B02A43">
        <w:rPr>
          <w:rFonts w:cs="B Badr" w:hint="cs"/>
          <w:sz w:val="32"/>
          <w:szCs w:val="32"/>
          <w:rtl/>
        </w:rPr>
        <w:t>العمل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باخبارالآحاد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فقال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ره: </w:t>
      </w:r>
    </w:p>
    <w:p w:rsidR="001A360D" w:rsidRPr="00B02A43" w:rsidRDefault="001A360D" w:rsidP="00B02A43">
      <w:pPr>
        <w:pStyle w:val="a3"/>
        <w:bidi/>
        <w:jc w:val="highKashida"/>
        <w:rPr>
          <w:rFonts w:ascii="Noor_Titr" w:hAnsi="Noor_Titr" w:cs="B Badr"/>
          <w:color w:val="000000" w:themeColor="text1"/>
          <w:sz w:val="32"/>
          <w:szCs w:val="32"/>
          <w:rtl/>
        </w:rPr>
      </w:pP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المطلب</w:t>
      </w:r>
      <w:proofErr w:type="spellEnd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الأول</w:t>
      </w:r>
      <w:proofErr w:type="spellEnd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بيان</w:t>
      </w:r>
      <w:proofErr w:type="spellEnd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حكم</w:t>
      </w:r>
      <w:proofErr w:type="spellEnd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صلاة</w:t>
      </w:r>
      <w:proofErr w:type="spellEnd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الجمعة</w:t>
      </w:r>
      <w:proofErr w:type="spellEnd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 xml:space="preserve"> زمن </w:t>
      </w:r>
      <w:proofErr w:type="spellStart"/>
      <w:r w:rsidRPr="00B02A43">
        <w:rPr>
          <w:rFonts w:ascii="Noor_NazliBold" w:hAnsi="Noor_NazliBold" w:cs="B Badr" w:hint="cs"/>
          <w:color w:val="000000" w:themeColor="text1"/>
          <w:sz w:val="32"/>
          <w:szCs w:val="32"/>
          <w:rtl/>
        </w:rPr>
        <w:t>الغيبة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</w:rPr>
        <w:t>‌</w:t>
      </w:r>
      <w:r w:rsidR="008053B3" w:rsidRPr="00B02A43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</w:t>
      </w:r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و نقل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الأقوال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الأخبار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بيان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ما هو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المختار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الظاهر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الآية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أحاديث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العترة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الأطهار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(صلوات الله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عليهم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آناء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الليل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النهار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»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إلا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أنا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قبل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الخوض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المقام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نقدم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التحقيق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الظاهر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لذوي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الأفهام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ما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عسى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به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تنكشف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غشاوة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الإبهام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تنجلي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به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غياهب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الظلام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:</w:t>
      </w:r>
      <w:r w:rsidR="008053B3" w:rsidRPr="00B02A43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فنقول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: لا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ريب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الظاهر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الأخبار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حتى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كاد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يكون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كالشمس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الساطعة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‌</w:t>
      </w:r>
      <w:r w:rsidRPr="00B02A43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على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جميع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الأقطار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الوجوب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العيني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الذي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لا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يختلجه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الشك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منها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الإنكار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متى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لوحظت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حد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ذاتها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بعين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الإنصاف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الاعتبار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إلا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الشبهة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قد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دخلت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على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جل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أصحابنا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(رضوان الله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عليهم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)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هذه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المسألة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وجهين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فاسقطوا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بذلك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فيها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الوجوب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العيني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البين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: (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أحدهما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) عدم جواز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العمل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بخبر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الواحد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فان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بعضا منهم منع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العمل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به و بعضا توقف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ذلك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تحقيق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ذلك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الأصول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. و (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ثانيهما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)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أخذ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الإجماع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مدركا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شرعيا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كالكتاب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السنة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النبوية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جعله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دليلا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مرعيا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يعتمد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عليه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الأحكام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الشرعية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فالكلام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هنا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يقع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مقامين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r w:rsidRPr="00B02A43">
        <w:rPr>
          <w:rStyle w:val="a7"/>
          <w:rFonts w:ascii="Noor_Lotus" w:hAnsi="Noor_Lotus" w:cs="B Badr"/>
          <w:color w:val="000000" w:themeColor="text1"/>
          <w:sz w:val="32"/>
          <w:szCs w:val="32"/>
          <w:rtl/>
        </w:rPr>
        <w:footnoteReference w:id="3"/>
      </w:r>
      <w:r w:rsidR="008053B3" w:rsidRPr="00B02A43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(الی ان قال</w:t>
      </w:r>
      <w:r w:rsidR="008053B3" w:rsidRPr="00B02A43">
        <w:rPr>
          <w:rFonts w:ascii="Noor_Titr" w:hAnsi="Noor_Titr" w:cs="B Badr" w:hint="cs"/>
          <w:b/>
          <w:bCs/>
          <w:color w:val="000000" w:themeColor="text1"/>
          <w:sz w:val="32"/>
          <w:szCs w:val="32"/>
          <w:rtl/>
        </w:rPr>
        <w:t>:</w:t>
      </w:r>
      <w:r w:rsidR="008053B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)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أقول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: و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إبطال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هذين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الأصلين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يظهر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بطلان ما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ابتنى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عليهما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القول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‌</w:t>
      </w:r>
      <w:r w:rsidR="008053B3" w:rsidRPr="00B02A43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بالتحريم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هذه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المسألة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كما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القول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النادر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الشديد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الندور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،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القول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بالوجوب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التخييري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كما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بين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جملة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المتأخرين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مشهور، و منه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يظهر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قوة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القول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بالوجوب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العيني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المؤيد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بالآية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الأخبار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المنصور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كما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ستأتي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أدلته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شاء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الله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تعالى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ساطعة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الظهور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كالنور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على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الطور</w:t>
      </w:r>
      <w:proofErr w:type="spellEnd"/>
      <w:r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.</w:t>
      </w:r>
      <w:r w:rsidR="008053B3" w:rsidRPr="00B02A43">
        <w:rPr>
          <w:rStyle w:val="a7"/>
          <w:rFonts w:ascii="Noor_Titr" w:hAnsi="Noor_Titr" w:cs="B Badr"/>
          <w:color w:val="000000" w:themeColor="text1"/>
          <w:sz w:val="32"/>
          <w:szCs w:val="32"/>
          <w:rtl/>
        </w:rPr>
        <w:footnoteReference w:id="4"/>
      </w:r>
    </w:p>
    <w:p w:rsidR="0001337B" w:rsidRPr="00B02A43" w:rsidRDefault="008053B3" w:rsidP="00B02A4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02A43">
        <w:rPr>
          <w:rFonts w:cs="B Badr" w:hint="cs"/>
          <w:sz w:val="32"/>
          <w:szCs w:val="32"/>
          <w:rtl/>
        </w:rPr>
        <w:lastRenderedPageBreak/>
        <w:t>وما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ذکره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قده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ان </w:t>
      </w:r>
      <w:proofErr w:type="spellStart"/>
      <w:r w:rsidRPr="00B02A43">
        <w:rPr>
          <w:rFonts w:cs="B Badr" w:hint="cs"/>
          <w:sz w:val="32"/>
          <w:szCs w:val="32"/>
          <w:rtl/>
        </w:rPr>
        <w:t>الوجه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انکار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التعييني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البناء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الاصلين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المذکورين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وان لم </w:t>
      </w:r>
      <w:proofErr w:type="spellStart"/>
      <w:r w:rsidRPr="00B02A43">
        <w:rPr>
          <w:rFonts w:cs="B Badr" w:hint="cs"/>
          <w:sz w:val="32"/>
          <w:szCs w:val="32"/>
          <w:rtl/>
        </w:rPr>
        <w:t>يکن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محله کما </w:t>
      </w:r>
      <w:proofErr w:type="spellStart"/>
      <w:r w:rsidRPr="00B02A43">
        <w:rPr>
          <w:rFonts w:cs="B Badr" w:hint="cs"/>
          <w:sz w:val="32"/>
          <w:szCs w:val="32"/>
          <w:rtl/>
        </w:rPr>
        <w:t>سيظهرمن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المباحث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الآتية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الا ان </w:t>
      </w:r>
      <w:proofErr w:type="spellStart"/>
      <w:r w:rsidRPr="00B02A43">
        <w:rPr>
          <w:rFonts w:cs="B Badr" w:hint="cs"/>
          <w:sz w:val="32"/>
          <w:szCs w:val="32"/>
          <w:rtl/>
        </w:rPr>
        <w:t>مايستفاد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02A43">
        <w:rPr>
          <w:rFonts w:cs="B Badr" w:hint="cs"/>
          <w:sz w:val="32"/>
          <w:szCs w:val="32"/>
          <w:rtl/>
        </w:rPr>
        <w:t>کلامه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 ان </w:t>
      </w:r>
      <w:proofErr w:type="spellStart"/>
      <w:r w:rsidRPr="00B02A43">
        <w:rPr>
          <w:rFonts w:cs="B Badr" w:hint="cs"/>
          <w:sz w:val="32"/>
          <w:szCs w:val="32"/>
          <w:rtl/>
        </w:rPr>
        <w:t>العمدة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اثبات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التعييني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لاقامة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بالروايات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صحيح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تامّ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فکيف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کان فقد</w:t>
      </w:r>
      <w:r w:rsidR="00347AD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استدل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التعييني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حتی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في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زمن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الغيبة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بروايات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کثيرة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عمدتها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تلي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:</w:t>
      </w:r>
    </w:p>
    <w:p w:rsidR="0001337B" w:rsidRPr="00B02A43" w:rsidRDefault="0001337B" w:rsidP="00B02A43">
      <w:pPr>
        <w:pStyle w:val="a3"/>
        <w:bidi/>
        <w:jc w:val="highKashida"/>
        <w:rPr>
          <w:rFonts w:cs="B Badr"/>
          <w:sz w:val="32"/>
          <w:szCs w:val="32"/>
        </w:rPr>
      </w:pPr>
      <w:proofErr w:type="spellStart"/>
      <w:r w:rsidRPr="00B02A43">
        <w:rPr>
          <w:rFonts w:cs="B Badr" w:hint="cs"/>
          <w:sz w:val="32"/>
          <w:szCs w:val="32"/>
          <w:rtl/>
        </w:rPr>
        <w:t>الروایة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الاولی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هی </w:t>
      </w:r>
      <w:proofErr w:type="spellStart"/>
      <w:r w:rsidRPr="00B02A43">
        <w:rPr>
          <w:rFonts w:cs="B Badr" w:hint="cs"/>
          <w:sz w:val="32"/>
          <w:szCs w:val="32"/>
          <w:rtl/>
        </w:rPr>
        <w:t>صحیح</w:t>
      </w:r>
      <w:r w:rsidR="00347AD4" w:rsidRPr="00B02A43">
        <w:rPr>
          <w:rFonts w:cs="B Badr" w:hint="cs"/>
          <w:sz w:val="32"/>
          <w:szCs w:val="32"/>
          <w:rtl/>
        </w:rPr>
        <w:t>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زرارة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02A43">
        <w:rPr>
          <w:rFonts w:cs="B Badr" w:hint="cs"/>
          <w:sz w:val="32"/>
          <w:szCs w:val="32"/>
          <w:rtl/>
        </w:rPr>
        <w:t>عَنْ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أَبِي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جَعْفَرٍ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 </w:t>
      </w:r>
      <w:proofErr w:type="spellStart"/>
      <w:r w:rsidRPr="00B02A43">
        <w:rPr>
          <w:rFonts w:cs="B Badr" w:hint="cs"/>
          <w:sz w:val="32"/>
          <w:szCs w:val="32"/>
          <w:rtl/>
        </w:rPr>
        <w:t>قَالَ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فَرَضَ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اللَّهُ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عَلَى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النَّاسِ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مِنَ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الْجُمُعَةِ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إِلَى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الْجُمُعَةِ</w:t>
      </w:r>
      <w:proofErr w:type="spellEnd"/>
      <w:r w:rsidRPr="00B02A43">
        <w:rPr>
          <w:rFonts w:ascii="NoorLotus" w:hAnsi="NoorLotus" w:cs="B Badr" w:hint="cs"/>
          <w:color w:val="0F005F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خَمْساً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ثَلَاثِينَ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صَلَاةً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مِنْهَا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صَلَاةٌ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وَاحِدَةٌ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فَرَضَهَا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اللَّهُ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فِي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جَمَاعَةٍ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هِيَ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الْجُمُعَةُ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/>
          <w:sz w:val="32"/>
          <w:szCs w:val="32"/>
          <w:rtl/>
        </w:rPr>
        <w:footnoteReference w:id="5"/>
      </w:r>
    </w:p>
    <w:p w:rsidR="0001337B" w:rsidRPr="00B02A43" w:rsidRDefault="0001337B" w:rsidP="00B02A4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02A43">
        <w:rPr>
          <w:rFonts w:cs="B Badr" w:hint="cs"/>
          <w:sz w:val="32"/>
          <w:szCs w:val="32"/>
          <w:rtl/>
        </w:rPr>
        <w:t>هذه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الصحیحة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مذکورة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الکافی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والتهذیب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والفقیه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والامالی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الخصال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باسناد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معتبرة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فی </w:t>
      </w:r>
      <w:proofErr w:type="spellStart"/>
      <w:r w:rsidRPr="00B02A43">
        <w:rPr>
          <w:rFonts w:cs="B Badr" w:hint="cs"/>
          <w:sz w:val="32"/>
          <w:szCs w:val="32"/>
          <w:rtl/>
        </w:rPr>
        <w:t>الخصال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ذکرها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مع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زیادة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هی «و </w:t>
      </w:r>
      <w:proofErr w:type="spellStart"/>
      <w:r w:rsidRPr="00B02A43">
        <w:rPr>
          <w:rFonts w:cs="B Badr" w:hint="cs"/>
          <w:sz w:val="32"/>
          <w:szCs w:val="32"/>
          <w:rtl/>
        </w:rPr>
        <w:t>القرائة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فیها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جهار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الغسل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فیها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واجب و علی </w:t>
      </w:r>
      <w:proofErr w:type="spellStart"/>
      <w:r w:rsidRPr="00B02A43">
        <w:rPr>
          <w:rFonts w:cs="B Badr" w:hint="cs"/>
          <w:sz w:val="32"/>
          <w:szCs w:val="32"/>
          <w:rtl/>
        </w:rPr>
        <w:t>الامام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فیها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قنوتان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» </w:t>
      </w:r>
      <w:proofErr w:type="spellStart"/>
      <w:r w:rsidRPr="00B02A43">
        <w:rPr>
          <w:rFonts w:cs="B Badr" w:hint="cs"/>
          <w:sz w:val="32"/>
          <w:szCs w:val="32"/>
          <w:rtl/>
        </w:rPr>
        <w:t>وهذا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الذیل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یدل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ان </w:t>
      </w:r>
      <w:proofErr w:type="spellStart"/>
      <w:r w:rsidRPr="00B02A43">
        <w:rPr>
          <w:rFonts w:cs="B Badr" w:hint="cs"/>
          <w:sz w:val="32"/>
          <w:szCs w:val="32"/>
          <w:rtl/>
        </w:rPr>
        <w:t>الروایة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لیست </w:t>
      </w:r>
      <w:proofErr w:type="spellStart"/>
      <w:r w:rsidRPr="00B02A43">
        <w:rPr>
          <w:rFonts w:cs="B Badr" w:hint="cs"/>
          <w:sz w:val="32"/>
          <w:szCs w:val="32"/>
          <w:rtl/>
        </w:rPr>
        <w:t>بصدد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بیان اصل وجوب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فقط بل </w:t>
      </w:r>
      <w:proofErr w:type="spellStart"/>
      <w:r w:rsidRPr="00B02A43">
        <w:rPr>
          <w:rFonts w:cs="B Badr" w:hint="cs"/>
          <w:sz w:val="32"/>
          <w:szCs w:val="32"/>
          <w:rtl/>
        </w:rPr>
        <w:t>بصدد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بیان </w:t>
      </w:r>
      <w:proofErr w:type="spellStart"/>
      <w:r w:rsidRPr="00B02A43">
        <w:rPr>
          <w:rFonts w:cs="B Badr" w:hint="cs"/>
          <w:sz w:val="32"/>
          <w:szCs w:val="32"/>
          <w:rtl/>
        </w:rPr>
        <w:t>الخصوصیات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الکیفیات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ایضا .</w:t>
      </w:r>
    </w:p>
    <w:p w:rsidR="0001337B" w:rsidRPr="00B02A43" w:rsidRDefault="0001337B" w:rsidP="00B02A43">
      <w:pPr>
        <w:jc w:val="highKashida"/>
        <w:rPr>
          <w:rFonts w:cs="B Badr"/>
          <w:sz w:val="32"/>
          <w:szCs w:val="32"/>
          <w:rtl/>
        </w:rPr>
      </w:pPr>
      <w:r w:rsidRPr="00B02A43">
        <w:rPr>
          <w:rFonts w:cs="B Badr" w:hint="cs"/>
          <w:sz w:val="32"/>
          <w:szCs w:val="32"/>
          <w:rtl/>
        </w:rPr>
        <w:t xml:space="preserve">تقریب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بها هو ان </w:t>
      </w:r>
      <w:proofErr w:type="spellStart"/>
      <w:r w:rsidRPr="00B02A43">
        <w:rPr>
          <w:rFonts w:cs="B Badr" w:hint="cs"/>
          <w:sz w:val="32"/>
          <w:szCs w:val="32"/>
          <w:rtl/>
        </w:rPr>
        <w:t>الامام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علیه </w:t>
      </w:r>
      <w:proofErr w:type="spellStart"/>
      <w:r w:rsidRPr="00B02A43">
        <w:rPr>
          <w:rFonts w:cs="B Badr" w:hint="cs"/>
          <w:sz w:val="32"/>
          <w:szCs w:val="32"/>
          <w:rtl/>
        </w:rPr>
        <w:t>السلام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ذکر </w:t>
      </w:r>
      <w:proofErr w:type="spellStart"/>
      <w:r w:rsidRPr="00B02A43">
        <w:rPr>
          <w:rFonts w:cs="B Badr" w:hint="cs"/>
          <w:sz w:val="32"/>
          <w:szCs w:val="32"/>
          <w:rtl/>
        </w:rPr>
        <w:t>الصلوات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المفروضة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جمیع </w:t>
      </w:r>
      <w:proofErr w:type="spellStart"/>
      <w:r w:rsidRPr="00B02A43">
        <w:rPr>
          <w:rFonts w:cs="B Badr" w:hint="cs"/>
          <w:sz w:val="32"/>
          <w:szCs w:val="32"/>
          <w:rtl/>
        </w:rPr>
        <w:t>الناس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سواء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زمن </w:t>
      </w:r>
      <w:proofErr w:type="spellStart"/>
      <w:r w:rsidRPr="00B02A43">
        <w:rPr>
          <w:rFonts w:cs="B Badr" w:hint="cs"/>
          <w:sz w:val="32"/>
          <w:szCs w:val="32"/>
          <w:rtl/>
        </w:rPr>
        <w:t>الحضور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او زمن </w:t>
      </w:r>
      <w:proofErr w:type="spellStart"/>
      <w:r w:rsidRPr="00B02A43">
        <w:rPr>
          <w:rFonts w:cs="B Badr" w:hint="cs"/>
          <w:sz w:val="32"/>
          <w:szCs w:val="32"/>
          <w:rtl/>
        </w:rPr>
        <w:t>الغیبة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02A43">
        <w:rPr>
          <w:rFonts w:cs="B Badr" w:hint="cs"/>
          <w:sz w:val="32"/>
          <w:szCs w:val="32"/>
          <w:rtl/>
        </w:rPr>
        <w:t>عدّ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منها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.</w:t>
      </w:r>
    </w:p>
    <w:p w:rsidR="0001337B" w:rsidRPr="00B02A43" w:rsidRDefault="0001337B" w:rsidP="00B02A43">
      <w:pPr>
        <w:jc w:val="highKashida"/>
        <w:rPr>
          <w:rFonts w:ascii="NoorLotus" w:eastAsia="Times New Roman" w:hAnsi="NoorLotus" w:cs="B Badr"/>
          <w:color w:val="000000"/>
          <w:sz w:val="32"/>
          <w:szCs w:val="32"/>
        </w:rPr>
      </w:pPr>
      <w:proofErr w:type="spellStart"/>
      <w:r w:rsidRPr="00B02A43">
        <w:rPr>
          <w:rFonts w:cs="B Badr" w:hint="cs"/>
          <w:sz w:val="32"/>
          <w:szCs w:val="32"/>
          <w:rtl/>
        </w:rPr>
        <w:t>ویشهد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له  </w:t>
      </w:r>
      <w:proofErr w:type="spellStart"/>
      <w:r w:rsidRPr="00B02A43">
        <w:rPr>
          <w:rFonts w:cs="B Badr" w:hint="cs"/>
          <w:sz w:val="32"/>
          <w:szCs w:val="32"/>
          <w:rtl/>
        </w:rPr>
        <w:t>صحیحة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اخری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لزرارة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02A43">
        <w:rPr>
          <w:rFonts w:cs="B Badr" w:hint="cs"/>
          <w:sz w:val="32"/>
          <w:szCs w:val="32"/>
          <w:rtl/>
        </w:rPr>
        <w:t>قَالَ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: </w:t>
      </w:r>
      <w:proofErr w:type="spellStart"/>
      <w:r w:rsidRPr="00B02A43">
        <w:rPr>
          <w:rFonts w:cs="B Badr" w:hint="cs"/>
          <w:sz w:val="32"/>
          <w:szCs w:val="32"/>
          <w:rtl/>
        </w:rPr>
        <w:t>قَالَ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أَبُو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جَعْفَرٍ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 </w:t>
      </w:r>
      <w:proofErr w:type="spellStart"/>
      <w:r w:rsidRPr="00B02A43">
        <w:rPr>
          <w:rFonts w:cs="B Badr" w:hint="cs"/>
          <w:sz w:val="32"/>
          <w:szCs w:val="32"/>
          <w:rtl/>
        </w:rPr>
        <w:t>الْجُمُعَةُ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وَاجِبَةٌ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عَلَى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مَنْ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إِنْ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صَلَّى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الْغَدَاةَ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فِي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أَهْلِهِ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أَدْرَكَ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الْجُمُعَةَ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كَانَ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رَسُولُ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اللَّهِ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ص </w:t>
      </w:r>
      <w:proofErr w:type="spellStart"/>
      <w:r w:rsidRPr="00B02A43">
        <w:rPr>
          <w:rFonts w:cs="B Badr" w:hint="cs"/>
          <w:sz w:val="32"/>
          <w:szCs w:val="32"/>
          <w:rtl/>
        </w:rPr>
        <w:t>إِنَّمَا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يُصَلِّي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الْعَصْرَ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فِي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وَقْتِ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الظُّهْرِ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فِي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سَائِرِ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الْأَيَّامِ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كَيْ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إِذَا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قَضَوُا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الصَّلَاةَ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مَعَ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رَسُولِ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اللَّهِ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ص </w:t>
      </w:r>
      <w:proofErr w:type="spellStart"/>
      <w:r w:rsidRPr="00B02A43">
        <w:rPr>
          <w:rFonts w:cs="B Badr" w:hint="cs"/>
          <w:sz w:val="32"/>
          <w:szCs w:val="32"/>
          <w:rtl/>
        </w:rPr>
        <w:t>رَجَعُوا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إِلَى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رِحَالِهِمْ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قَبْلَ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اللَّيْلِ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ذَلِكَ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سُنَّةٌ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إِلَى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يَوْمِ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الْقِيَامَةِ</w:t>
      </w:r>
      <w:proofErr w:type="spellEnd"/>
      <w:r w:rsidRPr="00B02A43">
        <w:rPr>
          <w:rFonts w:cs="B Badr" w:hint="cs"/>
          <w:sz w:val="32"/>
          <w:szCs w:val="32"/>
          <w:rtl/>
        </w:rPr>
        <w:t>.</w:t>
      </w:r>
      <w:r w:rsidRPr="00B02A43">
        <w:rPr>
          <w:rFonts w:cs="B Badr"/>
          <w:sz w:val="32"/>
          <w:szCs w:val="32"/>
          <w:rtl/>
        </w:rPr>
        <w:footnoteReference w:id="6"/>
      </w:r>
    </w:p>
    <w:p w:rsidR="0001337B" w:rsidRPr="00B02A43" w:rsidRDefault="0001337B" w:rsidP="00B02A43">
      <w:pPr>
        <w:jc w:val="highKashida"/>
        <w:rPr>
          <w:rFonts w:cs="B Badr"/>
          <w:sz w:val="32"/>
          <w:szCs w:val="32"/>
          <w:rtl/>
        </w:rPr>
      </w:pPr>
    </w:p>
    <w:p w:rsidR="0001337B" w:rsidRPr="00B02A43" w:rsidRDefault="0001337B" w:rsidP="00B02A43">
      <w:pPr>
        <w:jc w:val="highKashida"/>
        <w:rPr>
          <w:rFonts w:cs="B Badr"/>
          <w:sz w:val="32"/>
          <w:szCs w:val="32"/>
          <w:rtl/>
        </w:rPr>
      </w:pPr>
      <w:r w:rsidRPr="00B02A43">
        <w:rPr>
          <w:rFonts w:cs="B Badr" w:hint="cs"/>
          <w:sz w:val="32"/>
          <w:szCs w:val="32"/>
          <w:rtl/>
        </w:rPr>
        <w:t xml:space="preserve">هل 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بالصحیحة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الاولی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التعیینی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تام </w:t>
      </w:r>
      <w:r w:rsidR="00347AD4" w:rsidRPr="00B02A43">
        <w:rPr>
          <w:rFonts w:cs="B Badr" w:hint="cs"/>
          <w:sz w:val="32"/>
          <w:szCs w:val="32"/>
          <w:rtl/>
        </w:rPr>
        <w:t>او لا</w:t>
      </w:r>
      <w:r w:rsidRPr="00B02A43">
        <w:rPr>
          <w:rFonts w:cs="B Badr" w:hint="cs"/>
          <w:sz w:val="32"/>
          <w:szCs w:val="32"/>
          <w:rtl/>
        </w:rPr>
        <w:t xml:space="preserve">؟ 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افاد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السيد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الخوئی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r w:rsidR="00347AD4" w:rsidRPr="00B02A43">
        <w:rPr>
          <w:rFonts w:cs="B Badr" w:hint="cs"/>
          <w:sz w:val="32"/>
          <w:szCs w:val="32"/>
          <w:rtl/>
        </w:rPr>
        <w:t xml:space="preserve">ره </w:t>
      </w:r>
      <w:proofErr w:type="spellStart"/>
      <w:r w:rsidRPr="00B02A43">
        <w:rPr>
          <w:rFonts w:cs="B Badr" w:hint="cs"/>
          <w:sz w:val="32"/>
          <w:szCs w:val="32"/>
          <w:rtl/>
        </w:rPr>
        <w:t>انه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قد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ي</w:t>
      </w:r>
      <w:r w:rsidRPr="00B02A43">
        <w:rPr>
          <w:rFonts w:cs="B Badr" w:hint="cs"/>
          <w:sz w:val="32"/>
          <w:szCs w:val="32"/>
          <w:rtl/>
        </w:rPr>
        <w:t>ن</w:t>
      </w:r>
      <w:r w:rsidR="00347AD4" w:rsidRPr="00B02A43">
        <w:rPr>
          <w:rFonts w:cs="B Badr" w:hint="cs"/>
          <w:sz w:val="32"/>
          <w:szCs w:val="32"/>
          <w:rtl/>
        </w:rPr>
        <w:t>ا</w:t>
      </w:r>
      <w:r w:rsidRPr="00B02A43">
        <w:rPr>
          <w:rFonts w:cs="B Badr" w:hint="cs"/>
          <w:sz w:val="32"/>
          <w:szCs w:val="32"/>
          <w:rtl/>
        </w:rPr>
        <w:t>قش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الاستدلال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بها</w:t>
      </w:r>
      <w:r w:rsidR="00347AD4" w:rsidRPr="00B02A43">
        <w:rPr>
          <w:rFonts w:cs="B Badr" w:hint="cs"/>
          <w:sz w:val="32"/>
          <w:szCs w:val="32"/>
          <w:rtl/>
        </w:rPr>
        <w:t xml:space="preserve"> بان </w:t>
      </w:r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الصحیحة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 </w:t>
      </w:r>
      <w:proofErr w:type="spellStart"/>
      <w:r w:rsidRPr="00B02A43">
        <w:rPr>
          <w:rFonts w:cs="B Badr" w:hint="cs"/>
          <w:sz w:val="32"/>
          <w:szCs w:val="32"/>
          <w:rtl/>
        </w:rPr>
        <w:t>تدل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 ان </w:t>
      </w:r>
      <w:proofErr w:type="spellStart"/>
      <w:r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فریضة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لکنها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غیر </w:t>
      </w:r>
      <w:proofErr w:type="spellStart"/>
      <w:r w:rsidRPr="00B02A43">
        <w:rPr>
          <w:rFonts w:cs="B Badr" w:hint="cs"/>
          <w:sz w:val="32"/>
          <w:szCs w:val="32"/>
          <w:rtl/>
        </w:rPr>
        <w:t>ناظرة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الی بیان </w:t>
      </w:r>
      <w:proofErr w:type="spellStart"/>
      <w:r w:rsidRPr="00B02A43">
        <w:rPr>
          <w:rFonts w:cs="B Badr" w:hint="cs"/>
          <w:sz w:val="32"/>
          <w:szCs w:val="32"/>
          <w:rtl/>
        </w:rPr>
        <w:t>الخصوصیات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والشرائط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لإقامتها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02A43">
        <w:rPr>
          <w:rFonts w:cs="B Badr" w:hint="cs"/>
          <w:sz w:val="32"/>
          <w:szCs w:val="32"/>
          <w:rtl/>
        </w:rPr>
        <w:t>انها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هل </w:t>
      </w:r>
      <w:proofErr w:type="spellStart"/>
      <w:r w:rsidRPr="00B02A43">
        <w:rPr>
          <w:rFonts w:cs="B Badr" w:hint="cs"/>
          <w:sz w:val="32"/>
          <w:szCs w:val="32"/>
          <w:rtl/>
        </w:rPr>
        <w:t>تقام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جمیع </w:t>
      </w:r>
      <w:proofErr w:type="spellStart"/>
      <w:r w:rsidRPr="00B02A43">
        <w:rPr>
          <w:rFonts w:cs="B Badr" w:hint="cs"/>
          <w:sz w:val="32"/>
          <w:szCs w:val="32"/>
          <w:rtl/>
        </w:rPr>
        <w:t>الظروف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و فی </w:t>
      </w:r>
      <w:proofErr w:type="spellStart"/>
      <w:r w:rsidRPr="00B02A43">
        <w:rPr>
          <w:rFonts w:cs="B Badr" w:hint="cs"/>
          <w:sz w:val="32"/>
          <w:szCs w:val="32"/>
          <w:rtl/>
        </w:rPr>
        <w:t>ایّ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عصرحتی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غیبة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الامام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المعصوم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علیه </w:t>
      </w:r>
      <w:proofErr w:type="spellStart"/>
      <w:r w:rsidRPr="00B02A43">
        <w:rPr>
          <w:rFonts w:cs="B Badr" w:hint="cs"/>
          <w:sz w:val="32"/>
          <w:szCs w:val="32"/>
          <w:rtl/>
        </w:rPr>
        <w:t>السلام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او </w:t>
      </w:r>
      <w:proofErr w:type="spellStart"/>
      <w:r w:rsidRPr="00B02A43">
        <w:rPr>
          <w:rFonts w:cs="B Badr" w:hint="cs"/>
          <w:sz w:val="32"/>
          <w:szCs w:val="32"/>
          <w:rtl/>
        </w:rPr>
        <w:t>انها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مشروطة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بوجود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الامام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فلیست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الروایة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مقام </w:t>
      </w:r>
      <w:proofErr w:type="spellStart"/>
      <w:r w:rsidRPr="00B02A43">
        <w:rPr>
          <w:rFonts w:cs="B Badr" w:hint="cs"/>
          <w:sz w:val="32"/>
          <w:szCs w:val="32"/>
          <w:rtl/>
        </w:rPr>
        <w:t>البیان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لجمیع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الخصوصیات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المعتبرة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فیها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حتی </w:t>
      </w:r>
      <w:proofErr w:type="spellStart"/>
      <w:r w:rsidRPr="00B02A43">
        <w:rPr>
          <w:rFonts w:cs="B Badr" w:hint="cs"/>
          <w:sz w:val="32"/>
          <w:szCs w:val="32"/>
          <w:rtl/>
        </w:rPr>
        <w:t>یتمسک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02A43">
        <w:rPr>
          <w:rFonts w:cs="B Badr" w:hint="cs"/>
          <w:sz w:val="32"/>
          <w:szCs w:val="32"/>
          <w:rtl/>
        </w:rPr>
        <w:t>بالاطلاق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نفی ما </w:t>
      </w:r>
      <w:proofErr w:type="spellStart"/>
      <w:r w:rsidRPr="00B02A43">
        <w:rPr>
          <w:rFonts w:cs="B Badr" w:hint="cs"/>
          <w:sz w:val="32"/>
          <w:szCs w:val="32"/>
          <w:rtl/>
        </w:rPr>
        <w:t>شکّ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02A43">
        <w:rPr>
          <w:rFonts w:cs="B Badr" w:hint="cs"/>
          <w:sz w:val="32"/>
          <w:szCs w:val="32"/>
          <w:rtl/>
        </w:rPr>
        <w:t>اعتباره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بالاطلاق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لان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بیان </w:t>
      </w:r>
      <w:proofErr w:type="spellStart"/>
      <w:r w:rsidRPr="00B02A43">
        <w:rPr>
          <w:rFonts w:cs="B Badr" w:hint="cs"/>
          <w:sz w:val="32"/>
          <w:szCs w:val="32"/>
          <w:rtl/>
        </w:rPr>
        <w:t>شرائط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02A43">
        <w:rPr>
          <w:rFonts w:cs="B Badr" w:hint="cs"/>
          <w:sz w:val="32"/>
          <w:szCs w:val="32"/>
          <w:rtl/>
        </w:rPr>
        <w:t>الوجوب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47AD4" w:rsidRPr="00B02A43">
        <w:rPr>
          <w:rFonts w:cs="B Badr" w:hint="cs"/>
          <w:sz w:val="32"/>
          <w:szCs w:val="32"/>
          <w:rtl/>
        </w:rPr>
        <w:t>والواجب</w:t>
      </w:r>
      <w:proofErr w:type="spellEnd"/>
      <w:r w:rsidR="00347AD4" w:rsidRPr="00B02A43">
        <w:rPr>
          <w:rFonts w:cs="B Badr" w:hint="cs"/>
          <w:sz w:val="32"/>
          <w:szCs w:val="32"/>
          <w:rtl/>
        </w:rPr>
        <w:t xml:space="preserve"> </w:t>
      </w:r>
      <w:r w:rsidRPr="00B02A43">
        <w:rPr>
          <w:rFonts w:cs="B Badr" w:hint="cs"/>
          <w:sz w:val="32"/>
          <w:szCs w:val="32"/>
          <w:rtl/>
        </w:rPr>
        <w:t>موکول الی محله</w:t>
      </w:r>
      <w:r w:rsidR="00B02A43">
        <w:rPr>
          <w:rFonts w:cs="B Badr" w:hint="cs"/>
          <w:sz w:val="32"/>
          <w:szCs w:val="32"/>
          <w:rtl/>
        </w:rPr>
        <w:t xml:space="preserve">. </w:t>
      </w:r>
      <w:r w:rsidRPr="00B02A43">
        <w:rPr>
          <w:rFonts w:cs="B Badr" w:hint="cs"/>
          <w:sz w:val="32"/>
          <w:szCs w:val="32"/>
          <w:rtl/>
        </w:rPr>
        <w:t xml:space="preserve"> </w:t>
      </w:r>
    </w:p>
    <w:p w:rsidR="00B02A43" w:rsidRPr="00B02A43" w:rsidRDefault="00347AD4" w:rsidP="00BE44FB">
      <w:pPr>
        <w:pStyle w:val="a3"/>
        <w:bidi/>
        <w:jc w:val="highKashida"/>
        <w:rPr>
          <w:rFonts w:ascii="Noor_Titr" w:hAnsi="Noor_Titr" w:cs="B Badr"/>
          <w:color w:val="000000" w:themeColor="text1"/>
          <w:sz w:val="32"/>
          <w:szCs w:val="32"/>
          <w:rtl/>
        </w:rPr>
      </w:pPr>
      <w:proofErr w:type="spellStart"/>
      <w:r w:rsidRPr="00B02A43">
        <w:rPr>
          <w:rFonts w:cs="B Badr" w:hint="cs"/>
          <w:sz w:val="32"/>
          <w:szCs w:val="32"/>
          <w:rtl/>
        </w:rPr>
        <w:t>اجاب</w:t>
      </w:r>
      <w:proofErr w:type="spellEnd"/>
      <w:r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cs="B Badr" w:hint="cs"/>
          <w:sz w:val="32"/>
          <w:szCs w:val="32"/>
          <w:rtl/>
        </w:rPr>
        <w:t>السيد</w:t>
      </w:r>
      <w:proofErr w:type="spellEnd"/>
      <w:r w:rsidR="00B02A43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cs="B Badr" w:hint="cs"/>
          <w:sz w:val="32"/>
          <w:szCs w:val="32"/>
          <w:rtl/>
        </w:rPr>
        <w:t>الخوئي</w:t>
      </w:r>
      <w:proofErr w:type="spellEnd"/>
      <w:r w:rsidR="00B02A43" w:rsidRPr="00B02A43">
        <w:rPr>
          <w:rFonts w:cs="B Badr" w:hint="cs"/>
          <w:sz w:val="32"/>
          <w:szCs w:val="32"/>
          <w:rtl/>
        </w:rPr>
        <w:t xml:space="preserve"> ره </w:t>
      </w:r>
      <w:r w:rsidR="00B02A43">
        <w:rPr>
          <w:rFonts w:cs="B Badr" w:hint="cs"/>
          <w:sz w:val="32"/>
          <w:szCs w:val="32"/>
          <w:rtl/>
        </w:rPr>
        <w:t xml:space="preserve">عن </w:t>
      </w:r>
      <w:proofErr w:type="spellStart"/>
      <w:r w:rsidR="00B02A43">
        <w:rPr>
          <w:rFonts w:cs="B Badr" w:hint="cs"/>
          <w:sz w:val="32"/>
          <w:szCs w:val="32"/>
          <w:rtl/>
        </w:rPr>
        <w:t>هذه</w:t>
      </w:r>
      <w:proofErr w:type="spellEnd"/>
      <w:r w:rsid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المناقشة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</w:t>
      </w:r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الشك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قد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يرجع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إلى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أجزاء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المأمور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به 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شرائطه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لا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ينبغي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التردد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الصحيحة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غير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ناظرة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إلى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القيود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الكيفيات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المعتبرة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الصلاة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فلا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يمكن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دفع ما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يشك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اعتباره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فيها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بإطلاق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الصحيحة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.</w:t>
      </w:r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و قد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يرجع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الشك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إلى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أصل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الوجوب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التكليف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أنهما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يعمّان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جميع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المكلفين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كل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عصر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أو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يخصان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طائفة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دون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أخرى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؟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اعني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عنده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الإمام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أو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المنصوب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قبله،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فلا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وجوب لمن لم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يدركه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- ع- و لم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يكن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عنده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منصوب خاص من قبله.</w:t>
      </w:r>
      <w:r w:rsidR="00B02A43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</w:t>
      </w:r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هذا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الشك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يندفع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بالعموم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الوارد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الصحيحة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هو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قوله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- ع-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انما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فرض </w:t>
      </w:r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الله</w:t>
      </w:r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على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الناس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..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فان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الناس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جمع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محلى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باللام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هو من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اداة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العموم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، 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بعمومها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يثبت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وجوب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صلاة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الجمعة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كغيرها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الصلوات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الواجبة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الحديث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يعم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كل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مكلّف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كل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حين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، بلا فرق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ذلك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بين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‌</w:t>
      </w:r>
      <w:r w:rsidR="00B02A43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عصري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الغيبة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الحضور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وهذا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الاستدلال</w:t>
      </w:r>
      <w:proofErr w:type="spellEnd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ليس</w:t>
      </w:r>
      <w:proofErr w:type="spellEnd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التمسک</w:t>
      </w:r>
      <w:proofErr w:type="spellEnd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بإطلاق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الصحيحة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ليرد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أنه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يتوقف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على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يكون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المتكلم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مقام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البيان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ليست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الصحيحة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بصدد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البيان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تلك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lastRenderedPageBreak/>
        <w:t>الجهة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بل من </w:t>
      </w:r>
      <w:proofErr w:type="spellStart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التمسک</w:t>
      </w:r>
      <w:proofErr w:type="spellEnd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بالعموم</w:t>
      </w:r>
      <w:proofErr w:type="spellEnd"/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فدلالة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الصحيحة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r w:rsid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r w:rsidR="00B02A43" w:rsidRPr="00B02A43">
        <w:rPr>
          <w:rFonts w:cs="B Badr" w:hint="cs"/>
          <w:sz w:val="32"/>
          <w:szCs w:val="32"/>
          <w:rtl/>
        </w:rPr>
        <w:t xml:space="preserve">علی وجوب </w:t>
      </w:r>
      <w:proofErr w:type="spellStart"/>
      <w:r w:rsidR="00B02A43" w:rsidRPr="00B02A43">
        <w:rPr>
          <w:rFonts w:cs="B Badr" w:hint="cs"/>
          <w:sz w:val="32"/>
          <w:szCs w:val="32"/>
          <w:rtl/>
        </w:rPr>
        <w:t>صلاة</w:t>
      </w:r>
      <w:proofErr w:type="spellEnd"/>
      <w:r w:rsidR="00B02A43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cs="B Badr" w:hint="cs"/>
          <w:sz w:val="32"/>
          <w:szCs w:val="32"/>
          <w:rtl/>
        </w:rPr>
        <w:t>الجمعة</w:t>
      </w:r>
      <w:proofErr w:type="spellEnd"/>
      <w:r w:rsidR="00B02A43" w:rsidRP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cs="B Badr" w:hint="cs"/>
          <w:sz w:val="32"/>
          <w:szCs w:val="32"/>
          <w:rtl/>
        </w:rPr>
        <w:t>تعیینا</w:t>
      </w:r>
      <w:proofErr w:type="spellEnd"/>
      <w:r w:rsidR="00B02A43" w:rsidRPr="00B02A43">
        <w:rPr>
          <w:rFonts w:cs="B Badr" w:hint="cs"/>
          <w:sz w:val="32"/>
          <w:szCs w:val="32"/>
          <w:rtl/>
        </w:rPr>
        <w:t xml:space="preserve"> حتی فی عصر </w:t>
      </w:r>
      <w:proofErr w:type="spellStart"/>
      <w:r w:rsidR="00B02A43" w:rsidRPr="00B02A43">
        <w:rPr>
          <w:rFonts w:cs="B Badr" w:hint="cs"/>
          <w:sz w:val="32"/>
          <w:szCs w:val="32"/>
          <w:rtl/>
        </w:rPr>
        <w:t>الغیب</w:t>
      </w:r>
      <w:r w:rsidR="00BE44FB">
        <w:rPr>
          <w:rFonts w:cs="B Badr" w:hint="cs"/>
          <w:sz w:val="32"/>
          <w:szCs w:val="32"/>
          <w:rtl/>
        </w:rPr>
        <w:t>ة</w:t>
      </w:r>
      <w:proofErr w:type="spellEnd"/>
      <w:r w:rsidR="00B02A4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مما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لا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ينبغي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الإشكال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فيه</w:t>
      </w:r>
      <w:proofErr w:type="spellEnd"/>
      <w:r w:rsidR="00B02A43" w:rsidRPr="00B02A43">
        <w:rPr>
          <w:rFonts w:ascii="Noor_Lotus" w:hAnsi="Noor_Lotus" w:cs="B Badr" w:hint="cs"/>
          <w:color w:val="000000" w:themeColor="text1"/>
          <w:sz w:val="32"/>
          <w:szCs w:val="32"/>
          <w:rtl/>
        </w:rPr>
        <w:t>.</w:t>
      </w:r>
      <w:r w:rsidR="00B02A43">
        <w:rPr>
          <w:rStyle w:val="a7"/>
          <w:rFonts w:ascii="Noor_Lotus" w:hAnsi="Noor_Lotus" w:cs="B Badr"/>
          <w:color w:val="000000" w:themeColor="text1"/>
          <w:sz w:val="32"/>
          <w:szCs w:val="32"/>
          <w:rtl/>
        </w:rPr>
        <w:footnoteReference w:id="7"/>
      </w:r>
    </w:p>
    <w:sectPr w:rsidR="00B02A43" w:rsidRPr="00B02A43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A7" w:rsidRDefault="006762A7" w:rsidP="0001337B">
      <w:pPr>
        <w:spacing w:after="0" w:line="240" w:lineRule="auto"/>
      </w:pPr>
      <w:r>
        <w:separator/>
      </w:r>
    </w:p>
  </w:endnote>
  <w:endnote w:type="continuationSeparator" w:id="0">
    <w:p w:rsidR="006762A7" w:rsidRDefault="006762A7" w:rsidP="0001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Titr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NoorLotu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or_Titr">
    <w:altName w:val="Segoe UI Semibold"/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Noor_Nazl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A7" w:rsidRDefault="006762A7" w:rsidP="0001337B">
      <w:pPr>
        <w:spacing w:after="0" w:line="240" w:lineRule="auto"/>
      </w:pPr>
      <w:r>
        <w:separator/>
      </w:r>
    </w:p>
  </w:footnote>
  <w:footnote w:type="continuationSeparator" w:id="0">
    <w:p w:rsidR="006762A7" w:rsidRDefault="006762A7" w:rsidP="0001337B">
      <w:pPr>
        <w:spacing w:after="0" w:line="240" w:lineRule="auto"/>
      </w:pPr>
      <w:r>
        <w:continuationSeparator/>
      </w:r>
    </w:p>
  </w:footnote>
  <w:footnote w:id="1">
    <w:p w:rsidR="00EF5ED7" w:rsidRPr="005E0B14" w:rsidRDefault="00EF5ED7">
      <w:pPr>
        <w:pStyle w:val="a5"/>
        <w:rPr>
          <w:rFonts w:cs="B Badr"/>
          <w:lang w:bidi="fa-IR"/>
        </w:rPr>
      </w:pPr>
      <w:r w:rsidRPr="005E0B14">
        <w:rPr>
          <w:rStyle w:val="a7"/>
          <w:rFonts w:cs="B Badr"/>
        </w:rPr>
        <w:footnoteRef/>
      </w:r>
      <w:r w:rsidRPr="005E0B14">
        <w:rPr>
          <w:rFonts w:cs="B Badr"/>
        </w:rPr>
        <w:t xml:space="preserve"> </w:t>
      </w:r>
      <w:r w:rsidRPr="005E0B14">
        <w:rPr>
          <w:rFonts w:cs="B Badr" w:hint="cs"/>
          <w:rtl/>
          <w:lang w:bidi="fa-IR"/>
        </w:rPr>
        <w:t xml:space="preserve">- </w:t>
      </w:r>
      <w:proofErr w:type="spellStart"/>
      <w:r w:rsidRPr="005E0B14">
        <w:rPr>
          <w:rFonts w:cs="B Badr" w:hint="cs"/>
          <w:rtl/>
          <w:lang w:bidi="fa-IR"/>
        </w:rPr>
        <w:t>الوسائل</w:t>
      </w:r>
      <w:proofErr w:type="spellEnd"/>
      <w:r w:rsidRPr="005E0B14">
        <w:rPr>
          <w:rFonts w:cs="B Badr" w:hint="cs"/>
          <w:rtl/>
          <w:lang w:bidi="fa-IR"/>
        </w:rPr>
        <w:t xml:space="preserve"> الباب2 من ابواب اعداد </w:t>
      </w:r>
      <w:proofErr w:type="spellStart"/>
      <w:r w:rsidRPr="005E0B14">
        <w:rPr>
          <w:rFonts w:cs="B Badr" w:hint="cs"/>
          <w:rtl/>
          <w:lang w:bidi="fa-IR"/>
        </w:rPr>
        <w:t>الفرائض</w:t>
      </w:r>
      <w:proofErr w:type="spellEnd"/>
      <w:r w:rsidRPr="005E0B14">
        <w:rPr>
          <w:rFonts w:cs="B Badr" w:hint="cs"/>
          <w:rtl/>
          <w:lang w:bidi="fa-IR"/>
        </w:rPr>
        <w:t xml:space="preserve"> ح1    -</w:t>
      </w:r>
    </w:p>
  </w:footnote>
  <w:footnote w:id="2">
    <w:p w:rsidR="00EF5ED7" w:rsidRDefault="00EF5ED7" w:rsidP="0001337B">
      <w:pPr>
        <w:pStyle w:val="a5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ـالحدائق ج9ص390</w:t>
      </w:r>
      <w:r w:rsidRPr="006046D3">
        <w:rPr>
          <w:rStyle w:val="a7"/>
          <w:sz w:val="32"/>
          <w:szCs w:val="32"/>
        </w:rPr>
        <w:footnoteRef/>
      </w:r>
      <w:r>
        <w:t xml:space="preserve"> </w:t>
      </w:r>
    </w:p>
  </w:footnote>
  <w:footnote w:id="3">
    <w:p w:rsidR="001A360D" w:rsidRDefault="001A360D" w:rsidP="008053B3">
      <w:pPr>
        <w:pStyle w:val="a5"/>
        <w:rPr>
          <w:lang w:bidi="fa-IR"/>
        </w:rPr>
      </w:pPr>
      <w:r>
        <w:rPr>
          <w:rStyle w:val="a7"/>
        </w:rPr>
        <w:footnoteRef/>
      </w:r>
      <w:r>
        <w:t xml:space="preserve"> </w:t>
      </w:r>
      <w:proofErr w:type="spellStart"/>
      <w:r w:rsidR="008053B3">
        <w:rPr>
          <w:rFonts w:hint="cs"/>
          <w:rtl/>
          <w:lang w:bidi="fa-IR"/>
        </w:rPr>
        <w:t>الحدائق</w:t>
      </w:r>
      <w:proofErr w:type="spellEnd"/>
      <w:r w:rsidR="008053B3">
        <w:rPr>
          <w:rFonts w:hint="cs"/>
          <w:rtl/>
          <w:lang w:bidi="fa-IR"/>
        </w:rPr>
        <w:t xml:space="preserve"> ج9 ص355-356   -</w:t>
      </w:r>
    </w:p>
  </w:footnote>
  <w:footnote w:id="4">
    <w:p w:rsidR="008053B3" w:rsidRDefault="008053B3" w:rsidP="008053B3">
      <w:pPr>
        <w:pStyle w:val="a5"/>
        <w:rPr>
          <w:lang w:bidi="fa-IR"/>
        </w:rPr>
      </w:pPr>
      <w:r>
        <w:rPr>
          <w:rStyle w:val="a7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نفس </w:t>
      </w:r>
      <w:proofErr w:type="spellStart"/>
      <w:r>
        <w:rPr>
          <w:rFonts w:hint="cs"/>
          <w:rtl/>
          <w:lang w:bidi="fa-IR"/>
        </w:rPr>
        <w:t>المصدر</w:t>
      </w:r>
      <w:proofErr w:type="spellEnd"/>
      <w:r>
        <w:rPr>
          <w:rFonts w:hint="cs"/>
          <w:rtl/>
          <w:lang w:bidi="fa-IR"/>
        </w:rPr>
        <w:t xml:space="preserve"> ص378-379   - </w:t>
      </w:r>
    </w:p>
  </w:footnote>
  <w:footnote w:id="5">
    <w:p w:rsidR="00EF5ED7" w:rsidRDefault="00EF5ED7" w:rsidP="0001337B">
      <w:pPr>
        <w:pStyle w:val="a5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ـالوسائل ابواب </w:t>
      </w:r>
      <w:proofErr w:type="spellStart"/>
      <w:r>
        <w:rPr>
          <w:rFonts w:hint="cs"/>
          <w:rtl/>
          <w:lang w:bidi="fa-IR"/>
        </w:rPr>
        <w:t>صلاة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الجمعة</w:t>
      </w:r>
      <w:proofErr w:type="spellEnd"/>
      <w:r>
        <w:rPr>
          <w:rFonts w:hint="cs"/>
          <w:rtl/>
          <w:lang w:bidi="fa-IR"/>
        </w:rPr>
        <w:t xml:space="preserve"> ب1 ح1 </w:t>
      </w:r>
      <w:r>
        <w:rPr>
          <w:rStyle w:val="a7"/>
        </w:rPr>
        <w:footnoteRef/>
      </w:r>
      <w:r>
        <w:t xml:space="preserve"> </w:t>
      </w:r>
    </w:p>
  </w:footnote>
  <w:footnote w:id="6">
    <w:p w:rsidR="00EF5ED7" w:rsidRDefault="00EF5ED7" w:rsidP="0001337B">
      <w:pPr>
        <w:pStyle w:val="a5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ـالوسائل ابواب </w:t>
      </w:r>
      <w:proofErr w:type="spellStart"/>
      <w:r>
        <w:rPr>
          <w:rFonts w:hint="cs"/>
          <w:rtl/>
          <w:lang w:bidi="fa-IR"/>
        </w:rPr>
        <w:t>صلاة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الجمعة</w:t>
      </w:r>
      <w:proofErr w:type="spellEnd"/>
      <w:r>
        <w:rPr>
          <w:rFonts w:hint="cs"/>
          <w:rtl/>
          <w:lang w:bidi="fa-IR"/>
        </w:rPr>
        <w:t xml:space="preserve"> ب4 ح4</w:t>
      </w:r>
      <w:r>
        <w:rPr>
          <w:rStyle w:val="a7"/>
        </w:rPr>
        <w:footnoteRef/>
      </w:r>
      <w:r>
        <w:t xml:space="preserve"> </w:t>
      </w:r>
    </w:p>
  </w:footnote>
  <w:footnote w:id="7">
    <w:p w:rsidR="00B02A43" w:rsidRPr="00B02A43" w:rsidRDefault="00B02A43" w:rsidP="00B02A43">
      <w:pPr>
        <w:pStyle w:val="a5"/>
        <w:rPr>
          <w:rFonts w:cs="B Badr"/>
          <w:lang w:bidi="fa-IR"/>
        </w:rPr>
      </w:pPr>
      <w:r w:rsidRPr="00B02A43">
        <w:rPr>
          <w:rStyle w:val="a7"/>
          <w:rFonts w:cs="B Badr"/>
        </w:rPr>
        <w:footnoteRef/>
      </w:r>
      <w:r w:rsidRPr="00B02A43">
        <w:rPr>
          <w:rFonts w:cs="B Badr"/>
        </w:rPr>
        <w:t xml:space="preserve"> </w:t>
      </w:r>
      <w:proofErr w:type="spellStart"/>
      <w:r w:rsidRPr="00B02A43">
        <w:rPr>
          <w:rFonts w:cs="B Badr" w:hint="cs"/>
          <w:rtl/>
          <w:lang w:bidi="fa-IR"/>
        </w:rPr>
        <w:t>التنقيح</w:t>
      </w:r>
      <w:proofErr w:type="spellEnd"/>
      <w:r w:rsidRPr="00B02A43">
        <w:rPr>
          <w:rFonts w:cs="B Badr" w:hint="cs"/>
          <w:rtl/>
          <w:lang w:bidi="fa-IR"/>
        </w:rPr>
        <w:t xml:space="preserve"> </w:t>
      </w:r>
      <w:proofErr w:type="spellStart"/>
      <w:r w:rsidRPr="00B02A43">
        <w:rPr>
          <w:rFonts w:cs="B Badr" w:hint="cs"/>
          <w:rtl/>
          <w:lang w:bidi="fa-IR"/>
        </w:rPr>
        <w:t>في</w:t>
      </w:r>
      <w:proofErr w:type="spellEnd"/>
      <w:r w:rsidRPr="00B02A43">
        <w:rPr>
          <w:rFonts w:cs="B Badr" w:hint="cs"/>
          <w:rtl/>
          <w:lang w:bidi="fa-IR"/>
        </w:rPr>
        <w:t xml:space="preserve"> شرح </w:t>
      </w:r>
      <w:proofErr w:type="spellStart"/>
      <w:r w:rsidRPr="00B02A43">
        <w:rPr>
          <w:rFonts w:cs="B Badr" w:hint="cs"/>
          <w:rtl/>
          <w:lang w:bidi="fa-IR"/>
        </w:rPr>
        <w:t>العروة</w:t>
      </w:r>
      <w:proofErr w:type="spellEnd"/>
      <w:r w:rsidRPr="00B02A43">
        <w:rPr>
          <w:rFonts w:cs="B Badr" w:hint="cs"/>
          <w:rtl/>
          <w:lang w:bidi="fa-IR"/>
        </w:rPr>
        <w:t xml:space="preserve"> ،</w:t>
      </w:r>
      <w:proofErr w:type="spellStart"/>
      <w:r w:rsidRPr="00B02A43">
        <w:rPr>
          <w:rFonts w:cs="B Badr" w:hint="cs"/>
          <w:rtl/>
          <w:lang w:bidi="fa-IR"/>
        </w:rPr>
        <w:t>الصلاة</w:t>
      </w:r>
      <w:proofErr w:type="spellEnd"/>
      <w:r w:rsidRPr="00B02A43">
        <w:rPr>
          <w:rFonts w:cs="B Badr" w:hint="cs"/>
          <w:rtl/>
          <w:lang w:bidi="fa-IR"/>
        </w:rPr>
        <w:t xml:space="preserve"> ج1ص23-24    -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13286"/>
      <w:docPartObj>
        <w:docPartGallery w:val="Page Numbers (Top of Page)"/>
        <w:docPartUnique/>
      </w:docPartObj>
    </w:sdtPr>
    <w:sdtEndPr/>
    <w:sdtContent>
      <w:p w:rsidR="00EF5ED7" w:rsidRDefault="00EF5E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B2" w:rsidRPr="00E61DB2">
          <w:rPr>
            <w:noProof/>
            <w:rtl/>
            <w:lang w:val="fa-IR"/>
          </w:rPr>
          <w:t>2</w:t>
        </w:r>
        <w:r>
          <w:rPr>
            <w:noProof/>
          </w:rPr>
          <w:fldChar w:fldCharType="end"/>
        </w:r>
      </w:p>
    </w:sdtContent>
  </w:sdt>
  <w:p w:rsidR="00EF5ED7" w:rsidRDefault="00EF5E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B"/>
    <w:rsid w:val="0001337B"/>
    <w:rsid w:val="00021A09"/>
    <w:rsid w:val="001A360D"/>
    <w:rsid w:val="001F6BC6"/>
    <w:rsid w:val="00222135"/>
    <w:rsid w:val="00347AD4"/>
    <w:rsid w:val="0047750A"/>
    <w:rsid w:val="005E0B14"/>
    <w:rsid w:val="006762A7"/>
    <w:rsid w:val="00777EBA"/>
    <w:rsid w:val="008053B3"/>
    <w:rsid w:val="00B02A43"/>
    <w:rsid w:val="00BE44FB"/>
    <w:rsid w:val="00C35476"/>
    <w:rsid w:val="00E45426"/>
    <w:rsid w:val="00E61DB2"/>
    <w:rsid w:val="00E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1337B"/>
    <w:pPr>
      <w:bidi w:val="0"/>
      <w:spacing w:after="0" w:line="240" w:lineRule="auto"/>
    </w:pPr>
    <w:rPr>
      <w:rFonts w:eastAsiaTheme="minorEastAsia"/>
      <w:lang w:bidi="en-US"/>
    </w:rPr>
  </w:style>
  <w:style w:type="paragraph" w:styleId="a5">
    <w:name w:val="footnote text"/>
    <w:basedOn w:val="a"/>
    <w:link w:val="a6"/>
    <w:uiPriority w:val="99"/>
    <w:semiHidden/>
    <w:unhideWhenUsed/>
    <w:rsid w:val="0001337B"/>
    <w:pPr>
      <w:bidi w:val="0"/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a6">
    <w:name w:val="متن پاورقی نویسه"/>
    <w:basedOn w:val="a0"/>
    <w:link w:val="a5"/>
    <w:uiPriority w:val="99"/>
    <w:semiHidden/>
    <w:rsid w:val="0001337B"/>
    <w:rPr>
      <w:rFonts w:eastAsiaTheme="minorEastAsia"/>
      <w:sz w:val="20"/>
      <w:szCs w:val="20"/>
      <w:lang w:bidi="en-US"/>
    </w:rPr>
  </w:style>
  <w:style w:type="character" w:styleId="a7">
    <w:name w:val="footnote reference"/>
    <w:basedOn w:val="a0"/>
    <w:uiPriority w:val="99"/>
    <w:semiHidden/>
    <w:unhideWhenUsed/>
    <w:rsid w:val="0001337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E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5E0B14"/>
  </w:style>
  <w:style w:type="paragraph" w:styleId="aa">
    <w:name w:val="footer"/>
    <w:basedOn w:val="a"/>
    <w:link w:val="ab"/>
    <w:uiPriority w:val="99"/>
    <w:unhideWhenUsed/>
    <w:rsid w:val="005E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5E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1337B"/>
    <w:pPr>
      <w:bidi w:val="0"/>
      <w:spacing w:after="0" w:line="240" w:lineRule="auto"/>
    </w:pPr>
    <w:rPr>
      <w:rFonts w:eastAsiaTheme="minorEastAsia"/>
      <w:lang w:bidi="en-US"/>
    </w:rPr>
  </w:style>
  <w:style w:type="paragraph" w:styleId="a5">
    <w:name w:val="footnote text"/>
    <w:basedOn w:val="a"/>
    <w:link w:val="a6"/>
    <w:uiPriority w:val="99"/>
    <w:semiHidden/>
    <w:unhideWhenUsed/>
    <w:rsid w:val="0001337B"/>
    <w:pPr>
      <w:bidi w:val="0"/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a6">
    <w:name w:val="متن پاورقی نویسه"/>
    <w:basedOn w:val="a0"/>
    <w:link w:val="a5"/>
    <w:uiPriority w:val="99"/>
    <w:semiHidden/>
    <w:rsid w:val="0001337B"/>
    <w:rPr>
      <w:rFonts w:eastAsiaTheme="minorEastAsia"/>
      <w:sz w:val="20"/>
      <w:szCs w:val="20"/>
      <w:lang w:bidi="en-US"/>
    </w:rPr>
  </w:style>
  <w:style w:type="character" w:styleId="a7">
    <w:name w:val="footnote reference"/>
    <w:basedOn w:val="a0"/>
    <w:uiPriority w:val="99"/>
    <w:semiHidden/>
    <w:unhideWhenUsed/>
    <w:rsid w:val="0001337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E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5E0B14"/>
  </w:style>
  <w:style w:type="paragraph" w:styleId="aa">
    <w:name w:val="footer"/>
    <w:basedOn w:val="a"/>
    <w:link w:val="ab"/>
    <w:uiPriority w:val="99"/>
    <w:unhideWhenUsed/>
    <w:rsid w:val="005E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5E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2</cp:revision>
  <cp:lastPrinted>2019-11-17T18:07:00Z</cp:lastPrinted>
  <dcterms:created xsi:type="dcterms:W3CDTF">2019-11-14T19:55:00Z</dcterms:created>
  <dcterms:modified xsi:type="dcterms:W3CDTF">2019-11-17T18:08:00Z</dcterms:modified>
</cp:coreProperties>
</file>