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تقريرات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اصول  جلسه27             </w:t>
      </w:r>
      <w:r>
        <w:rPr>
          <w:rFonts w:ascii="B Badr" w:hAnsi="B Badr" w:cs="B Badr" w:hint="cs"/>
          <w:sz w:val="32"/>
          <w:szCs w:val="32"/>
          <w:rtl/>
        </w:rPr>
        <w:t xml:space="preserve">دوشنبه 20 / 8 / 98 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اگر در موارد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قائل به نظریه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شدیم و مهم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ماموربه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امر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قرار دادیم و امر آن را تصحیح کردیم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حکم اختصاص دارد به جایی که اهم واصل شده باشد و یا حتی اگر واصل نشده باشد برای امر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مشکلی وجود ندارد ؟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کلام محقق نایینی در بحث جریان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مساله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جهر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موضع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اخفات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استفاده می شود این است که ولو از نظر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کبروی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قائل به جواز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هستیم اما این مورد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توانیم از راه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تصحیح کنیم . چون صحت امر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جریان آن متوقف بر وصول اهم است . در جایی امر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شئ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مشروط به ترک دیگری می شود که امر دیگر واصل شده باشد اگر واصل نشده باشد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معنا ندارد .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اجود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یک وجه بیشتر برای این مدعا ذکر نشده اما همین وجه در فوائد تحلیل شده و در قالب دو وجه و دو نکته بیان شده است .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یک وجه این که اگر خطاب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مهم بخواهد تعلق گیرد باید مشروط به عصیان اهم باشد . عصیان اهم در جایی تحقق پیدا می کند که اهم واصل شده باشد . اگر واصل نشده باشد و به خاطر عدم وصول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پیدا نکند عصیان ان هم محقق نخواهد شد .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وجه دوم  این که امر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اینجا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جعلش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ممکن نیست . چون این امر قابل احراز برای مکلف نیست . وقتی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خطابی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قابل احراز نباشد جعل آن لغو است . چراکه موضوع خطاب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عصیان اهم است قابل احراز نیست . تحقق عصیان فرع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و وقتی به خاطر عدم وصول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منتفی بود عصیان محقق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. وقتی علم به موضوع محقق نشد علم به خطاب مترتب بر ان هم محقق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و طبعا جعل این خطاب لغو خواهد .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این وجه دوم به این بر می گردد که مجرد وجود مصلحت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ملزمه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برای جعل تکلیف کافی نیست برای جعل تکلیف باید آن تکلیف قابل احراز برای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ملکف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اگرمکلف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 نتواند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تکليف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احراز کند جعل ان لغو می شود . وقتی به هیچ نحو به مکلف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رسد این جعل فایده ای ندارد و لغو می شود . </w:t>
      </w:r>
    </w:p>
    <w:p w:rsidR="00613421" w:rsidRPr="000F5F44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b/>
          <w:bCs/>
          <w:sz w:val="32"/>
          <w:szCs w:val="32"/>
          <w:rtl/>
        </w:rPr>
      </w:pPr>
      <w:r w:rsidRPr="000F5F44">
        <w:rPr>
          <w:rFonts w:ascii="B Badr" w:hAnsi="B Badr" w:cs="B Badr" w:hint="cs"/>
          <w:b/>
          <w:bCs/>
          <w:sz w:val="32"/>
          <w:szCs w:val="32"/>
          <w:rtl/>
        </w:rPr>
        <w:t>بررسی کلام محقق نایینی :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نکته اصلی که در هر دو وجه روی ان تکیه شده این است که امر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مشروط به عصیان اهم می باشد . این مقدمه چون برای محقق نایینی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مفروض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ومفروغ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بر آن اساس ایشان اشکال کرده است . 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از این بیان دو جواب داده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جواب دوم ایشان در کلام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تعلیقه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اجود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 w:rsidRPr="000F5F44">
        <w:rPr>
          <w:rFonts w:ascii="B Badr" w:hAnsi="B Badr" w:cs="B Badr" w:hint="cs"/>
          <w:b/>
          <w:bCs/>
          <w:sz w:val="32"/>
          <w:szCs w:val="32"/>
          <w:rtl/>
        </w:rPr>
        <w:t xml:space="preserve">جواب اول </w:t>
      </w:r>
      <w:r>
        <w:rPr>
          <w:rFonts w:ascii="B Badr" w:hAnsi="B Badr" w:cs="B Badr" w:hint="cs"/>
          <w:sz w:val="32"/>
          <w:szCs w:val="32"/>
          <w:rtl/>
        </w:rPr>
        <w:t xml:space="preserve">: قول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امکان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فقط همین مقدار را احتیاج دارد که امر به مهم مشروط باشد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نباشد اما اینکه شرط این امر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چیست دو احتمال به حسب مقام ثبوت وجود دارد ؛ یکی اینکه شرط ، عصیان اهم باشد و احتمال دیگر این است که شرط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اهم باشد . در بدو امر این دو احتمال وجود دارد . نسبت این دو شرط باهم اقل و اکثر است چون عصیان خصوصیت اضافه ای دارد نسبت به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ولو در باب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برای توضیح و تفسیر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اشتراط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ملزم هستیم اما از باب اینکه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الضرورات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تتقدر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بقدرها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ان مقداری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اطلاق برداشته می شود باید اکتفا کنیم . با توجه به اینکه عصیان قید اضافه ای دارد طبعا باید همین مقدار مشروط کنیم که تکلیف اهم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نداشته باشد و این قید هم محرز است حتی در جایی که اهم واصل نشده باشد .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 w:rsidRPr="006A0F28">
        <w:rPr>
          <w:rFonts w:ascii="B Badr" w:hAnsi="B Badr" w:cs="B Badr" w:hint="cs"/>
          <w:b/>
          <w:bCs/>
          <w:sz w:val="32"/>
          <w:szCs w:val="32"/>
          <w:rtl/>
        </w:rPr>
        <w:t>جواب دوم</w:t>
      </w:r>
      <w:r>
        <w:rPr>
          <w:rFonts w:ascii="B Badr" w:hAnsi="B Badr" w:cs="B Badr" w:hint="cs"/>
          <w:sz w:val="32"/>
          <w:szCs w:val="32"/>
          <w:rtl/>
        </w:rPr>
        <w:t xml:space="preserve"> که در کلام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هم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تعلیقه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اجود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اگر لازم باشد که امر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ناحیه مهم مشروط به مخالفت اهم باشد و شرط به عمل برگردد نه به وصف تکلیف 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وجهی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ندارد که در شرط عنوان عصیان را بخواهید اخذ کنید تا در اینجا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پیدا شود بلکه برای رفع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مطارده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الحکمین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تکلیف به غیر مقدور همین مقدار که مقید شود امر به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مهم به ترک ضد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مرتفع می شود و ترک ضد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نیز امری است قابل احراز . به عبارت دیگر صحت قول جواز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متوقف بر اخذ عنوان عصیان به عنوان خاص آن نیست تا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وجود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شرط است این است که مقید به ترک متعلق اهم باشد که مخالفت عملی ان باشد .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</w:p>
    <w:p w:rsidR="00613421" w:rsidRPr="006A0F28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b/>
          <w:bCs/>
          <w:sz w:val="32"/>
          <w:szCs w:val="32"/>
          <w:rtl/>
        </w:rPr>
      </w:pPr>
      <w:r w:rsidRPr="006A0F28">
        <w:rPr>
          <w:rFonts w:ascii="B Badr" w:hAnsi="B Badr" w:cs="B Badr" w:hint="cs"/>
          <w:b/>
          <w:bCs/>
          <w:sz w:val="32"/>
          <w:szCs w:val="32"/>
          <w:rtl/>
        </w:rPr>
        <w:t xml:space="preserve">بررسی کلام </w:t>
      </w:r>
      <w:proofErr w:type="spellStart"/>
      <w:r w:rsidRPr="006A0F28">
        <w:rPr>
          <w:rFonts w:ascii="B Badr" w:hAnsi="B Badr" w:cs="B Badr" w:hint="cs"/>
          <w:b/>
          <w:bCs/>
          <w:sz w:val="32"/>
          <w:szCs w:val="32"/>
          <w:rtl/>
        </w:rPr>
        <w:t>اقای</w:t>
      </w:r>
      <w:proofErr w:type="spellEnd"/>
      <w:r w:rsidRPr="006A0F28">
        <w:rPr>
          <w:rFonts w:ascii="B Badr" w:hAnsi="B Badr" w:cs="B Badr" w:hint="cs"/>
          <w:b/>
          <w:bCs/>
          <w:sz w:val="32"/>
          <w:szCs w:val="32"/>
          <w:rtl/>
        </w:rPr>
        <w:t xml:space="preserve"> صدر در جواب محقق نایینی :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به نظر می رسد جواب دوم مشکلی نداشته باشد . نیازی نداریم که این ترک اهم حتما از روی عصیان باشد که موجب استحقاق عقوبت شود . دلیل برای اخذ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خصویت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زائده که ترک به گونه ای باشد که موجب استحقاق عقوبت شود وجود ندارد. وقتی رفع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بدون اخذ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خصوصيت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ممکن است  اخذ این خصوصیت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زایده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مبرر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ندارد .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اما جواب اول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: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اولا اینکه فرموده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شرط است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خطاب اهم است لازمه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اگر خطاب اهم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داشته باشد ، در ظرف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آن ، خطاب مهم فعلیت نداشته باشد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واين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یعنی در موارد محرز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متیقن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خطاب اهم واصل است تکلیف به مهم فعلیت نداشته باشد . چون وقتی شرط امر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اهم باشد در این موارد این شرط به خاطر وصول اهم محقق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و در نتیجه دیگر مهم امر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ندارد و تصحیح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این موارد ممکن نخواهد بود . 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دوم اینکه اگر ما در امر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اطلاق رفع ید می کنیم و تکلیف مهم را مشروط می کنیم ، برای این است که در جایی که مشروط باشد در صورت وجود ان شرط ، مکلف نسبت به تکلیف مهم قدرت خواهد </w:t>
      </w:r>
      <w:bookmarkStart w:id="0" w:name="_GoBack"/>
      <w:bookmarkEnd w:id="0"/>
      <w:r>
        <w:rPr>
          <w:rFonts w:ascii="B Badr" w:hAnsi="B Badr" w:cs="B Badr" w:hint="cs"/>
          <w:sz w:val="32"/>
          <w:szCs w:val="32"/>
          <w:rtl/>
        </w:rPr>
        <w:t xml:space="preserve">داشت . اگر اهم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و تکلف مهم 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نسبت به متعلق مهم دیگر قدرت ندارد . در کلام محقق نایینی هم توضیح داده شده است که در جایی که اهم را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عصیان می کند نسبت به مهم قدرت خواهد داشت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اشتراط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برای این است که قدرت مکلف را بر انجام دادن مهم تصحیح کنند . حالا اگر شما شرط را بخواهید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بگیرید نتیجه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تکلیف به مهم مشروط است به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اهم .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اهم در حصول قدرت بر مهم که مدخلیت ندارد. ولو اهم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اما مخالفت عملی اهم قدرت بر مهم را درست می کند . برای اینکه شرط را تعیین کنیم باید به وجه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اشتراط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نگاه کنیم . وجه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اشتراط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مکلف در ظرف شرط  قدرت بر متعلق مهم پیدا کند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دخالت در قدرت بر مهم دارد مخالفت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عملیه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اهم است نه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ان . 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فتحصّل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جریان قواعد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مهم ، مشروط به وصول تکلیف اهم است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وگرنه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جایی که اهم واصل نشده باشد نفس وجود واقعی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تواند مانع از اطلاق مهم شود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واحتياج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امرترتبی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نيست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هرچند اگر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احتياج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امر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مهم  بود عدم وصول اهم مانع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جريان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نيست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 w:rsidRPr="002F5CC9">
        <w:rPr>
          <w:rFonts w:ascii="B Badr" w:hAnsi="B Badr" w:cs="B Badr" w:hint="cs"/>
          <w:b/>
          <w:bCs/>
          <w:sz w:val="32"/>
          <w:szCs w:val="32"/>
          <w:rtl/>
        </w:rPr>
        <w:t xml:space="preserve">تنبیه ششم : </w:t>
      </w:r>
      <w:proofErr w:type="spellStart"/>
      <w:r w:rsidRPr="002F5CC9">
        <w:rPr>
          <w:rFonts w:ascii="B Badr" w:hAnsi="B Badr" w:cs="B Badr" w:hint="cs"/>
          <w:b/>
          <w:bCs/>
          <w:sz w:val="32"/>
          <w:szCs w:val="32"/>
          <w:rtl/>
        </w:rPr>
        <w:t>تزاحم</w:t>
      </w:r>
      <w:proofErr w:type="spellEnd"/>
      <w:r w:rsidRPr="002F5CC9">
        <w:rPr>
          <w:rFonts w:ascii="B Badr" w:hAnsi="B Badr" w:cs="B Badr" w:hint="cs"/>
          <w:b/>
          <w:bCs/>
          <w:sz w:val="32"/>
          <w:szCs w:val="32"/>
          <w:rtl/>
        </w:rPr>
        <w:t xml:space="preserve"> در غیر </w:t>
      </w:r>
      <w:proofErr w:type="spellStart"/>
      <w:r w:rsidRPr="002F5CC9">
        <w:rPr>
          <w:rFonts w:ascii="B Badr" w:hAnsi="B Badr" w:cs="B Badr" w:hint="cs"/>
          <w:b/>
          <w:bCs/>
          <w:sz w:val="32"/>
          <w:szCs w:val="32"/>
          <w:rtl/>
        </w:rPr>
        <w:t>الزامیات</w:t>
      </w:r>
      <w:proofErr w:type="spellEnd"/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همانطور که بین تکالیف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لزومیه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بعضی موارد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پیدا می شود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اتفاق می افتد بین دو تکلیف غیر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یعنی بین دو مستحب یا دو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مکروه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یا مستحب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مکروه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نیز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جریان دارد ؟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چنانکه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می فرماید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نقل شده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فقط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ها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در بعضی مباحث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فقهیه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تقریرات ایشان این مبنا دیده می شود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وجهش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در تکالیف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وجود داشت که مکلف قدرت بر جمع ندارد در تکالیف غیر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وجود ندارد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بود که اگر مهم بخواهد در کنار اهم امر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داشته باشد سر از تکلیف به غیر مقدور و طلب جمع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ضدین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اورد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lastRenderedPageBreak/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فرموده که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تکالیف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غيرالزامیه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وجود ندارد مهم هم بخواهد اطلاق داشته باشد مشکلی پیش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آید در مستحبات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عمل نیست چون جواز مخالفت وجود دارد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طلب جمع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ضدین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تکلیف به غیر مقدور وجود ندارد . 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در مقام اشکال فرموده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علی جمیع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المبانی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در مستحبات نفی کنیم .  باید دید که مبنای ما در ممنوعیت امر به جمع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ضدین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چیست . اگر وجه این باشد که چنانکه امر به هر دو ضد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انگار مولی به صورت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خواسته هر دو را انجام دهد به گونه ای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الترک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مواخذه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کند یعنی تکالیف چنان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اقتضایی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نسبت به لزوم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اتیان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عمل داشته باشد که اگر انجام نداد مولی او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مواخذه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کند ، اگر وجه این باشد در مستحبات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بوجود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ندارد . </w:t>
      </w:r>
    </w:p>
    <w:p w:rsidR="00613421" w:rsidRDefault="00613421" w:rsidP="00613421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اما اگر وجه ممنوعیت طلب جمع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ضدین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این بدانیم که تکلیف فی حد نفسه اقتضا دارد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متعلقش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مقدور باشد تا مکلف بتواند نسبت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منبعث شود و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ضدین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واجبین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چون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مکلف نسبت به این دو ضد با هم ممکن نیست مولی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طلب کند . اگر این باشد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تکلیفین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غیر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این وجه ثابت است . چون در غیر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مثل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مولی طلب دارد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فرقش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طلب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شدید است و طلب در غیر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ضعیف و الا اصل طلب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وجود دارد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اگر امکان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اقتضاء داشته باشد که بر همین اساس گفتیم در متعلق تکلیف قدرت اخذ شده ، در مستحبات هم که الف اهم است از ب ولی مکلف قدرت بر جمع بین هر دو را ندارد اگر مولی بخواهد به نحو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هر دو را طلب کند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وجود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چون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هر دو ممکن نیست و در نتیجه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طلب هم ممکن نخواهد بود . </w:t>
      </w:r>
    </w:p>
    <w:p w:rsidR="00292541" w:rsidRDefault="00613421" w:rsidP="00613421">
      <w:pPr>
        <w:pStyle w:val="a3"/>
        <w:bidi/>
        <w:ind w:left="90" w:firstLine="360"/>
        <w:jc w:val="both"/>
      </w:pPr>
      <w:r>
        <w:rPr>
          <w:rFonts w:ascii="B Badr" w:hAnsi="B Badr" w:cs="B Badr" w:hint="cs"/>
          <w:sz w:val="32"/>
          <w:szCs w:val="32"/>
          <w:rtl/>
        </w:rPr>
        <w:t xml:space="preserve">بله اگر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استحباب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لسان طلب نباشد بلکه به لسان بیان محبوبیت و رجحان باشد این حرف دیگر جا ندارد . اما در 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مستحباتی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استحبابش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لسان طلب را دارد ما قائل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شویم . </w:t>
      </w:r>
    </w:p>
    <w:sectPr w:rsidR="00292541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D4" w:rsidRDefault="007863D4" w:rsidP="00613421">
      <w:pPr>
        <w:spacing w:after="0" w:line="240" w:lineRule="auto"/>
      </w:pPr>
      <w:r>
        <w:separator/>
      </w:r>
    </w:p>
  </w:endnote>
  <w:endnote w:type="continuationSeparator" w:id="0">
    <w:p w:rsidR="007863D4" w:rsidRDefault="007863D4" w:rsidP="0061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D4" w:rsidRDefault="007863D4" w:rsidP="00613421">
      <w:pPr>
        <w:spacing w:after="0" w:line="240" w:lineRule="auto"/>
      </w:pPr>
      <w:r>
        <w:separator/>
      </w:r>
    </w:p>
  </w:footnote>
  <w:footnote w:type="continuationSeparator" w:id="0">
    <w:p w:rsidR="007863D4" w:rsidRDefault="007863D4" w:rsidP="0061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688927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3421" w:rsidRDefault="0061342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3421">
          <w:rPr>
            <w:noProof/>
            <w:rtl/>
            <w:lang w:val="fa-IR"/>
          </w:rPr>
          <w:t>3</w:t>
        </w:r>
        <w:r>
          <w:rPr>
            <w:noProof/>
          </w:rPr>
          <w:fldChar w:fldCharType="end"/>
        </w:r>
      </w:p>
    </w:sdtContent>
  </w:sdt>
  <w:p w:rsidR="00613421" w:rsidRDefault="006134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21"/>
    <w:rsid w:val="00222135"/>
    <w:rsid w:val="00292541"/>
    <w:rsid w:val="00613421"/>
    <w:rsid w:val="007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4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613421"/>
  </w:style>
  <w:style w:type="paragraph" w:styleId="a6">
    <w:name w:val="footer"/>
    <w:basedOn w:val="a"/>
    <w:link w:val="a7"/>
    <w:uiPriority w:val="99"/>
    <w:unhideWhenUsed/>
    <w:rsid w:val="0061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613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4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613421"/>
  </w:style>
  <w:style w:type="paragraph" w:styleId="a6">
    <w:name w:val="footer"/>
    <w:basedOn w:val="a"/>
    <w:link w:val="a7"/>
    <w:uiPriority w:val="99"/>
    <w:unhideWhenUsed/>
    <w:rsid w:val="0061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61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1</cp:revision>
  <dcterms:created xsi:type="dcterms:W3CDTF">2019-11-13T19:26:00Z</dcterms:created>
  <dcterms:modified xsi:type="dcterms:W3CDTF">2019-11-13T19:31:00Z</dcterms:modified>
</cp:coreProperties>
</file>