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F191B">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52FAF" w:rsidRDefault="00E52FAF" w:rsidP="00E52FAF">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3015938" w:history="1">
        <w:r w:rsidRPr="00AE1599">
          <w:rPr>
            <w:rStyle w:val="ac"/>
            <w:noProof/>
            <w:rtl/>
          </w:rPr>
          <w:t>تتمه بحث شک در عنوان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Toc533015938 \h</w:instrText>
        </w:r>
        <w:r>
          <w:rPr>
            <w:noProof/>
            <w:webHidden/>
            <w:rtl/>
          </w:rPr>
          <w:instrText xml:space="preserve"> </w:instrText>
        </w:r>
        <w:r>
          <w:rPr>
            <w:noProof/>
            <w:webHidden/>
            <w:rtl/>
          </w:rPr>
        </w:r>
        <w:r>
          <w:rPr>
            <w:noProof/>
            <w:webHidden/>
            <w:rtl/>
          </w:rPr>
          <w:fldChar w:fldCharType="separate"/>
        </w:r>
        <w:r w:rsidR="004A0453">
          <w:rPr>
            <w:noProof/>
            <w:webHidden/>
            <w:rtl/>
          </w:rPr>
          <w:t>2</w:t>
        </w:r>
        <w:r>
          <w:rPr>
            <w:noProof/>
            <w:webHidden/>
            <w:rtl/>
          </w:rPr>
          <w:fldChar w:fldCharType="end"/>
        </w:r>
      </w:hyperlink>
    </w:p>
    <w:p w:rsidR="00E52FAF" w:rsidRDefault="00D73345" w:rsidP="00E52FAF">
      <w:pPr>
        <w:pStyle w:val="22"/>
        <w:tabs>
          <w:tab w:val="right" w:leader="dot" w:pos="10194"/>
        </w:tabs>
        <w:rPr>
          <w:rFonts w:asciiTheme="minorHAnsi" w:eastAsiaTheme="minorEastAsia" w:hAnsiTheme="minorHAnsi" w:cstheme="minorBidi"/>
          <w:bCs w:val="0"/>
          <w:noProof/>
          <w:color w:val="auto"/>
          <w:szCs w:val="22"/>
          <w:rtl/>
          <w:lang w:bidi="ar-SA"/>
        </w:rPr>
      </w:pPr>
      <w:hyperlink w:anchor="_Toc533015939" w:history="1">
        <w:r w:rsidR="00E52FAF" w:rsidRPr="00AE1599">
          <w:rPr>
            <w:rStyle w:val="ac"/>
            <w:noProof/>
            <w:rtl/>
          </w:rPr>
          <w:t>استثناء</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Toc533015939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2</w:t>
        </w:r>
        <w:r w:rsidR="00E52FAF">
          <w:rPr>
            <w:noProof/>
            <w:webHidden/>
            <w:rtl/>
          </w:rPr>
          <w:fldChar w:fldCharType="end"/>
        </w:r>
      </w:hyperlink>
    </w:p>
    <w:p w:rsidR="00E52FAF" w:rsidRDefault="00D73345" w:rsidP="00E52FAF">
      <w:pPr>
        <w:pStyle w:val="11"/>
        <w:rPr>
          <w:rFonts w:asciiTheme="minorHAnsi" w:eastAsiaTheme="minorEastAsia" w:hAnsiTheme="minorHAnsi" w:cstheme="minorBidi"/>
          <w:noProof/>
          <w:color w:val="auto"/>
          <w:szCs w:val="22"/>
          <w:rtl/>
          <w:lang w:bidi="ar-SA"/>
        </w:rPr>
      </w:pPr>
      <w:hyperlink w:anchor="_Toc533015940" w:history="1">
        <w:r w:rsidR="00E52FAF" w:rsidRPr="00AE1599">
          <w:rPr>
            <w:rStyle w:val="ac"/>
            <w:noProof/>
            <w:rtl/>
          </w:rPr>
          <w:t>فرع</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Toc533015940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2</w:t>
        </w:r>
        <w:r w:rsidR="00E52FAF">
          <w:rPr>
            <w:noProof/>
            <w:webHidden/>
            <w:rtl/>
          </w:rPr>
          <w:fldChar w:fldCharType="end"/>
        </w:r>
      </w:hyperlink>
    </w:p>
    <w:p w:rsidR="00E52FAF" w:rsidRDefault="00D73345" w:rsidP="00E52FAF">
      <w:pPr>
        <w:pStyle w:val="22"/>
        <w:tabs>
          <w:tab w:val="right" w:leader="dot" w:pos="10194"/>
        </w:tabs>
        <w:rPr>
          <w:rFonts w:asciiTheme="minorHAnsi" w:eastAsiaTheme="minorEastAsia" w:hAnsiTheme="minorHAnsi" w:cstheme="minorBidi"/>
          <w:bCs w:val="0"/>
          <w:noProof/>
          <w:color w:val="auto"/>
          <w:szCs w:val="22"/>
          <w:rtl/>
          <w:lang w:bidi="ar-SA"/>
        </w:rPr>
      </w:pPr>
      <w:hyperlink w:anchor="_Toc533015941" w:history="1">
        <w:r w:rsidR="00E52FAF" w:rsidRPr="00AE1599">
          <w:rPr>
            <w:rStyle w:val="ac"/>
            <w:noProof/>
            <w:rtl/>
          </w:rPr>
          <w:t>س</w:t>
        </w:r>
        <w:r w:rsidR="00E52FAF" w:rsidRPr="00AE1599">
          <w:rPr>
            <w:rStyle w:val="ac"/>
            <w:rFonts w:hint="cs"/>
            <w:noProof/>
            <w:rtl/>
          </w:rPr>
          <w:t>ی</w:t>
        </w:r>
        <w:r w:rsidR="00E52FAF" w:rsidRPr="00AE1599">
          <w:rPr>
            <w:rStyle w:val="ac"/>
            <w:rFonts w:hint="eastAsia"/>
            <w:noProof/>
            <w:rtl/>
          </w:rPr>
          <w:t>د</w:t>
        </w:r>
        <w:r w:rsidR="00E52FAF" w:rsidRPr="00AE1599">
          <w:rPr>
            <w:rStyle w:val="ac"/>
            <w:noProof/>
            <w:rtl/>
          </w:rPr>
          <w:t xml:space="preserve"> </w:t>
        </w:r>
        <w:r w:rsidR="00E52FAF" w:rsidRPr="00AE1599">
          <w:rPr>
            <w:rStyle w:val="ac"/>
            <w:rFonts w:hint="cs"/>
            <w:noProof/>
            <w:rtl/>
          </w:rPr>
          <w:t>ی</w:t>
        </w:r>
        <w:r w:rsidR="00E52FAF" w:rsidRPr="00AE1599">
          <w:rPr>
            <w:rStyle w:val="ac"/>
            <w:rFonts w:hint="eastAsia"/>
            <w:noProof/>
            <w:rtl/>
          </w:rPr>
          <w:t>زد</w:t>
        </w:r>
        <w:r w:rsidR="00E52FAF" w:rsidRPr="00AE1599">
          <w:rPr>
            <w:rStyle w:val="ac"/>
            <w:rFonts w:hint="cs"/>
            <w:noProof/>
            <w:rtl/>
          </w:rPr>
          <w:t>ی</w:t>
        </w:r>
        <w:r w:rsidR="00E52FAF" w:rsidRPr="00AE1599">
          <w:rPr>
            <w:rStyle w:val="ac"/>
            <w:noProof/>
            <w:rtl/>
          </w:rPr>
          <w:t xml:space="preserve"> در عروه</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Toc533015941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2</w:t>
        </w:r>
        <w:r w:rsidR="00E52FAF">
          <w:rPr>
            <w:noProof/>
            <w:webHidden/>
            <w:rtl/>
          </w:rPr>
          <w:fldChar w:fldCharType="end"/>
        </w:r>
      </w:hyperlink>
    </w:p>
    <w:p w:rsidR="00E52FAF" w:rsidRDefault="00D73345" w:rsidP="00E52FAF">
      <w:pPr>
        <w:pStyle w:val="22"/>
        <w:tabs>
          <w:tab w:val="right" w:leader="dot" w:pos="10194"/>
        </w:tabs>
        <w:rPr>
          <w:rFonts w:asciiTheme="minorHAnsi" w:eastAsiaTheme="minorEastAsia" w:hAnsiTheme="minorHAnsi" w:cstheme="minorBidi"/>
          <w:bCs w:val="0"/>
          <w:noProof/>
          <w:color w:val="auto"/>
          <w:szCs w:val="22"/>
          <w:rtl/>
          <w:lang w:bidi="ar-SA"/>
        </w:rPr>
      </w:pPr>
      <w:hyperlink w:anchor="_Toc533015942" w:history="1">
        <w:r w:rsidR="00E52FAF" w:rsidRPr="00AE1599">
          <w:rPr>
            <w:rStyle w:val="ac"/>
            <w:noProof/>
            <w:rtl/>
          </w:rPr>
          <w:t>ب</w:t>
        </w:r>
        <w:r w:rsidR="00E52FAF" w:rsidRPr="00AE1599">
          <w:rPr>
            <w:rStyle w:val="ac"/>
            <w:rFonts w:hint="cs"/>
            <w:noProof/>
            <w:rtl/>
          </w:rPr>
          <w:t>ی</w:t>
        </w:r>
        <w:r w:rsidR="00E52FAF" w:rsidRPr="00AE1599">
          <w:rPr>
            <w:rStyle w:val="ac"/>
            <w:rFonts w:hint="eastAsia"/>
            <w:noProof/>
            <w:rtl/>
          </w:rPr>
          <w:t>ان</w:t>
        </w:r>
        <w:r w:rsidR="00E52FAF" w:rsidRPr="00AE1599">
          <w:rPr>
            <w:rStyle w:val="ac"/>
            <w:noProof/>
            <w:rtl/>
          </w:rPr>
          <w:t xml:space="preserve"> محقق عراق</w:t>
        </w:r>
        <w:r w:rsidR="00E52FAF" w:rsidRPr="00AE1599">
          <w:rPr>
            <w:rStyle w:val="ac"/>
            <w:rFonts w:hint="cs"/>
            <w:noProof/>
            <w:rtl/>
          </w:rPr>
          <w:t>ی</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Toc533015942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3</w:t>
        </w:r>
        <w:r w:rsidR="00E52FAF">
          <w:rPr>
            <w:noProof/>
            <w:webHidden/>
            <w:rtl/>
          </w:rPr>
          <w:fldChar w:fldCharType="end"/>
        </w:r>
      </w:hyperlink>
    </w:p>
    <w:p w:rsidR="00E52FAF" w:rsidRDefault="00D73345" w:rsidP="00E52FA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015943" w:history="1">
        <w:r w:rsidR="00E52FAF" w:rsidRPr="00AE1599">
          <w:rPr>
            <w:rStyle w:val="ac"/>
            <w:noProof/>
            <w:rtl/>
          </w:rPr>
          <w:t>حکم جواز رها کردن نماز</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Toc533015943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4</w:t>
        </w:r>
        <w:r w:rsidR="00E52FAF">
          <w:rPr>
            <w:noProof/>
            <w:webHidden/>
            <w:rtl/>
          </w:rPr>
          <w:fldChar w:fldCharType="end"/>
        </w:r>
      </w:hyperlink>
    </w:p>
    <w:p w:rsidR="00E52FAF" w:rsidRDefault="00D73345" w:rsidP="00E52FAF">
      <w:pPr>
        <w:pStyle w:val="42"/>
        <w:tabs>
          <w:tab w:val="right" w:leader="dot" w:pos="10194"/>
        </w:tabs>
        <w:rPr>
          <w:rFonts w:asciiTheme="minorHAnsi" w:eastAsiaTheme="minorEastAsia" w:hAnsiTheme="minorHAnsi" w:cstheme="minorBidi"/>
          <w:bCs w:val="0"/>
          <w:noProof/>
          <w:color w:val="auto"/>
          <w:szCs w:val="22"/>
          <w:rtl/>
          <w:lang w:bidi="ar-SA"/>
        </w:rPr>
      </w:pPr>
      <w:hyperlink w:anchor="_Toc533015944" w:history="1">
        <w:r w:rsidR="00E52FAF" w:rsidRPr="00AE1599">
          <w:rPr>
            <w:rStyle w:val="ac"/>
            <w:noProof/>
            <w:rtl/>
          </w:rPr>
          <w:t>ب</w:t>
        </w:r>
        <w:r w:rsidR="00E52FAF" w:rsidRPr="00AE1599">
          <w:rPr>
            <w:rStyle w:val="ac"/>
            <w:rFonts w:hint="cs"/>
            <w:noProof/>
            <w:rtl/>
          </w:rPr>
          <w:t>ی</w:t>
        </w:r>
        <w:r w:rsidR="00E52FAF" w:rsidRPr="00AE1599">
          <w:rPr>
            <w:rStyle w:val="ac"/>
            <w:rFonts w:hint="eastAsia"/>
            <w:noProof/>
            <w:rtl/>
          </w:rPr>
          <w:t>ان</w:t>
        </w:r>
        <w:r w:rsidR="00E52FAF" w:rsidRPr="00AE1599">
          <w:rPr>
            <w:rStyle w:val="ac"/>
            <w:noProof/>
            <w:rtl/>
          </w:rPr>
          <w:t xml:space="preserve"> محقق عراق</w:t>
        </w:r>
        <w:r w:rsidR="00E52FAF" w:rsidRPr="00AE1599">
          <w:rPr>
            <w:rStyle w:val="ac"/>
            <w:rFonts w:hint="cs"/>
            <w:noProof/>
            <w:rtl/>
          </w:rPr>
          <w:t>ی</w:t>
        </w:r>
        <w:r w:rsidR="00E52FAF" w:rsidRPr="00AE1599">
          <w:rPr>
            <w:rStyle w:val="ac"/>
            <w:noProof/>
            <w:rtl/>
          </w:rPr>
          <w:t xml:space="preserve"> در متن</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Toc533015944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4</w:t>
        </w:r>
        <w:r w:rsidR="00E52FAF">
          <w:rPr>
            <w:noProof/>
            <w:webHidden/>
            <w:rtl/>
          </w:rPr>
          <w:fldChar w:fldCharType="end"/>
        </w:r>
      </w:hyperlink>
    </w:p>
    <w:p w:rsidR="00E52FAF" w:rsidRDefault="00D73345" w:rsidP="00E52FAF">
      <w:pPr>
        <w:pStyle w:val="52"/>
        <w:tabs>
          <w:tab w:val="right" w:leader="dot" w:pos="10194"/>
        </w:tabs>
        <w:rPr>
          <w:rFonts w:asciiTheme="minorHAnsi" w:eastAsiaTheme="minorEastAsia" w:hAnsiTheme="minorHAnsi" w:cstheme="minorBidi"/>
          <w:bCs w:val="0"/>
          <w:noProof/>
          <w:color w:val="auto"/>
          <w:szCs w:val="22"/>
          <w:rtl/>
          <w:lang w:bidi="ar-SA"/>
        </w:rPr>
      </w:pPr>
      <w:hyperlink w:anchor="_Toc533015945" w:history="1">
        <w:r w:rsidR="00E52FAF" w:rsidRPr="00AE1599">
          <w:rPr>
            <w:rStyle w:val="ac"/>
            <w:noProof/>
            <w:rtl/>
          </w:rPr>
          <w:t>اشکال محقق عراق</w:t>
        </w:r>
        <w:r w:rsidR="00E52FAF" w:rsidRPr="00AE1599">
          <w:rPr>
            <w:rStyle w:val="ac"/>
            <w:rFonts w:hint="cs"/>
            <w:noProof/>
            <w:rtl/>
          </w:rPr>
          <w:t>ی</w:t>
        </w:r>
        <w:r w:rsidR="00E52FAF" w:rsidRPr="00AE1599">
          <w:rPr>
            <w:rStyle w:val="ac"/>
            <w:noProof/>
            <w:rtl/>
          </w:rPr>
          <w:t xml:space="preserve">  به ب</w:t>
        </w:r>
        <w:r w:rsidR="00E52FAF" w:rsidRPr="00AE1599">
          <w:rPr>
            <w:rStyle w:val="ac"/>
            <w:rFonts w:hint="cs"/>
            <w:noProof/>
            <w:rtl/>
          </w:rPr>
          <w:t>ی</w:t>
        </w:r>
        <w:r w:rsidR="00E52FAF" w:rsidRPr="00AE1599">
          <w:rPr>
            <w:rStyle w:val="ac"/>
            <w:rFonts w:hint="eastAsia"/>
            <w:noProof/>
            <w:rtl/>
          </w:rPr>
          <w:t>ان</w:t>
        </w:r>
        <w:r w:rsidR="00E52FAF" w:rsidRPr="00AE1599">
          <w:rPr>
            <w:rStyle w:val="ac"/>
            <w:noProof/>
            <w:rtl/>
          </w:rPr>
          <w:t xml:space="preserve"> در متن</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Toc533015945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4</w:t>
        </w:r>
        <w:r w:rsidR="00E52FAF">
          <w:rPr>
            <w:noProof/>
            <w:webHidden/>
            <w:rtl/>
          </w:rPr>
          <w:fldChar w:fldCharType="end"/>
        </w:r>
      </w:hyperlink>
    </w:p>
    <w:p w:rsidR="00E52FAF" w:rsidRDefault="00D73345" w:rsidP="00E52FAF">
      <w:pPr>
        <w:pStyle w:val="61"/>
        <w:tabs>
          <w:tab w:val="right" w:leader="dot" w:pos="10194"/>
        </w:tabs>
        <w:rPr>
          <w:rFonts w:asciiTheme="minorHAnsi" w:eastAsiaTheme="minorEastAsia" w:hAnsiTheme="minorHAnsi" w:cstheme="minorBidi"/>
          <w:bCs w:val="0"/>
          <w:noProof/>
          <w:color w:val="auto"/>
          <w:szCs w:val="22"/>
          <w:rtl/>
          <w:lang w:bidi="ar-SA"/>
        </w:rPr>
      </w:pPr>
      <w:hyperlink w:anchor="_Toc533015946" w:history="1">
        <w:r w:rsidR="00E52FAF" w:rsidRPr="00AE1599">
          <w:rPr>
            <w:rStyle w:val="ac"/>
            <w:noProof/>
            <w:rtl/>
          </w:rPr>
          <w:t>اشکال به مرحوم عراق</w:t>
        </w:r>
        <w:r w:rsidR="00E52FAF" w:rsidRPr="00AE1599">
          <w:rPr>
            <w:rStyle w:val="ac"/>
            <w:rFonts w:hint="cs"/>
            <w:noProof/>
            <w:rtl/>
          </w:rPr>
          <w:t>ی</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Toc533015946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5</w:t>
        </w:r>
        <w:r w:rsidR="00E52FAF">
          <w:rPr>
            <w:noProof/>
            <w:webHidden/>
            <w:rtl/>
          </w:rPr>
          <w:fldChar w:fldCharType="end"/>
        </w:r>
      </w:hyperlink>
    </w:p>
    <w:p w:rsidR="00E52FAF" w:rsidRDefault="00D73345" w:rsidP="00E52FAF">
      <w:pPr>
        <w:pStyle w:val="71"/>
        <w:tabs>
          <w:tab w:val="right" w:leader="dot" w:pos="10194"/>
        </w:tabs>
        <w:rPr>
          <w:rFonts w:asciiTheme="minorHAnsi" w:eastAsiaTheme="minorEastAsia" w:hAnsiTheme="minorHAnsi" w:cstheme="minorBidi"/>
          <w:bCs w:val="0"/>
          <w:noProof/>
          <w:color w:val="auto"/>
          <w:szCs w:val="22"/>
          <w:rtl/>
          <w:lang w:bidi="ar-SA"/>
        </w:rPr>
      </w:pPr>
      <w:hyperlink w:anchor="_Toc533015947" w:history="1">
        <w:r w:rsidR="00E52FAF" w:rsidRPr="00AE1599">
          <w:rPr>
            <w:rStyle w:val="ac"/>
            <w:noProof/>
            <w:rtl/>
          </w:rPr>
          <w:t>اولا: طبق مسلک اقتضاء، انحلال صورت م</w:t>
        </w:r>
        <w:r w:rsidR="00E52FAF" w:rsidRPr="00AE1599">
          <w:rPr>
            <w:rStyle w:val="ac"/>
            <w:rFonts w:hint="cs"/>
            <w:noProof/>
            <w:rtl/>
          </w:rPr>
          <w:t>ی</w:t>
        </w:r>
        <w:r w:rsidR="00E52FAF" w:rsidRPr="00AE1599">
          <w:rPr>
            <w:rStyle w:val="ac"/>
            <w:noProof/>
            <w:rtl/>
          </w:rPr>
          <w:t xml:space="preserve"> گ</w:t>
        </w:r>
        <w:r w:rsidR="00E52FAF" w:rsidRPr="00AE1599">
          <w:rPr>
            <w:rStyle w:val="ac"/>
            <w:rFonts w:hint="cs"/>
            <w:noProof/>
            <w:rtl/>
          </w:rPr>
          <w:t>ی</w:t>
        </w:r>
        <w:r w:rsidR="00E52FAF" w:rsidRPr="00AE1599">
          <w:rPr>
            <w:rStyle w:val="ac"/>
            <w:rFonts w:hint="eastAsia"/>
            <w:noProof/>
            <w:rtl/>
          </w:rPr>
          <w:t>رد</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Toc533015947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5</w:t>
        </w:r>
        <w:r w:rsidR="00E52FAF">
          <w:rPr>
            <w:noProof/>
            <w:webHidden/>
            <w:rtl/>
          </w:rPr>
          <w:fldChar w:fldCharType="end"/>
        </w:r>
      </w:hyperlink>
    </w:p>
    <w:p w:rsidR="00E52FAF" w:rsidRDefault="00D73345" w:rsidP="00E52FAF">
      <w:pPr>
        <w:pStyle w:val="71"/>
        <w:tabs>
          <w:tab w:val="right" w:leader="dot" w:pos="10194"/>
        </w:tabs>
        <w:rPr>
          <w:rFonts w:asciiTheme="minorHAnsi" w:eastAsiaTheme="minorEastAsia" w:hAnsiTheme="minorHAnsi" w:cstheme="minorBidi"/>
          <w:bCs w:val="0"/>
          <w:noProof/>
          <w:color w:val="auto"/>
          <w:szCs w:val="22"/>
          <w:rtl/>
          <w:lang w:bidi="ar-SA"/>
        </w:rPr>
      </w:pPr>
      <w:hyperlink w:anchor="_Toc533015948" w:history="1">
        <w:r w:rsidR="00E52FAF" w:rsidRPr="00AE1599">
          <w:rPr>
            <w:rStyle w:val="ac"/>
            <w:noProof/>
            <w:rtl/>
          </w:rPr>
          <w:t>ثان</w:t>
        </w:r>
        <w:r w:rsidR="00E52FAF" w:rsidRPr="00AE1599">
          <w:rPr>
            <w:rStyle w:val="ac"/>
            <w:rFonts w:hint="cs"/>
            <w:noProof/>
            <w:rtl/>
          </w:rPr>
          <w:t>ی</w:t>
        </w:r>
        <w:r w:rsidR="00E52FAF" w:rsidRPr="00AE1599">
          <w:rPr>
            <w:rStyle w:val="ac"/>
            <w:rFonts w:hint="eastAsia"/>
            <w:noProof/>
            <w:rtl/>
          </w:rPr>
          <w:t>ا</w:t>
        </w:r>
        <w:r w:rsidR="00E52FAF" w:rsidRPr="00AE1599">
          <w:rPr>
            <w:rStyle w:val="ac"/>
            <w:noProof/>
            <w:rtl/>
          </w:rPr>
          <w:t>: طبق بعض</w:t>
        </w:r>
        <w:r w:rsidR="00E52FAF" w:rsidRPr="00AE1599">
          <w:rPr>
            <w:rStyle w:val="ac"/>
            <w:rFonts w:hint="cs"/>
            <w:noProof/>
            <w:rtl/>
          </w:rPr>
          <w:t>ی</w:t>
        </w:r>
        <w:r w:rsidR="00E52FAF" w:rsidRPr="00AE1599">
          <w:rPr>
            <w:rStyle w:val="ac"/>
            <w:noProof/>
            <w:rtl/>
          </w:rPr>
          <w:t xml:space="preserve"> از مبان</w:t>
        </w:r>
        <w:r w:rsidR="00E52FAF" w:rsidRPr="00AE1599">
          <w:rPr>
            <w:rStyle w:val="ac"/>
            <w:rFonts w:hint="cs"/>
            <w:noProof/>
            <w:rtl/>
          </w:rPr>
          <w:t>ی</w:t>
        </w:r>
        <w:r w:rsidR="00E52FAF" w:rsidRPr="00AE1599">
          <w:rPr>
            <w:rStyle w:val="ac"/>
            <w:rFonts w:hint="eastAsia"/>
            <w:noProof/>
            <w:rtl/>
          </w:rPr>
          <w:t>،</w:t>
        </w:r>
        <w:r w:rsidR="00E52FAF" w:rsidRPr="00AE1599">
          <w:rPr>
            <w:rStyle w:val="ac"/>
            <w:noProof/>
            <w:rtl/>
          </w:rPr>
          <w:t xml:space="preserve"> علم اجمال</w:t>
        </w:r>
        <w:r w:rsidR="00E52FAF" w:rsidRPr="00AE1599">
          <w:rPr>
            <w:rStyle w:val="ac"/>
            <w:rFonts w:hint="cs"/>
            <w:noProof/>
            <w:rtl/>
          </w:rPr>
          <w:t>ی</w:t>
        </w:r>
        <w:r w:rsidR="00E52FAF" w:rsidRPr="00AE1599">
          <w:rPr>
            <w:rStyle w:val="ac"/>
            <w:noProof/>
            <w:rtl/>
          </w:rPr>
          <w:t xml:space="preserve"> در ا</w:t>
        </w:r>
        <w:r w:rsidR="00E52FAF" w:rsidRPr="00AE1599">
          <w:rPr>
            <w:rStyle w:val="ac"/>
            <w:rFonts w:hint="cs"/>
            <w:noProof/>
            <w:rtl/>
          </w:rPr>
          <w:t>ی</w:t>
        </w:r>
        <w:r w:rsidR="00E52FAF" w:rsidRPr="00AE1599">
          <w:rPr>
            <w:rStyle w:val="ac"/>
            <w:rFonts w:hint="eastAsia"/>
            <w:noProof/>
            <w:rtl/>
          </w:rPr>
          <w:t>ن</w:t>
        </w:r>
        <w:r w:rsidR="00E52FAF" w:rsidRPr="00AE1599">
          <w:rPr>
            <w:rStyle w:val="ac"/>
            <w:noProof/>
            <w:rtl/>
          </w:rPr>
          <w:t xml:space="preserve"> جا منجِّز ن</w:t>
        </w:r>
        <w:r w:rsidR="00E52FAF" w:rsidRPr="00AE1599">
          <w:rPr>
            <w:rStyle w:val="ac"/>
            <w:rFonts w:hint="cs"/>
            <w:noProof/>
            <w:rtl/>
          </w:rPr>
          <w:t>ی</w:t>
        </w:r>
        <w:r w:rsidR="00E52FAF" w:rsidRPr="00AE1599">
          <w:rPr>
            <w:rStyle w:val="ac"/>
            <w:rFonts w:hint="eastAsia"/>
            <w:noProof/>
            <w:rtl/>
          </w:rPr>
          <w:t>ست</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Toc533015948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5</w:t>
        </w:r>
        <w:r w:rsidR="00E52FAF">
          <w:rPr>
            <w:noProof/>
            <w:webHidden/>
            <w:rtl/>
          </w:rPr>
          <w:fldChar w:fldCharType="end"/>
        </w:r>
      </w:hyperlink>
    </w:p>
    <w:p w:rsidR="00E52FAF" w:rsidRDefault="00D73345" w:rsidP="00E52FAF">
      <w:pPr>
        <w:pStyle w:val="71"/>
        <w:tabs>
          <w:tab w:val="right" w:leader="dot" w:pos="10194"/>
        </w:tabs>
        <w:rPr>
          <w:rFonts w:asciiTheme="minorHAnsi" w:eastAsiaTheme="minorEastAsia" w:hAnsiTheme="minorHAnsi" w:cstheme="minorBidi"/>
          <w:bCs w:val="0"/>
          <w:noProof/>
          <w:color w:val="auto"/>
          <w:szCs w:val="22"/>
          <w:rtl/>
          <w:lang w:bidi="ar-SA"/>
        </w:rPr>
      </w:pPr>
      <w:hyperlink w:anchor="_Toc533015949" w:history="1">
        <w:r w:rsidR="00E52FAF" w:rsidRPr="00AE1599">
          <w:rPr>
            <w:rStyle w:val="ac"/>
            <w:noProof/>
            <w:rtl/>
          </w:rPr>
          <w:t>ثالثا: اصاله الاشتغال قبل از اتمام نماز هم جار</w:t>
        </w:r>
        <w:r w:rsidR="00E52FAF" w:rsidRPr="00AE1599">
          <w:rPr>
            <w:rStyle w:val="ac"/>
            <w:rFonts w:hint="cs"/>
            <w:noProof/>
            <w:rtl/>
          </w:rPr>
          <w:t>ی</w:t>
        </w:r>
        <w:r w:rsidR="00E52FAF" w:rsidRPr="00AE1599">
          <w:rPr>
            <w:rStyle w:val="ac"/>
            <w:noProof/>
            <w:rtl/>
          </w:rPr>
          <w:t xml:space="preserve"> است</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Toc533015949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5</w:t>
        </w:r>
        <w:r w:rsidR="00E52FAF">
          <w:rPr>
            <w:noProof/>
            <w:webHidden/>
            <w:rtl/>
          </w:rPr>
          <w:fldChar w:fldCharType="end"/>
        </w:r>
      </w:hyperlink>
    </w:p>
    <w:p w:rsidR="00E52FAF" w:rsidRDefault="00D73345" w:rsidP="00E52FAF">
      <w:pPr>
        <w:pStyle w:val="11"/>
        <w:rPr>
          <w:rFonts w:asciiTheme="minorHAnsi" w:eastAsiaTheme="minorEastAsia" w:hAnsiTheme="minorHAnsi" w:cstheme="minorBidi"/>
          <w:noProof/>
          <w:color w:val="auto"/>
          <w:szCs w:val="22"/>
          <w:rtl/>
          <w:lang w:bidi="ar-SA"/>
        </w:rPr>
      </w:pPr>
      <w:hyperlink w:anchor="_Toc533015950" w:history="1">
        <w:r w:rsidR="00E52FAF" w:rsidRPr="00AE1599">
          <w:rPr>
            <w:rStyle w:val="ac"/>
            <w:noProof/>
            <w:rtl/>
          </w:rPr>
          <w:t>جهت هفدهم: بررس</w:t>
        </w:r>
        <w:r w:rsidR="00E52FAF" w:rsidRPr="00AE1599">
          <w:rPr>
            <w:rStyle w:val="ac"/>
            <w:rFonts w:hint="cs"/>
            <w:noProof/>
            <w:rtl/>
          </w:rPr>
          <w:t>ی</w:t>
        </w:r>
        <w:r w:rsidR="00E52FAF" w:rsidRPr="00AE1599">
          <w:rPr>
            <w:rStyle w:val="ac"/>
            <w:noProof/>
            <w:rtl/>
          </w:rPr>
          <w:t xml:space="preserve"> رخصت </w:t>
        </w:r>
        <w:r w:rsidR="00E52FAF" w:rsidRPr="00AE1599">
          <w:rPr>
            <w:rStyle w:val="ac"/>
            <w:rFonts w:hint="cs"/>
            <w:noProof/>
            <w:rtl/>
          </w:rPr>
          <w:t>ی</w:t>
        </w:r>
        <w:r w:rsidR="00E52FAF" w:rsidRPr="00AE1599">
          <w:rPr>
            <w:rStyle w:val="ac"/>
            <w:rFonts w:hint="eastAsia"/>
            <w:noProof/>
            <w:rtl/>
          </w:rPr>
          <w:t>ا</w:t>
        </w:r>
        <w:r w:rsidR="00E52FAF" w:rsidRPr="00AE1599">
          <w:rPr>
            <w:rStyle w:val="ac"/>
            <w:noProof/>
            <w:rtl/>
          </w:rPr>
          <w:t xml:space="preserve"> عز</w:t>
        </w:r>
        <w:r w:rsidR="00E52FAF" w:rsidRPr="00AE1599">
          <w:rPr>
            <w:rStyle w:val="ac"/>
            <w:rFonts w:hint="cs"/>
            <w:noProof/>
            <w:rtl/>
          </w:rPr>
          <w:t>ی</w:t>
        </w:r>
        <w:r w:rsidR="00E52FAF" w:rsidRPr="00AE1599">
          <w:rPr>
            <w:rStyle w:val="ac"/>
            <w:rFonts w:hint="eastAsia"/>
            <w:noProof/>
            <w:rtl/>
          </w:rPr>
          <w:t>مت</w:t>
        </w:r>
        <w:r w:rsidR="00E52FAF" w:rsidRPr="00AE1599">
          <w:rPr>
            <w:rStyle w:val="ac"/>
            <w:noProof/>
            <w:rtl/>
          </w:rPr>
          <w:t xml:space="preserve"> بودن حکم به مُض</w:t>
        </w:r>
        <w:r w:rsidR="00E52FAF" w:rsidRPr="00AE1599">
          <w:rPr>
            <w:rStyle w:val="ac"/>
            <w:rFonts w:hint="cs"/>
            <w:noProof/>
            <w:rtl/>
          </w:rPr>
          <w:t>ی</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Toc533015950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5</w:t>
        </w:r>
        <w:r w:rsidR="00E52FAF">
          <w:rPr>
            <w:noProof/>
            <w:webHidden/>
            <w:rtl/>
          </w:rPr>
          <w:fldChar w:fldCharType="end"/>
        </w:r>
      </w:hyperlink>
    </w:p>
    <w:p w:rsidR="00E52FAF" w:rsidRDefault="00D73345" w:rsidP="00E52FAF">
      <w:pPr>
        <w:pStyle w:val="11"/>
        <w:rPr>
          <w:rFonts w:asciiTheme="minorHAnsi" w:eastAsiaTheme="minorEastAsia" w:hAnsiTheme="minorHAnsi" w:cstheme="minorBidi"/>
          <w:noProof/>
          <w:color w:val="auto"/>
          <w:szCs w:val="22"/>
          <w:rtl/>
          <w:lang w:bidi="ar-SA"/>
        </w:rPr>
      </w:pPr>
      <w:hyperlink w:anchor="_Toc533015951" w:history="1">
        <w:r w:rsidR="00E52FAF" w:rsidRPr="00AE1599">
          <w:rPr>
            <w:rStyle w:val="ac"/>
            <w:noProof/>
            <w:rtl/>
          </w:rPr>
          <w:t>خلاصه جلسه</w:t>
        </w:r>
        <w:r w:rsidR="00E52FAF">
          <w:rPr>
            <w:noProof/>
            <w:webHidden/>
            <w:rtl/>
          </w:rPr>
          <w:tab/>
        </w:r>
        <w:r w:rsidR="00E52FAF">
          <w:rPr>
            <w:noProof/>
            <w:webHidden/>
            <w:rtl/>
          </w:rPr>
          <w:fldChar w:fldCharType="begin"/>
        </w:r>
        <w:r w:rsidR="00E52FAF">
          <w:rPr>
            <w:noProof/>
            <w:webHidden/>
            <w:rtl/>
          </w:rPr>
          <w:instrText xml:space="preserve"> </w:instrText>
        </w:r>
        <w:r w:rsidR="00E52FAF">
          <w:rPr>
            <w:noProof/>
            <w:webHidden/>
          </w:rPr>
          <w:instrText>PAGEREF</w:instrText>
        </w:r>
        <w:r w:rsidR="00E52FAF">
          <w:rPr>
            <w:noProof/>
            <w:webHidden/>
            <w:rtl/>
          </w:rPr>
          <w:instrText xml:space="preserve"> _</w:instrText>
        </w:r>
        <w:r w:rsidR="00E52FAF">
          <w:rPr>
            <w:noProof/>
            <w:webHidden/>
          </w:rPr>
          <w:instrText>Toc533015951 \h</w:instrText>
        </w:r>
        <w:r w:rsidR="00E52FAF">
          <w:rPr>
            <w:noProof/>
            <w:webHidden/>
            <w:rtl/>
          </w:rPr>
          <w:instrText xml:space="preserve"> </w:instrText>
        </w:r>
        <w:r w:rsidR="00E52FAF">
          <w:rPr>
            <w:noProof/>
            <w:webHidden/>
            <w:rtl/>
          </w:rPr>
        </w:r>
        <w:r w:rsidR="00E52FAF">
          <w:rPr>
            <w:noProof/>
            <w:webHidden/>
            <w:rtl/>
          </w:rPr>
          <w:fldChar w:fldCharType="separate"/>
        </w:r>
        <w:r w:rsidR="004A0453">
          <w:rPr>
            <w:noProof/>
            <w:webHidden/>
            <w:rtl/>
          </w:rPr>
          <w:t>6</w:t>
        </w:r>
        <w:r w:rsidR="00E52FAF">
          <w:rPr>
            <w:noProof/>
            <w:webHidden/>
            <w:rtl/>
          </w:rPr>
          <w:fldChar w:fldCharType="end"/>
        </w:r>
      </w:hyperlink>
    </w:p>
    <w:p w:rsidR="00C91EB6" w:rsidRPr="00C91EB6" w:rsidRDefault="00E52FAF" w:rsidP="009F191B">
      <w:pPr>
        <w:jc w:val="both"/>
      </w:pPr>
      <w:r>
        <w:rPr>
          <w:rFonts w:cs="B Titr"/>
          <w:noProof/>
          <w:webHidden/>
          <w:color w:val="632423" w:themeColor="accent2" w:themeShade="80"/>
          <w:szCs w:val="24"/>
          <w:rtl/>
        </w:rPr>
        <w:fldChar w:fldCharType="end"/>
      </w:r>
    </w:p>
    <w:p w:rsidR="00F343FB" w:rsidRPr="00A6366F" w:rsidRDefault="00F842AD" w:rsidP="009F191B">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21871">
        <w:rPr>
          <w:rtl/>
        </w:rPr>
        <w:t>بررس</w:t>
      </w:r>
      <w:r w:rsidR="00D21871">
        <w:rPr>
          <w:rFonts w:hint="cs"/>
          <w:rtl/>
        </w:rPr>
        <w:t>ی</w:t>
      </w:r>
      <w:r w:rsidR="00D21871">
        <w:rPr>
          <w:rtl/>
        </w:rPr>
        <w:t xml:space="preserve"> جر</w:t>
      </w:r>
      <w:r w:rsidR="00D21871">
        <w:rPr>
          <w:rFonts w:hint="cs"/>
          <w:rtl/>
        </w:rPr>
        <w:t>ی</w:t>
      </w:r>
      <w:r w:rsidR="00D21871">
        <w:rPr>
          <w:rFonts w:hint="eastAsia"/>
          <w:rtl/>
        </w:rPr>
        <w:t>ان</w:t>
      </w:r>
      <w:r w:rsidR="00D21871">
        <w:rPr>
          <w:rtl/>
        </w:rPr>
        <w:t xml:space="preserve"> قاعدت</w:t>
      </w:r>
      <w:r w:rsidR="00D21871">
        <w:rPr>
          <w:rFonts w:hint="cs"/>
          <w:rtl/>
        </w:rPr>
        <w:t>ی</w:t>
      </w:r>
      <w:r w:rsidR="00D21871">
        <w:rPr>
          <w:rFonts w:hint="eastAsia"/>
          <w:rtl/>
        </w:rPr>
        <w:t>ن</w:t>
      </w:r>
      <w:r w:rsidR="00D21871">
        <w:rPr>
          <w:rtl/>
        </w:rPr>
        <w:t xml:space="preserve"> در</w:t>
      </w:r>
      <w:r w:rsidR="00D962DB">
        <w:rPr>
          <w:rFonts w:hint="cs"/>
          <w:rtl/>
        </w:rPr>
        <w:t xml:space="preserve"> فرض</w:t>
      </w:r>
      <w:r w:rsidR="00D21871">
        <w:rPr>
          <w:rtl/>
        </w:rPr>
        <w:t xml:space="preserve"> شک در عنوان</w:t>
      </w:r>
      <w:r w:rsidR="00025B70">
        <w:rPr>
          <w:rFonts w:hint="cs"/>
          <w:rtl/>
        </w:rPr>
        <w:t xml:space="preserve"> </w:t>
      </w:r>
      <w:r w:rsidR="00386C11" w:rsidRPr="00A6366F">
        <w:rPr>
          <w:rFonts w:hint="cs"/>
          <w:rtl/>
        </w:rPr>
        <w:t>/</w:t>
      </w:r>
      <w:bookmarkStart w:id="1" w:name="BokSabj_d"/>
      <w:bookmarkEnd w:id="1"/>
      <w:r w:rsidR="00D21871">
        <w:rPr>
          <w:rtl/>
        </w:rPr>
        <w:t>تعارض استصحاب با قاعده فراغ و تجاوز</w:t>
      </w:r>
      <w:r w:rsidR="00386C11" w:rsidRPr="00A6366F">
        <w:rPr>
          <w:rFonts w:hint="cs"/>
          <w:rtl/>
        </w:rPr>
        <w:t xml:space="preserve"> /</w:t>
      </w:r>
      <w:bookmarkStart w:id="2" w:name="Bokkolli"/>
      <w:bookmarkEnd w:id="2"/>
      <w:r w:rsidR="00D21871">
        <w:rPr>
          <w:rtl/>
        </w:rPr>
        <w:t>تنب</w:t>
      </w:r>
      <w:r w:rsidR="00D21871">
        <w:rPr>
          <w:rFonts w:hint="cs"/>
          <w:rtl/>
        </w:rPr>
        <w:t>ی</w:t>
      </w:r>
      <w:r w:rsidR="00D21871">
        <w:rPr>
          <w:rFonts w:hint="eastAsia"/>
          <w:rtl/>
        </w:rPr>
        <w:t>هات</w:t>
      </w:r>
      <w:r w:rsidR="00D21871">
        <w:rPr>
          <w:rtl/>
        </w:rPr>
        <w:t xml:space="preserve"> استصحاب</w:t>
      </w:r>
      <w:r w:rsidR="001B6799" w:rsidRPr="00A6366F">
        <w:rPr>
          <w:rFonts w:hint="cs"/>
          <w:rtl/>
        </w:rPr>
        <w:t xml:space="preserve"> </w:t>
      </w:r>
    </w:p>
    <w:p w:rsidR="008F5B4D" w:rsidRPr="009C66D5" w:rsidRDefault="008F5B4D" w:rsidP="009F191B">
      <w:pPr>
        <w:jc w:val="both"/>
        <w:rPr>
          <w:rStyle w:val="af0"/>
          <w:b/>
          <w:bCs w:val="0"/>
          <w:rtl/>
        </w:rPr>
      </w:pPr>
      <w:r w:rsidRPr="009C66D5">
        <w:rPr>
          <w:rStyle w:val="af0"/>
          <w:rFonts w:hint="cs"/>
          <w:b/>
          <w:bCs w:val="0"/>
          <w:rtl/>
        </w:rPr>
        <w:t>خلاصه مباحث گذشته:</w:t>
      </w:r>
    </w:p>
    <w:p w:rsidR="00247D2F" w:rsidRPr="003A6148" w:rsidRDefault="007C65A7" w:rsidP="009F191B">
      <w:pPr>
        <w:pBdr>
          <w:bottom w:val="double" w:sz="6" w:space="1" w:color="auto"/>
        </w:pBdr>
        <w:jc w:val="both"/>
      </w:pPr>
      <w:r>
        <w:rPr>
          <w:rFonts w:hint="cs"/>
          <w:rtl/>
        </w:rPr>
        <w:t>عرض کردیم که در موارد شک در عنوان هیچ یک از دو قاعده جاری نمی شود؛ زیرا قاعده فراغ در جایی جاری است که اصل عمل مفروغ عنه باشد در حالی که در ا</w:t>
      </w:r>
      <w:r w:rsidR="006B1261">
        <w:rPr>
          <w:rFonts w:hint="cs"/>
          <w:rtl/>
        </w:rPr>
        <w:t>ین جا چنین نیست و قاعده تجاوز نیز</w:t>
      </w:r>
      <w:r>
        <w:rPr>
          <w:rFonts w:hint="cs"/>
          <w:rtl/>
        </w:rPr>
        <w:t xml:space="preserve"> مشروط به مضی محل است </w:t>
      </w:r>
      <w:r w:rsidR="006B1261">
        <w:rPr>
          <w:rFonts w:hint="cs"/>
          <w:rtl/>
        </w:rPr>
        <w:t>لکن در مثال غسل و نماز که شک در عنوان</w:t>
      </w:r>
      <w:r w:rsidR="009F191B">
        <w:rPr>
          <w:rFonts w:hint="cs"/>
          <w:rtl/>
        </w:rPr>
        <w:t xml:space="preserve"> </w:t>
      </w:r>
      <w:r w:rsidR="006B1261">
        <w:rPr>
          <w:rFonts w:hint="cs"/>
          <w:rtl/>
        </w:rPr>
        <w:t>دارد، محل نی</w:t>
      </w:r>
      <w:r w:rsidR="009F191B">
        <w:rPr>
          <w:rFonts w:hint="cs"/>
          <w:rtl/>
        </w:rPr>
        <w:t>ّ</w:t>
      </w:r>
      <w:r w:rsidR="006B1261">
        <w:rPr>
          <w:rFonts w:hint="cs"/>
          <w:rtl/>
        </w:rPr>
        <w:t xml:space="preserve">ت نگذشته است؛ زیرا </w:t>
      </w:r>
      <w:r w:rsidR="009F191B">
        <w:rPr>
          <w:rFonts w:hint="cs"/>
          <w:rtl/>
        </w:rPr>
        <w:t>نیّت</w:t>
      </w:r>
      <w:r w:rsidR="006B1261">
        <w:rPr>
          <w:rFonts w:hint="cs"/>
          <w:rtl/>
        </w:rPr>
        <w:t xml:space="preserve"> از واجباتی است که باید در طول</w:t>
      </w:r>
      <w:r w:rsidR="00757576">
        <w:rPr>
          <w:rFonts w:hint="cs"/>
          <w:rtl/>
        </w:rPr>
        <w:t xml:space="preserve"> کل</w:t>
      </w:r>
      <w:r w:rsidR="006B1261">
        <w:rPr>
          <w:rFonts w:hint="cs"/>
          <w:rtl/>
        </w:rPr>
        <w:t xml:space="preserve"> عمل باشد لذا در اثناء عمل محل آن باقی است.</w:t>
      </w:r>
      <w:r>
        <w:rPr>
          <w:rFonts w:hint="cs"/>
          <w:rtl/>
        </w:rPr>
        <w:t xml:space="preserve"> </w:t>
      </w:r>
      <w:r w:rsidR="009F191B">
        <w:rPr>
          <w:rFonts w:hint="cs"/>
          <w:rtl/>
        </w:rPr>
        <w:t xml:space="preserve">لکن </w:t>
      </w:r>
      <w:r w:rsidR="006B1261">
        <w:rPr>
          <w:rFonts w:hint="cs"/>
          <w:rtl/>
        </w:rPr>
        <w:t>مرحوم عراقی</w:t>
      </w:r>
      <w:r w:rsidR="009F191B">
        <w:rPr>
          <w:rFonts w:hint="cs"/>
          <w:rtl/>
        </w:rPr>
        <w:t xml:space="preserve"> برای عدم جریان قاعده تجاوز متمسک به عدم احراز نشأت گرفتن عمل از نیّت شدند که</w:t>
      </w:r>
      <w:r w:rsidR="009154E6">
        <w:rPr>
          <w:rFonts w:hint="cs"/>
          <w:rtl/>
        </w:rPr>
        <w:t xml:space="preserve"> در مقام اشکال</w:t>
      </w:r>
      <w:r w:rsidR="009F191B">
        <w:rPr>
          <w:rFonts w:hint="cs"/>
          <w:rtl/>
        </w:rPr>
        <w:t xml:space="preserve"> عرض کردیم اصلا نشأت گرفتن لازم نیست. </w:t>
      </w:r>
    </w:p>
    <w:p w:rsidR="008F5B4D" w:rsidRDefault="008F5B4D" w:rsidP="009F191B">
      <w:pPr>
        <w:jc w:val="both"/>
      </w:pPr>
    </w:p>
    <w:p w:rsidR="00D962DB" w:rsidRDefault="00D962DB" w:rsidP="00832770">
      <w:pPr>
        <w:pStyle w:val="1"/>
        <w:rPr>
          <w:rtl/>
        </w:rPr>
      </w:pPr>
      <w:bookmarkStart w:id="3" w:name="_Toc533015938"/>
      <w:r>
        <w:rPr>
          <w:rFonts w:hint="cs"/>
          <w:rtl/>
        </w:rPr>
        <w:lastRenderedPageBreak/>
        <w:t>تتمه بحث شک در</w:t>
      </w:r>
      <w:r w:rsidR="009F15E6">
        <w:rPr>
          <w:rFonts w:hint="cs"/>
          <w:rtl/>
        </w:rPr>
        <w:t xml:space="preserve"> </w:t>
      </w:r>
      <w:r>
        <w:rPr>
          <w:rFonts w:hint="cs"/>
          <w:rtl/>
        </w:rPr>
        <w:t>عنوان</w:t>
      </w:r>
      <w:bookmarkEnd w:id="3"/>
    </w:p>
    <w:p w:rsidR="00D962DB" w:rsidRDefault="007C65A7" w:rsidP="00D962DB">
      <w:pPr>
        <w:pStyle w:val="20"/>
        <w:rPr>
          <w:rtl/>
        </w:rPr>
      </w:pPr>
      <w:bookmarkStart w:id="4" w:name="_Toc533015939"/>
      <w:r>
        <w:rPr>
          <w:rFonts w:hint="cs"/>
          <w:rtl/>
        </w:rPr>
        <w:t>استثناء</w:t>
      </w:r>
      <w:bookmarkEnd w:id="4"/>
      <w:r>
        <w:rPr>
          <w:rFonts w:hint="cs"/>
          <w:rtl/>
        </w:rPr>
        <w:t xml:space="preserve"> </w:t>
      </w:r>
    </w:p>
    <w:p w:rsidR="00832770" w:rsidRDefault="007C65A7" w:rsidP="00832770">
      <w:pPr>
        <w:jc w:val="both"/>
        <w:rPr>
          <w:rtl/>
        </w:rPr>
      </w:pPr>
      <w:r>
        <w:rPr>
          <w:rFonts w:hint="cs"/>
          <w:rtl/>
        </w:rPr>
        <w:t>مرحوم خوئی فرموده است که</w:t>
      </w:r>
      <w:r w:rsidR="00D962DB">
        <w:rPr>
          <w:rFonts w:hint="cs"/>
          <w:rtl/>
        </w:rPr>
        <w:t xml:space="preserve"> در یک صورت قاعده</w:t>
      </w:r>
      <w:r w:rsidR="00D962DB" w:rsidRPr="00E856F2">
        <w:rPr>
          <w:rFonts w:hint="cs"/>
          <w:u w:val="single"/>
          <w:rtl/>
        </w:rPr>
        <w:t xml:space="preserve"> تجاوز</w:t>
      </w:r>
      <w:r w:rsidR="00D962DB">
        <w:rPr>
          <w:rFonts w:hint="cs"/>
          <w:rtl/>
        </w:rPr>
        <w:t xml:space="preserve"> در </w:t>
      </w:r>
      <w:r w:rsidR="009154E6">
        <w:rPr>
          <w:rFonts w:hint="cs"/>
          <w:rtl/>
        </w:rPr>
        <w:t>فرض</w:t>
      </w:r>
      <w:r w:rsidR="00D962DB">
        <w:rPr>
          <w:rFonts w:hint="cs"/>
          <w:rtl/>
        </w:rPr>
        <w:t xml:space="preserve"> شک در</w:t>
      </w:r>
      <w:r w:rsidR="009F15E6">
        <w:rPr>
          <w:rFonts w:hint="cs"/>
          <w:rtl/>
        </w:rPr>
        <w:t xml:space="preserve"> قصد</w:t>
      </w:r>
      <w:r w:rsidR="00D962DB">
        <w:rPr>
          <w:rFonts w:hint="cs"/>
          <w:rtl/>
        </w:rPr>
        <w:t xml:space="preserve"> عنوان </w:t>
      </w:r>
      <w:r w:rsidR="00D962DB" w:rsidRPr="00E856F2">
        <w:rPr>
          <w:rFonts w:hint="cs"/>
          <w:u w:val="single"/>
          <w:rtl/>
        </w:rPr>
        <w:t>جاری است</w:t>
      </w:r>
      <w:r w:rsidR="00D962DB">
        <w:rPr>
          <w:rFonts w:hint="cs"/>
          <w:rtl/>
        </w:rPr>
        <w:t xml:space="preserve"> و آن در جایی است که</w:t>
      </w:r>
      <w:r w:rsidR="00C723BC">
        <w:rPr>
          <w:rFonts w:hint="cs"/>
          <w:rtl/>
        </w:rPr>
        <w:t xml:space="preserve"> شخص در زمان حاضر</w:t>
      </w:r>
      <w:r w:rsidR="00E856F2">
        <w:rPr>
          <w:rFonts w:hint="cs"/>
          <w:rtl/>
        </w:rPr>
        <w:t>،</w:t>
      </w:r>
      <w:r w:rsidR="00C723BC">
        <w:rPr>
          <w:rFonts w:hint="cs"/>
          <w:rtl/>
        </w:rPr>
        <w:t xml:space="preserve"> عنوان عملش را احراز کرده باشد (مثلا می داند الآن که در رکعت دوم نماز است نی</w:t>
      </w:r>
      <w:r w:rsidR="009154E6">
        <w:rPr>
          <w:rFonts w:hint="cs"/>
          <w:rtl/>
        </w:rPr>
        <w:t>ّ</w:t>
      </w:r>
      <w:r w:rsidR="00C723BC">
        <w:rPr>
          <w:rFonts w:hint="cs"/>
          <w:rtl/>
        </w:rPr>
        <w:t>ت نماز عصر دارد</w:t>
      </w:r>
      <w:r w:rsidR="00E856F2" w:rsidRPr="00E856F2">
        <w:rPr>
          <w:rFonts w:hint="cs"/>
          <w:rtl/>
        </w:rPr>
        <w:t xml:space="preserve"> </w:t>
      </w:r>
      <w:r w:rsidR="00E856F2">
        <w:rPr>
          <w:rFonts w:hint="cs"/>
          <w:rtl/>
        </w:rPr>
        <w:t>یا مثلا</w:t>
      </w:r>
      <w:r w:rsidR="009F15E6">
        <w:rPr>
          <w:rFonts w:hint="cs"/>
          <w:rtl/>
        </w:rPr>
        <w:t xml:space="preserve"> می داند</w:t>
      </w:r>
      <w:r w:rsidR="00E856F2">
        <w:rPr>
          <w:rFonts w:hint="cs"/>
          <w:rtl/>
        </w:rPr>
        <w:t xml:space="preserve"> در حال حاضر که مشغول خواندن سوره است نیت جزئیت نماز دارد</w:t>
      </w:r>
      <w:r w:rsidR="00C723BC">
        <w:rPr>
          <w:rFonts w:hint="cs"/>
          <w:rtl/>
        </w:rPr>
        <w:t>) لکن نسبت به</w:t>
      </w:r>
      <w:r w:rsidR="009F15E6">
        <w:rPr>
          <w:rFonts w:hint="cs"/>
          <w:rtl/>
        </w:rPr>
        <w:t xml:space="preserve"> قصد</w:t>
      </w:r>
      <w:r w:rsidR="00C723BC">
        <w:rPr>
          <w:rFonts w:hint="cs"/>
          <w:rtl/>
        </w:rPr>
        <w:t xml:space="preserve"> عنوان عمل</w:t>
      </w:r>
      <w:r w:rsidR="009F15E6">
        <w:rPr>
          <w:rFonts w:hint="cs"/>
          <w:rtl/>
        </w:rPr>
        <w:t xml:space="preserve"> مامور به </w:t>
      </w:r>
      <w:r w:rsidR="00C723BC">
        <w:rPr>
          <w:rFonts w:hint="cs"/>
          <w:rtl/>
        </w:rPr>
        <w:t xml:space="preserve"> از ابتدا تا زمان حاضر شک کرده است</w:t>
      </w:r>
      <w:r w:rsidR="00CA04CC">
        <w:rPr>
          <w:rFonts w:hint="cs"/>
          <w:rtl/>
        </w:rPr>
        <w:t>(مثلا نمی داند نیّت نماز عصر داشته یا خیر، یا مثلا نمی داند حمد را قبل از سوره به نیّت جزء نماز خوانده است یا صرفا به نیت قرائت قرآن)</w:t>
      </w:r>
      <w:r w:rsidR="00C723BC">
        <w:rPr>
          <w:rFonts w:hint="cs"/>
          <w:rtl/>
        </w:rPr>
        <w:t>. در این فرض</w:t>
      </w:r>
      <w:r w:rsidR="00E856F2">
        <w:rPr>
          <w:rFonts w:hint="cs"/>
          <w:rtl/>
        </w:rPr>
        <w:t>،</w:t>
      </w:r>
      <w:r w:rsidR="00C723BC">
        <w:rPr>
          <w:rFonts w:hint="cs"/>
          <w:rtl/>
        </w:rPr>
        <w:t xml:space="preserve"> قاعده تجاوز </w:t>
      </w:r>
      <w:r w:rsidR="00E856F2">
        <w:rPr>
          <w:rFonts w:hint="cs"/>
          <w:rtl/>
        </w:rPr>
        <w:t>مجری</w:t>
      </w:r>
      <w:r w:rsidR="00C723BC">
        <w:rPr>
          <w:rFonts w:hint="cs"/>
          <w:rtl/>
        </w:rPr>
        <w:t xml:space="preserve"> دارد؛ زیرا </w:t>
      </w:r>
      <w:r w:rsidR="009F15E6">
        <w:rPr>
          <w:rFonts w:hint="cs"/>
          <w:rtl/>
        </w:rPr>
        <w:t>(شک در وجود نی</w:t>
      </w:r>
      <w:r w:rsidR="00CA04CC">
        <w:rPr>
          <w:rFonts w:hint="cs"/>
          <w:rtl/>
        </w:rPr>
        <w:t xml:space="preserve">ّت </w:t>
      </w:r>
      <w:r w:rsidR="009F15E6">
        <w:rPr>
          <w:rFonts w:hint="cs"/>
          <w:rtl/>
        </w:rPr>
        <w:t>در زمان سابق دارد و محل نیت آن هم گذشته است)</w:t>
      </w:r>
      <w:r w:rsidR="00C723BC">
        <w:rPr>
          <w:rFonts w:hint="cs"/>
          <w:rtl/>
        </w:rPr>
        <w:t>در حقیقت در این جا شک در وجود آن اجزاء سابقه به نحو صحیح دارد. لذا ادله قاعده تجاوز شامل این مورد می شوند؛ زیرا اطلاق ادله</w:t>
      </w:r>
      <w:r w:rsidR="000D11F6">
        <w:rPr>
          <w:rFonts w:hint="cs"/>
          <w:rtl/>
        </w:rPr>
        <w:t xml:space="preserve"> این قاعده</w:t>
      </w:r>
      <w:r w:rsidR="00C723BC">
        <w:rPr>
          <w:rFonts w:hint="cs"/>
          <w:rtl/>
        </w:rPr>
        <w:t xml:space="preserve"> شامل شک در نفس وجود و شک در وجود صحیح می شود</w:t>
      </w:r>
      <w:r w:rsidR="000D11F6">
        <w:rPr>
          <w:rFonts w:hint="cs"/>
          <w:rtl/>
        </w:rPr>
        <w:t>،</w:t>
      </w:r>
      <w:r w:rsidR="00E856F2">
        <w:rPr>
          <w:rFonts w:hint="cs"/>
          <w:rtl/>
        </w:rPr>
        <w:t xml:space="preserve"> لذا</w:t>
      </w:r>
      <w:r w:rsidR="000D11F6">
        <w:rPr>
          <w:rFonts w:hint="cs"/>
          <w:rtl/>
        </w:rPr>
        <w:t xml:space="preserve"> قاعده تجاوز جاری است</w:t>
      </w:r>
      <w:r w:rsidR="00CA04CC">
        <w:rPr>
          <w:rStyle w:val="ab"/>
          <w:rtl/>
        </w:rPr>
        <w:footnoteReference w:id="1"/>
      </w:r>
      <w:r w:rsidR="000D11F6">
        <w:rPr>
          <w:rFonts w:hint="cs"/>
          <w:rtl/>
        </w:rPr>
        <w:t>.</w:t>
      </w:r>
      <w:r w:rsidR="00CA04CC">
        <w:rPr>
          <w:rFonts w:hint="cs"/>
          <w:rtl/>
        </w:rPr>
        <w:t xml:space="preserve"> </w:t>
      </w:r>
      <w:r w:rsidR="00CA04CC">
        <w:rPr>
          <w:rStyle w:val="ab"/>
          <w:rtl/>
        </w:rPr>
        <w:footnoteReference w:id="2"/>
      </w:r>
    </w:p>
    <w:p w:rsidR="000D11F6" w:rsidRDefault="000D11F6" w:rsidP="000D11F6">
      <w:pPr>
        <w:pStyle w:val="1"/>
        <w:rPr>
          <w:rtl/>
        </w:rPr>
      </w:pPr>
      <w:bookmarkStart w:id="5" w:name="_Toc533015940"/>
      <w:r>
        <w:rPr>
          <w:rFonts w:hint="cs"/>
          <w:rtl/>
        </w:rPr>
        <w:t>فرع</w:t>
      </w:r>
      <w:bookmarkEnd w:id="5"/>
    </w:p>
    <w:p w:rsidR="006456C6" w:rsidRDefault="00EF4493" w:rsidP="0062365F">
      <w:pPr>
        <w:jc w:val="both"/>
        <w:rPr>
          <w:rtl/>
        </w:rPr>
      </w:pPr>
      <w:r>
        <w:rPr>
          <w:rFonts w:hint="cs"/>
          <w:rtl/>
        </w:rPr>
        <w:t>با توجه به این که یکی از مصادیق بحث شک در عنوان، صورتی است که شخص در حال نماز</w:t>
      </w:r>
      <w:r w:rsidR="00D51999">
        <w:rPr>
          <w:rFonts w:hint="cs"/>
          <w:rtl/>
        </w:rPr>
        <w:t xml:space="preserve"> چهار رکعتی</w:t>
      </w:r>
      <w:r>
        <w:rPr>
          <w:rFonts w:hint="cs"/>
          <w:rtl/>
        </w:rPr>
        <w:t xml:space="preserve"> شک می کند که در</w:t>
      </w:r>
      <w:r w:rsidR="00D51999">
        <w:rPr>
          <w:rFonts w:hint="cs"/>
          <w:rtl/>
        </w:rPr>
        <w:t xml:space="preserve"> حال خواندن نماز ظهر است یا عصر، لذا به مناسبت وارد این فرع می شویم.</w:t>
      </w:r>
    </w:p>
    <w:p w:rsidR="006456C6" w:rsidRDefault="006456C6" w:rsidP="006456C6">
      <w:pPr>
        <w:pStyle w:val="20"/>
        <w:rPr>
          <w:rtl/>
        </w:rPr>
      </w:pPr>
      <w:bookmarkStart w:id="6" w:name="_Toc533015941"/>
      <w:r>
        <w:rPr>
          <w:rFonts w:hint="cs"/>
          <w:rtl/>
        </w:rPr>
        <w:t>سید یزدی در عروه</w:t>
      </w:r>
      <w:bookmarkEnd w:id="6"/>
    </w:p>
    <w:p w:rsidR="007C65A7" w:rsidRDefault="007C65A7" w:rsidP="0062365F">
      <w:pPr>
        <w:jc w:val="both"/>
        <w:rPr>
          <w:rtl/>
        </w:rPr>
      </w:pPr>
      <w:r>
        <w:rPr>
          <w:rFonts w:hint="cs"/>
          <w:rtl/>
        </w:rPr>
        <w:t>مرحوم سید در متن ع</w:t>
      </w:r>
      <w:r w:rsidR="000D11F6">
        <w:rPr>
          <w:rFonts w:hint="cs"/>
          <w:rtl/>
        </w:rPr>
        <w:t xml:space="preserve">روه در این مسئله </w:t>
      </w:r>
      <w:r w:rsidR="00D51999">
        <w:rPr>
          <w:rFonts w:hint="cs"/>
          <w:rtl/>
        </w:rPr>
        <w:t>نظری دارد و مرحوم عراقی در ذیل آن بیانی برای توجیه کلام سید آورده است.</w:t>
      </w:r>
    </w:p>
    <w:p w:rsidR="0062365F" w:rsidRPr="0062365F" w:rsidRDefault="0062365F" w:rsidP="0062365F">
      <w:pPr>
        <w:jc w:val="both"/>
        <w:rPr>
          <w:color w:val="0000FF"/>
          <w:rtl/>
        </w:rPr>
      </w:pPr>
      <w:r>
        <w:rPr>
          <w:rFonts w:hint="cs"/>
          <w:rtl/>
        </w:rPr>
        <w:t>«</w:t>
      </w:r>
      <w:r w:rsidRPr="0062365F">
        <w:rPr>
          <w:color w:val="0000FF"/>
          <w:rtl/>
        </w:rPr>
        <w:t>[الأُولى: إذا شكّ ف</w:t>
      </w:r>
      <w:bookmarkStart w:id="7" w:name="_GoBack"/>
      <w:bookmarkEnd w:id="7"/>
      <w:r w:rsidRPr="0062365F">
        <w:rPr>
          <w:color w:val="0000FF"/>
          <w:rtl/>
        </w:rPr>
        <w:t>ي أنّ ما بيده ظهر أو عصر]الأُولى: إذا شكّ في أنّ ما بيده ظهر أو عصر فإن كان قد صلّى الظهر بطل ما بيده و إن كان لم يصلّها أو شكّ في أنّه صلّاها أو لا عدل به إليها</w:t>
      </w:r>
      <w:r w:rsidRPr="0062365F">
        <w:rPr>
          <w:rFonts w:hint="cs"/>
          <w:color w:val="0000FF"/>
          <w:rtl/>
        </w:rPr>
        <w:t>»</w:t>
      </w:r>
      <w:r w:rsidRPr="0062365F">
        <w:rPr>
          <w:rStyle w:val="ab"/>
          <w:color w:val="0000FF"/>
          <w:rtl/>
        </w:rPr>
        <w:footnoteReference w:id="3"/>
      </w:r>
    </w:p>
    <w:p w:rsidR="007C65A7" w:rsidRDefault="006456C6" w:rsidP="009F191B">
      <w:pPr>
        <w:jc w:val="both"/>
        <w:rPr>
          <w:rtl/>
        </w:rPr>
      </w:pPr>
      <w:r>
        <w:rPr>
          <w:rFonts w:hint="cs"/>
          <w:rtl/>
        </w:rPr>
        <w:lastRenderedPageBreak/>
        <w:t xml:space="preserve">یعنی </w:t>
      </w:r>
      <w:r w:rsidR="00832770">
        <w:rPr>
          <w:rFonts w:hint="cs"/>
          <w:rtl/>
        </w:rPr>
        <w:t>دو حالت برای او متصور است:</w:t>
      </w:r>
    </w:p>
    <w:p w:rsidR="00D51999" w:rsidRDefault="00D51999" w:rsidP="00D51999">
      <w:pPr>
        <w:pStyle w:val="af4"/>
        <w:numPr>
          <w:ilvl w:val="0"/>
          <w:numId w:val="17"/>
        </w:numPr>
        <w:jc w:val="both"/>
      </w:pPr>
      <w:r>
        <w:rPr>
          <w:rFonts w:hint="cs"/>
          <w:rtl/>
        </w:rPr>
        <w:t>یقین به خواندن نماز ظهر دارد و نسبت به نماز دوم احتمال می دهد که از روی غفلت به قصد ظهر خوانده است (که محکوم به بطلان است) و احتمال دیگر این که به قصد عصر خوانده است(که به وظیفه اش عمل کرده است).</w:t>
      </w:r>
    </w:p>
    <w:p w:rsidR="00C3375C" w:rsidRDefault="00D51999" w:rsidP="009F191B">
      <w:pPr>
        <w:pStyle w:val="af4"/>
        <w:numPr>
          <w:ilvl w:val="0"/>
          <w:numId w:val="17"/>
        </w:numPr>
        <w:jc w:val="both"/>
      </w:pPr>
      <w:r>
        <w:rPr>
          <w:rFonts w:hint="cs"/>
          <w:rtl/>
        </w:rPr>
        <w:t xml:space="preserve">می داند نماز ظهر را نخوانده یا حداقل تردید دارد، الآن نیز مشغول نمازی است </w:t>
      </w:r>
      <w:r w:rsidR="00C3375C">
        <w:rPr>
          <w:rFonts w:hint="cs"/>
          <w:rtl/>
        </w:rPr>
        <w:t>که نمی داند از ابتدا قصد ظهر بودنش را کرده است یا قصد عصر بودن آن را</w:t>
      </w:r>
    </w:p>
    <w:p w:rsidR="007050AD" w:rsidRDefault="0062365F" w:rsidP="006456C6">
      <w:pPr>
        <w:jc w:val="both"/>
        <w:rPr>
          <w:rtl/>
        </w:rPr>
      </w:pPr>
      <w:r>
        <w:rPr>
          <w:rFonts w:hint="cs"/>
          <w:rtl/>
        </w:rPr>
        <w:t xml:space="preserve">مرحوم سید </w:t>
      </w:r>
      <w:r w:rsidR="005C1067">
        <w:rPr>
          <w:rFonts w:hint="cs"/>
          <w:rtl/>
        </w:rPr>
        <w:t>در حال</w:t>
      </w:r>
      <w:r w:rsidR="00D93905">
        <w:rPr>
          <w:rFonts w:hint="cs"/>
          <w:rtl/>
        </w:rPr>
        <w:t>ت</w:t>
      </w:r>
      <w:r w:rsidR="005C1067">
        <w:rPr>
          <w:rFonts w:hint="cs"/>
          <w:rtl/>
        </w:rPr>
        <w:t xml:space="preserve"> دوم فرموده است که باید نماز موجود را عدول به نماز ظهر دهد ولو</w:t>
      </w:r>
      <w:r w:rsidR="00D93905" w:rsidRPr="00D93905">
        <w:rPr>
          <w:rFonts w:hint="cs"/>
          <w:rtl/>
        </w:rPr>
        <w:t xml:space="preserve"> </w:t>
      </w:r>
      <w:r w:rsidR="00D93905">
        <w:rPr>
          <w:rFonts w:hint="cs"/>
          <w:rtl/>
        </w:rPr>
        <w:t>در واقع</w:t>
      </w:r>
      <w:r w:rsidR="005C1067">
        <w:rPr>
          <w:rFonts w:hint="cs"/>
          <w:rtl/>
        </w:rPr>
        <w:t xml:space="preserve"> به قصد</w:t>
      </w:r>
      <w:r w:rsidR="00D93905">
        <w:rPr>
          <w:rFonts w:hint="cs"/>
          <w:rtl/>
        </w:rPr>
        <w:t xml:space="preserve"> نماز</w:t>
      </w:r>
      <w:r w:rsidR="005C1067">
        <w:rPr>
          <w:rFonts w:hint="cs"/>
          <w:rtl/>
        </w:rPr>
        <w:t xml:space="preserve"> عصر شروع کرده باشد. </w:t>
      </w:r>
      <w:r>
        <w:rPr>
          <w:rFonts w:hint="cs"/>
          <w:rtl/>
        </w:rPr>
        <w:t>حکم در این حالت واضح است. اما حالت اول جای بحث دارد؛</w:t>
      </w:r>
      <w:r w:rsidR="00D93905">
        <w:rPr>
          <w:rFonts w:hint="cs"/>
          <w:rtl/>
        </w:rPr>
        <w:t xml:space="preserve"> زیرا به یک تقدیر عمل او قابل تصحیح است و آن صورتی است که از</w:t>
      </w:r>
      <w:r w:rsidR="00D93905" w:rsidRPr="00D93905">
        <w:rPr>
          <w:rFonts w:hint="cs"/>
          <w:rtl/>
        </w:rPr>
        <w:t xml:space="preserve"> </w:t>
      </w:r>
      <w:r w:rsidR="00D93905">
        <w:rPr>
          <w:rFonts w:hint="cs"/>
          <w:rtl/>
        </w:rPr>
        <w:t>ابتدای نماز تا جایی که حالت شک در او پدید آمده است، به نیّت نماز عصر خوانده باشد، چرا که مابقی را نیز به نیّت عصر می خواند و نمازش تمام است. اما اگر آن مقدار را</w:t>
      </w:r>
      <w:r w:rsidR="00CB2135">
        <w:rPr>
          <w:rFonts w:hint="cs"/>
          <w:rtl/>
        </w:rPr>
        <w:t xml:space="preserve"> به نیّت نماز ظهر خوانده باشد حکم به بطلان نماز او می شود</w:t>
      </w:r>
      <w:r w:rsidR="007050AD">
        <w:rPr>
          <w:rFonts w:hint="cs"/>
          <w:rtl/>
        </w:rPr>
        <w:t xml:space="preserve">؛ زیرا این جا جایگاه نماز ظهر نیست. حال که نسبت به آن مقدار شک دارد که به چه نیّتی بوده، در حقیقت شک در صحت </w:t>
      </w:r>
      <w:r w:rsidR="006456C6">
        <w:rPr>
          <w:rFonts w:hint="cs"/>
          <w:rtl/>
        </w:rPr>
        <w:t xml:space="preserve">بخش ابتدائی نماز دارد </w:t>
      </w:r>
      <w:r w:rsidR="007050AD">
        <w:rPr>
          <w:rFonts w:hint="cs"/>
          <w:rtl/>
        </w:rPr>
        <w:t>و حکم به بطلان چنین عملی می شود، زیرا در یک تقدیر صحیح و در تقدیر دیگر فاسد است و قاعده ای ه</w:t>
      </w:r>
      <w:r w:rsidR="006456C6">
        <w:rPr>
          <w:rFonts w:hint="cs"/>
          <w:rtl/>
        </w:rPr>
        <w:t>م در بین نیست که حکم به صحت کند.</w:t>
      </w:r>
    </w:p>
    <w:p w:rsidR="006456C6" w:rsidRDefault="006456C6" w:rsidP="006456C6">
      <w:pPr>
        <w:pStyle w:val="20"/>
      </w:pPr>
      <w:bookmarkStart w:id="8" w:name="_Toc533015942"/>
      <w:r>
        <w:rPr>
          <w:rFonts w:hint="cs"/>
          <w:rtl/>
        </w:rPr>
        <w:t>بیان محقق عراقی</w:t>
      </w:r>
      <w:r w:rsidR="003664B8">
        <w:rPr>
          <w:rStyle w:val="ab"/>
          <w:rtl/>
        </w:rPr>
        <w:footnoteReference w:id="4"/>
      </w:r>
      <w:bookmarkEnd w:id="8"/>
    </w:p>
    <w:p w:rsidR="007C65A7" w:rsidRDefault="007C65A7" w:rsidP="00285528">
      <w:pPr>
        <w:jc w:val="both"/>
        <w:rPr>
          <w:rtl/>
        </w:rPr>
      </w:pPr>
      <w:r>
        <w:rPr>
          <w:rFonts w:hint="cs"/>
          <w:rtl/>
        </w:rPr>
        <w:t>مرحوم محقق عراقی</w:t>
      </w:r>
      <w:r w:rsidR="00285528">
        <w:rPr>
          <w:rFonts w:hint="cs"/>
          <w:rtl/>
        </w:rPr>
        <w:t xml:space="preserve"> در مورد صورت اول</w:t>
      </w:r>
      <w:r>
        <w:rPr>
          <w:rFonts w:hint="cs"/>
          <w:rtl/>
        </w:rPr>
        <w:t xml:space="preserve"> فرموده است که </w:t>
      </w:r>
      <w:r w:rsidR="00285528">
        <w:rPr>
          <w:rFonts w:hint="cs"/>
          <w:rtl/>
        </w:rPr>
        <w:t>قاعده فراغ و تجاوز در این جا جاری نمی شوند و حکم به بطلان عملی که در حال انجامش است، می شود. اما آیا این شخص می تواند این عمل را رها کند یا این که باید</w:t>
      </w:r>
      <w:r w:rsidR="007050AD">
        <w:rPr>
          <w:rFonts w:hint="cs"/>
          <w:rtl/>
        </w:rPr>
        <w:t xml:space="preserve"> تمام</w:t>
      </w:r>
      <w:r w:rsidR="00285528">
        <w:rPr>
          <w:rFonts w:hint="cs"/>
          <w:rtl/>
        </w:rPr>
        <w:t>ش</w:t>
      </w:r>
      <w:r w:rsidR="007050AD">
        <w:rPr>
          <w:rFonts w:hint="cs"/>
          <w:rtl/>
        </w:rPr>
        <w:t xml:space="preserve"> کند و دوباره نماز عصر را با قصد</w:t>
      </w:r>
      <w:r w:rsidR="00285528">
        <w:rPr>
          <w:rFonts w:hint="cs"/>
          <w:rtl/>
        </w:rPr>
        <w:t xml:space="preserve"> عصریت</w:t>
      </w:r>
      <w:r w:rsidR="007050AD">
        <w:rPr>
          <w:rFonts w:hint="cs"/>
          <w:rtl/>
        </w:rPr>
        <w:t xml:space="preserve"> بخواند؟!</w:t>
      </w:r>
    </w:p>
    <w:p w:rsidR="00893D5A" w:rsidRDefault="00893D5A" w:rsidP="00893D5A">
      <w:pPr>
        <w:pStyle w:val="30"/>
        <w:rPr>
          <w:rtl/>
        </w:rPr>
      </w:pPr>
      <w:bookmarkStart w:id="9" w:name="_Toc533015943"/>
      <w:r>
        <w:rPr>
          <w:rFonts w:hint="cs"/>
          <w:rtl/>
        </w:rPr>
        <w:lastRenderedPageBreak/>
        <w:t>حکم جواز رها کردن نماز</w:t>
      </w:r>
      <w:bookmarkEnd w:id="9"/>
    </w:p>
    <w:p w:rsidR="00893D5A" w:rsidRDefault="005D5AB1" w:rsidP="00893D5A">
      <w:pPr>
        <w:pStyle w:val="40"/>
        <w:rPr>
          <w:rtl/>
        </w:rPr>
      </w:pPr>
      <w:bookmarkStart w:id="10" w:name="_Toc533015944"/>
      <w:r>
        <w:rPr>
          <w:rFonts w:hint="cs"/>
          <w:rtl/>
        </w:rPr>
        <w:t>بیان محقق عراقی در متن</w:t>
      </w:r>
      <w:bookmarkEnd w:id="10"/>
    </w:p>
    <w:p w:rsidR="00F96C53" w:rsidRDefault="007050AD" w:rsidP="00893D5A">
      <w:pPr>
        <w:jc w:val="both"/>
        <w:rPr>
          <w:rtl/>
        </w:rPr>
      </w:pPr>
      <w:r>
        <w:rPr>
          <w:rFonts w:hint="cs"/>
          <w:rtl/>
        </w:rPr>
        <w:t>ایشان فرموده است که</w:t>
      </w:r>
      <w:r w:rsidR="00285528">
        <w:rPr>
          <w:rFonts w:hint="cs"/>
          <w:rtl/>
        </w:rPr>
        <w:t xml:space="preserve"> در این جا علم اجمالی بین وجوب اعاده و حرمت قطع وجود دارد</w:t>
      </w:r>
      <w:r>
        <w:rPr>
          <w:rFonts w:hint="cs"/>
          <w:rtl/>
        </w:rPr>
        <w:t xml:space="preserve"> و این علم اجمالی</w:t>
      </w:r>
      <w:r w:rsidR="00285528">
        <w:rPr>
          <w:rFonts w:hint="cs"/>
          <w:rtl/>
        </w:rPr>
        <w:t xml:space="preserve"> در بدو نظر</w:t>
      </w:r>
      <w:r>
        <w:rPr>
          <w:rFonts w:hint="cs"/>
          <w:rtl/>
        </w:rPr>
        <w:t xml:space="preserve"> منج</w:t>
      </w:r>
      <w:r w:rsidR="00285528">
        <w:rPr>
          <w:rFonts w:hint="cs"/>
          <w:rtl/>
        </w:rPr>
        <w:t>ِّ</w:t>
      </w:r>
      <w:r>
        <w:rPr>
          <w:rFonts w:hint="cs"/>
          <w:rtl/>
        </w:rPr>
        <w:t>ز است. لکن</w:t>
      </w:r>
      <w:r w:rsidR="00285528">
        <w:rPr>
          <w:rFonts w:hint="cs"/>
          <w:rtl/>
        </w:rPr>
        <w:t xml:space="preserve"> ایشان می فرماید این علم اجمالی</w:t>
      </w:r>
      <w:r>
        <w:rPr>
          <w:rFonts w:hint="cs"/>
          <w:rtl/>
        </w:rPr>
        <w:t xml:space="preserve"> منحلّ می شود</w:t>
      </w:r>
      <w:r w:rsidR="00285528">
        <w:rPr>
          <w:rFonts w:hint="cs"/>
          <w:rtl/>
        </w:rPr>
        <w:t xml:space="preserve"> حتی بنا بر مسلک ما که مسلک علّیّت علم اجمالی برای تنجیز است؛ زیرا </w:t>
      </w:r>
      <w:r w:rsidR="00893D5A">
        <w:rPr>
          <w:rFonts w:hint="cs"/>
          <w:rtl/>
        </w:rPr>
        <w:t>حتی بنا بر این مسلک نیز علم اجمالی در صورت وجود اصل منجِّز تکلیف در یک طرف، منحل می شود.</w:t>
      </w:r>
      <w:r w:rsidR="00F96C53">
        <w:rPr>
          <w:rFonts w:hint="cs"/>
          <w:rtl/>
        </w:rPr>
        <w:t xml:space="preserve"> </w:t>
      </w:r>
    </w:p>
    <w:p w:rsidR="007050AD" w:rsidRDefault="00F96C53" w:rsidP="00F96C53">
      <w:pPr>
        <w:jc w:val="both"/>
        <w:rPr>
          <w:rtl/>
        </w:rPr>
      </w:pPr>
      <w:r>
        <w:rPr>
          <w:rFonts w:hint="cs"/>
          <w:rtl/>
        </w:rPr>
        <w:t>مثلا اگر شخص</w:t>
      </w:r>
      <w:r w:rsidR="00893D5A">
        <w:rPr>
          <w:rFonts w:hint="cs"/>
          <w:rtl/>
        </w:rPr>
        <w:t>ی</w:t>
      </w:r>
      <w:r>
        <w:rPr>
          <w:rFonts w:hint="cs"/>
          <w:rtl/>
        </w:rPr>
        <w:t xml:space="preserve"> علم اجمالی دارد که یا </w:t>
      </w:r>
      <w:r w:rsidR="00893D5A">
        <w:rPr>
          <w:rFonts w:hint="cs"/>
          <w:rtl/>
        </w:rPr>
        <w:t>«</w:t>
      </w:r>
      <w:r>
        <w:rPr>
          <w:rFonts w:hint="cs"/>
          <w:rtl/>
        </w:rPr>
        <w:t>الف</w:t>
      </w:r>
      <w:r w:rsidR="00893D5A">
        <w:rPr>
          <w:rFonts w:hint="cs"/>
          <w:rtl/>
        </w:rPr>
        <w:t>»</w:t>
      </w:r>
      <w:r>
        <w:rPr>
          <w:rFonts w:hint="cs"/>
          <w:rtl/>
        </w:rPr>
        <w:t xml:space="preserve"> واجب است یا </w:t>
      </w:r>
      <w:r w:rsidR="00893D5A">
        <w:rPr>
          <w:rFonts w:hint="cs"/>
          <w:rtl/>
        </w:rPr>
        <w:t>«</w:t>
      </w:r>
      <w:r>
        <w:rPr>
          <w:rFonts w:hint="cs"/>
          <w:rtl/>
        </w:rPr>
        <w:t>ب</w:t>
      </w:r>
      <w:r w:rsidR="00893D5A">
        <w:rPr>
          <w:rFonts w:hint="cs"/>
          <w:rtl/>
        </w:rPr>
        <w:t>»</w:t>
      </w:r>
      <w:r>
        <w:rPr>
          <w:rFonts w:hint="cs"/>
          <w:rtl/>
        </w:rPr>
        <w:t>، اگر الف استصحاب وجوب داشته باشد این منجز تفصیلی تکلیف در بعض اطراف علم اجمالی است و با وجود آن، علم اجمالی منجِّز نخواهد بود؛ زیرا تنجیز علم اجمالی فرع این است که معلوم بالاجمال قابلیت تنجیز تکلیف بنا بر هر دو احتمال را داشته باشد در حالی که در جایی که منجز تفصیلی در یکی از دو طرف</w:t>
      </w:r>
      <w:r w:rsidR="00893D5A">
        <w:rPr>
          <w:rFonts w:hint="cs"/>
          <w:rtl/>
        </w:rPr>
        <w:t xml:space="preserve"> وجود داشته</w:t>
      </w:r>
      <w:r>
        <w:rPr>
          <w:rFonts w:hint="cs"/>
          <w:rtl/>
        </w:rPr>
        <w:t xml:space="preserve"> باشد تکلیف با قطع نظر از علم اجمالی در یک</w:t>
      </w:r>
      <w:r w:rsidR="00F9383E">
        <w:rPr>
          <w:rFonts w:hint="cs"/>
          <w:rtl/>
        </w:rPr>
        <w:t xml:space="preserve"> طرف م</w:t>
      </w:r>
      <w:r w:rsidR="00893D5A">
        <w:rPr>
          <w:rFonts w:hint="cs"/>
          <w:rtl/>
        </w:rPr>
        <w:t>نجز است</w:t>
      </w:r>
      <w:r>
        <w:rPr>
          <w:rFonts w:hint="cs"/>
          <w:rtl/>
        </w:rPr>
        <w:t>. در نتیجه این علم اجمالی علم صالح تنج</w:t>
      </w:r>
      <w:r w:rsidR="00893D5A">
        <w:rPr>
          <w:rFonts w:hint="cs"/>
          <w:rtl/>
        </w:rPr>
        <w:t>یز نیست و منحل می شود.</w:t>
      </w:r>
    </w:p>
    <w:p w:rsidR="00893D5A" w:rsidRDefault="00F96C53" w:rsidP="00893D5A">
      <w:pPr>
        <w:jc w:val="both"/>
        <w:rPr>
          <w:rtl/>
        </w:rPr>
      </w:pPr>
      <w:r>
        <w:rPr>
          <w:rFonts w:hint="cs"/>
          <w:rtl/>
        </w:rPr>
        <w:t xml:space="preserve">لذا در </w:t>
      </w:r>
      <w:r w:rsidR="00893D5A">
        <w:rPr>
          <w:rFonts w:hint="cs"/>
          <w:rtl/>
        </w:rPr>
        <w:t>ما نحن فیه</w:t>
      </w:r>
      <w:r>
        <w:rPr>
          <w:rFonts w:hint="cs"/>
          <w:rtl/>
        </w:rPr>
        <w:t xml:space="preserve"> ولو در بدو امر علم اجمالی</w:t>
      </w:r>
      <w:r w:rsidR="00893D5A" w:rsidRPr="00893D5A">
        <w:rPr>
          <w:rFonts w:hint="cs"/>
          <w:rtl/>
        </w:rPr>
        <w:t xml:space="preserve"> </w:t>
      </w:r>
      <w:r w:rsidR="00893D5A">
        <w:rPr>
          <w:rFonts w:hint="cs"/>
          <w:rtl/>
        </w:rPr>
        <w:t>بین حرمت القطع و وجوب الاتمام</w:t>
      </w:r>
      <w:r>
        <w:rPr>
          <w:rFonts w:hint="cs"/>
          <w:rtl/>
        </w:rPr>
        <w:t xml:space="preserve"> وجود دارد ، لکن منجز تفصیلی در یک طرف وجو</w:t>
      </w:r>
      <w:r w:rsidR="00893D5A">
        <w:rPr>
          <w:rFonts w:hint="cs"/>
          <w:rtl/>
        </w:rPr>
        <w:t>د دارد که همان قاعده اشتغال است؛</w:t>
      </w:r>
      <w:r>
        <w:rPr>
          <w:rFonts w:hint="cs"/>
          <w:rtl/>
        </w:rPr>
        <w:t xml:space="preserve"> زیرا احتمال عدم کفایت این نماز عصر </w:t>
      </w:r>
      <w:r w:rsidR="00F9383E">
        <w:rPr>
          <w:rFonts w:hint="cs"/>
          <w:rtl/>
        </w:rPr>
        <w:t>را می دهد{و با انحلال علم اجمالی دلیلی بر لزوم رعایت احتمال حرمت قطع وجود ندارد.}</w:t>
      </w:r>
    </w:p>
    <w:p w:rsidR="00893D5A" w:rsidRDefault="00893D5A" w:rsidP="005D5AB1">
      <w:pPr>
        <w:pStyle w:val="50"/>
        <w:rPr>
          <w:rtl/>
        </w:rPr>
      </w:pPr>
      <w:bookmarkStart w:id="11" w:name="_Toc533015945"/>
      <w:r>
        <w:rPr>
          <w:rFonts w:hint="cs"/>
          <w:rtl/>
        </w:rPr>
        <w:t xml:space="preserve">اشکال </w:t>
      </w:r>
      <w:r w:rsidR="006C13A7">
        <w:rPr>
          <w:rFonts w:hint="cs"/>
          <w:rtl/>
        </w:rPr>
        <w:t xml:space="preserve">محقق عراقی  </w:t>
      </w:r>
      <w:r w:rsidR="005D5AB1">
        <w:rPr>
          <w:rFonts w:hint="cs"/>
          <w:rtl/>
        </w:rPr>
        <w:t>به بیان در متن</w:t>
      </w:r>
      <w:bookmarkEnd w:id="11"/>
    </w:p>
    <w:p w:rsidR="006D2058" w:rsidRDefault="00893D5A" w:rsidP="00F9383E">
      <w:pPr>
        <w:jc w:val="both"/>
        <w:rPr>
          <w:rtl/>
        </w:rPr>
      </w:pPr>
      <w:r>
        <w:rPr>
          <w:rFonts w:hint="cs"/>
          <w:rtl/>
        </w:rPr>
        <w:t xml:space="preserve">محقق عراقی </w:t>
      </w:r>
      <w:r w:rsidR="00A305DF">
        <w:rPr>
          <w:rFonts w:hint="cs"/>
          <w:rtl/>
        </w:rPr>
        <w:t>در حاشیه</w:t>
      </w:r>
      <w:r>
        <w:rPr>
          <w:rFonts w:hint="cs"/>
          <w:rtl/>
        </w:rPr>
        <w:t xml:space="preserve"> بر کلام خود</w:t>
      </w:r>
      <w:r w:rsidR="00A305DF">
        <w:rPr>
          <w:rFonts w:hint="cs"/>
          <w:rtl/>
        </w:rPr>
        <w:t xml:space="preserve"> فرموده است که</w:t>
      </w:r>
      <w:r w:rsidR="00877A81">
        <w:rPr>
          <w:rFonts w:hint="cs"/>
          <w:rtl/>
        </w:rPr>
        <w:t xml:space="preserve"> نظر جدید من این است که این جا از مواردی نیست که قیام م</w:t>
      </w:r>
      <w:r w:rsidR="00A305DF">
        <w:rPr>
          <w:rFonts w:hint="cs"/>
          <w:rtl/>
        </w:rPr>
        <w:t xml:space="preserve">نجز موجب انحلال علم اجمالی شود؛ </w:t>
      </w:r>
      <w:r w:rsidR="00877A81">
        <w:rPr>
          <w:rFonts w:hint="cs"/>
          <w:rtl/>
        </w:rPr>
        <w:t>زیرا انحلال برای جایی است که</w:t>
      </w:r>
      <w:r w:rsidR="00A305DF">
        <w:rPr>
          <w:rFonts w:hint="cs"/>
          <w:rtl/>
        </w:rPr>
        <w:t xml:space="preserve"> </w:t>
      </w:r>
      <w:r w:rsidR="00877A81">
        <w:rPr>
          <w:rFonts w:hint="cs"/>
          <w:rtl/>
        </w:rPr>
        <w:t xml:space="preserve"> ظرف جریان </w:t>
      </w:r>
      <w:r>
        <w:rPr>
          <w:rFonts w:hint="cs"/>
          <w:rtl/>
        </w:rPr>
        <w:t>منجِّ</w:t>
      </w:r>
      <w:r w:rsidR="00A305DF">
        <w:rPr>
          <w:rFonts w:hint="cs"/>
          <w:rtl/>
        </w:rPr>
        <w:t xml:space="preserve">ز تفصیلی </w:t>
      </w:r>
      <w:r w:rsidR="000B09B6">
        <w:rPr>
          <w:rFonts w:hint="cs"/>
          <w:rtl/>
        </w:rPr>
        <w:t>با ظرف جریان اصل ترخیصی یکی باشد</w:t>
      </w:r>
      <w:r w:rsidR="00A305DF">
        <w:rPr>
          <w:rFonts w:hint="cs"/>
          <w:rtl/>
        </w:rPr>
        <w:t xml:space="preserve"> اما اگر ظرف ها </w:t>
      </w:r>
      <w:r>
        <w:rPr>
          <w:rFonts w:hint="cs"/>
          <w:rtl/>
        </w:rPr>
        <w:t>متفاوت باشند،</w:t>
      </w:r>
      <w:r w:rsidR="00A305DF">
        <w:rPr>
          <w:rFonts w:hint="cs"/>
          <w:rtl/>
        </w:rPr>
        <w:t xml:space="preserve"> </w:t>
      </w:r>
      <w:r>
        <w:rPr>
          <w:rFonts w:hint="cs"/>
          <w:rtl/>
        </w:rPr>
        <w:t>انحلال رخ نمی دهد</w:t>
      </w:r>
      <w:r w:rsidR="00877A81">
        <w:rPr>
          <w:rFonts w:hint="cs"/>
          <w:rtl/>
        </w:rPr>
        <w:t xml:space="preserve">. </w:t>
      </w:r>
      <w:r>
        <w:rPr>
          <w:rFonts w:hint="cs"/>
          <w:rtl/>
        </w:rPr>
        <w:t xml:space="preserve">در ما نحن فیه در </w:t>
      </w:r>
      <w:r w:rsidR="00877A81">
        <w:rPr>
          <w:rFonts w:hint="cs"/>
          <w:rtl/>
        </w:rPr>
        <w:t>ظرفی که قا</w:t>
      </w:r>
      <w:r w:rsidR="00A305DF">
        <w:rPr>
          <w:rFonts w:hint="cs"/>
          <w:rtl/>
        </w:rPr>
        <w:t>عده اشتغال در آن جاری می شود</w:t>
      </w:r>
      <w:r>
        <w:rPr>
          <w:rFonts w:hint="cs"/>
          <w:rtl/>
        </w:rPr>
        <w:t>،</w:t>
      </w:r>
      <w:r w:rsidR="00A305DF">
        <w:rPr>
          <w:rFonts w:hint="cs"/>
          <w:rtl/>
        </w:rPr>
        <w:t xml:space="preserve"> اصاله الب</w:t>
      </w:r>
      <w:r>
        <w:rPr>
          <w:rFonts w:hint="cs"/>
          <w:rtl/>
        </w:rPr>
        <w:t>رائه مجال ندارد و در ظرفی که اصاله البرائه جاری است قاعده اشتغال جاری نیست</w:t>
      </w:r>
      <w:r w:rsidR="00A305DF">
        <w:rPr>
          <w:rFonts w:hint="cs"/>
          <w:rtl/>
        </w:rPr>
        <w:t>.</w:t>
      </w:r>
      <w:r w:rsidR="006D2058">
        <w:rPr>
          <w:rFonts w:hint="cs"/>
          <w:rtl/>
        </w:rPr>
        <w:t xml:space="preserve"> توضیح مطلب این که:</w:t>
      </w:r>
    </w:p>
    <w:p w:rsidR="00877A81" w:rsidRDefault="00877A81" w:rsidP="000E365D">
      <w:pPr>
        <w:jc w:val="both"/>
        <w:rPr>
          <w:rtl/>
        </w:rPr>
      </w:pPr>
      <w:r>
        <w:rPr>
          <w:rFonts w:hint="cs"/>
          <w:rtl/>
        </w:rPr>
        <w:t>جریان قاعده اش</w:t>
      </w:r>
      <w:r w:rsidR="000B09B6">
        <w:rPr>
          <w:rFonts w:hint="cs"/>
          <w:rtl/>
        </w:rPr>
        <w:t>تغال نسبت به نمازی که در اثناء آن قرار دارد</w:t>
      </w:r>
      <w:r>
        <w:rPr>
          <w:rFonts w:hint="cs"/>
          <w:rtl/>
        </w:rPr>
        <w:t xml:space="preserve"> مشروط به این است که نمازش را</w:t>
      </w:r>
      <w:r w:rsidR="00A42376">
        <w:rPr>
          <w:rFonts w:hint="cs"/>
          <w:rtl/>
        </w:rPr>
        <w:t xml:space="preserve"> تمام کرده و آن را </w:t>
      </w:r>
      <w:r>
        <w:rPr>
          <w:rFonts w:hint="cs"/>
          <w:rtl/>
        </w:rPr>
        <w:t xml:space="preserve">قطع نکند. </w:t>
      </w:r>
      <w:r w:rsidR="000E365D">
        <w:rPr>
          <w:rFonts w:hint="cs"/>
          <w:rtl/>
        </w:rPr>
        <w:t xml:space="preserve">والا </w:t>
      </w:r>
      <w:proofErr w:type="spellStart"/>
      <w:r w:rsidR="000E365D">
        <w:rPr>
          <w:rFonts w:hint="cs"/>
          <w:rtl/>
        </w:rPr>
        <w:t>اگرنمازش</w:t>
      </w:r>
      <w:proofErr w:type="spellEnd"/>
      <w:r w:rsidR="000E365D">
        <w:rPr>
          <w:rFonts w:hint="cs"/>
          <w:rtl/>
        </w:rPr>
        <w:t xml:space="preserve"> </w:t>
      </w:r>
      <w:proofErr w:type="spellStart"/>
      <w:r w:rsidR="000E365D">
        <w:rPr>
          <w:rFonts w:hint="cs"/>
          <w:rtl/>
        </w:rPr>
        <w:t>راقطع</w:t>
      </w:r>
      <w:proofErr w:type="spellEnd"/>
      <w:r w:rsidR="000E365D">
        <w:rPr>
          <w:rFonts w:hint="cs"/>
          <w:rtl/>
        </w:rPr>
        <w:t xml:space="preserve"> </w:t>
      </w:r>
      <w:proofErr w:type="spellStart"/>
      <w:r w:rsidR="000E365D">
        <w:rPr>
          <w:rFonts w:hint="cs"/>
          <w:rtl/>
        </w:rPr>
        <w:t>کند</w:t>
      </w:r>
      <w:r>
        <w:rPr>
          <w:rFonts w:hint="cs"/>
          <w:rtl/>
        </w:rPr>
        <w:t>در</w:t>
      </w:r>
      <w:proofErr w:type="spellEnd"/>
      <w:r>
        <w:rPr>
          <w:rFonts w:hint="cs"/>
          <w:rtl/>
        </w:rPr>
        <w:t xml:space="preserve"> این</w:t>
      </w:r>
      <w:r w:rsidR="00A42376">
        <w:rPr>
          <w:rFonts w:hint="cs"/>
          <w:rtl/>
        </w:rPr>
        <w:t xml:space="preserve"> صورت علم به اشتغال پیدا می کند </w:t>
      </w:r>
      <w:proofErr w:type="spellStart"/>
      <w:r w:rsidR="00A42376">
        <w:rPr>
          <w:rFonts w:hint="cs"/>
          <w:rtl/>
        </w:rPr>
        <w:t>و</w:t>
      </w:r>
      <w:r w:rsidR="000E365D">
        <w:rPr>
          <w:rFonts w:hint="cs"/>
          <w:rtl/>
        </w:rPr>
        <w:t>جای</w:t>
      </w:r>
      <w:proofErr w:type="spellEnd"/>
      <w:r w:rsidR="000E365D">
        <w:rPr>
          <w:rFonts w:hint="cs"/>
          <w:rtl/>
        </w:rPr>
        <w:t xml:space="preserve"> جریان</w:t>
      </w:r>
      <w:r w:rsidR="00A42376">
        <w:rPr>
          <w:rFonts w:hint="cs"/>
          <w:rtl/>
        </w:rPr>
        <w:t xml:space="preserve">  قاعده </w:t>
      </w:r>
      <w:r w:rsidR="000E365D">
        <w:rPr>
          <w:rFonts w:hint="cs"/>
          <w:rtl/>
        </w:rPr>
        <w:t xml:space="preserve">اشتغال </w:t>
      </w:r>
      <w:proofErr w:type="spellStart"/>
      <w:r w:rsidR="000E365D">
        <w:rPr>
          <w:rFonts w:hint="cs"/>
          <w:rtl/>
        </w:rPr>
        <w:t>ني</w:t>
      </w:r>
      <w:r w:rsidR="00A42376">
        <w:rPr>
          <w:rFonts w:hint="cs"/>
          <w:rtl/>
        </w:rPr>
        <w:t>ست</w:t>
      </w:r>
      <w:proofErr w:type="spellEnd"/>
      <w:r w:rsidR="000E365D">
        <w:rPr>
          <w:rFonts w:hint="cs"/>
          <w:rtl/>
        </w:rPr>
        <w:t xml:space="preserve"> قاعده اشتغال </w:t>
      </w:r>
      <w:proofErr w:type="spellStart"/>
      <w:r w:rsidR="000E365D">
        <w:rPr>
          <w:rFonts w:hint="cs"/>
          <w:rtl/>
        </w:rPr>
        <w:t>درظرف</w:t>
      </w:r>
      <w:proofErr w:type="spellEnd"/>
      <w:r w:rsidR="000E365D">
        <w:rPr>
          <w:rFonts w:hint="cs"/>
          <w:rtl/>
        </w:rPr>
        <w:t xml:space="preserve"> شک جاری می شود</w:t>
      </w:r>
      <w:r w:rsidR="00A42376">
        <w:rPr>
          <w:rFonts w:hint="cs"/>
          <w:rtl/>
        </w:rPr>
        <w:t xml:space="preserve">. </w:t>
      </w:r>
      <w:r w:rsidR="004931CD">
        <w:rPr>
          <w:rFonts w:hint="cs"/>
          <w:rtl/>
        </w:rPr>
        <w:t xml:space="preserve">حال که </w:t>
      </w:r>
      <w:r w:rsidR="00A42376">
        <w:rPr>
          <w:rFonts w:hint="cs"/>
          <w:rtl/>
        </w:rPr>
        <w:t>قطع کردن نماز</w:t>
      </w:r>
      <w:r>
        <w:rPr>
          <w:rFonts w:hint="cs"/>
          <w:rtl/>
        </w:rPr>
        <w:t xml:space="preserve"> </w:t>
      </w:r>
      <w:r w:rsidR="00A305DF">
        <w:rPr>
          <w:rFonts w:hint="cs"/>
          <w:rtl/>
        </w:rPr>
        <w:t xml:space="preserve">منتفی شده </w:t>
      </w:r>
      <w:r w:rsidR="004931CD">
        <w:rPr>
          <w:rFonts w:hint="cs"/>
          <w:rtl/>
        </w:rPr>
        <w:t>است</w:t>
      </w:r>
      <w:r w:rsidR="00A42376">
        <w:rPr>
          <w:rFonts w:hint="cs"/>
          <w:rtl/>
        </w:rPr>
        <w:t>، اصل برائت جاری نمی شود؛ زیرا</w:t>
      </w:r>
      <w:r w:rsidR="00A305DF">
        <w:rPr>
          <w:rFonts w:hint="cs"/>
          <w:rtl/>
        </w:rPr>
        <w:t xml:space="preserve"> ظرف</w:t>
      </w:r>
      <w:r w:rsidR="00A42376">
        <w:rPr>
          <w:rFonts w:hint="cs"/>
          <w:rtl/>
        </w:rPr>
        <w:t xml:space="preserve"> اصل برائت</w:t>
      </w:r>
      <w:r w:rsidR="00A305DF">
        <w:rPr>
          <w:rFonts w:hint="cs"/>
          <w:rtl/>
        </w:rPr>
        <w:t xml:space="preserve"> شک </w:t>
      </w:r>
      <w:r w:rsidR="00A42376">
        <w:rPr>
          <w:rFonts w:hint="cs"/>
          <w:rtl/>
        </w:rPr>
        <w:t>در حرمه القطع و وجوب الاتمام است که</w:t>
      </w:r>
      <w:r w:rsidR="00722B8D">
        <w:rPr>
          <w:rFonts w:hint="cs"/>
          <w:rtl/>
        </w:rPr>
        <w:t xml:space="preserve"> در این جا موضوع ندارد</w:t>
      </w:r>
      <w:r w:rsidR="00A305DF">
        <w:rPr>
          <w:rFonts w:hint="cs"/>
          <w:rtl/>
        </w:rPr>
        <w:t>.</w:t>
      </w:r>
      <w:r>
        <w:rPr>
          <w:rFonts w:hint="cs"/>
          <w:rtl/>
        </w:rPr>
        <w:t xml:space="preserve"> لذا در این جا ظرف جریان و تاثیر</w:t>
      </w:r>
      <w:r w:rsidR="00A305DF">
        <w:rPr>
          <w:rFonts w:hint="cs"/>
          <w:rtl/>
        </w:rPr>
        <w:t xml:space="preserve"> قاعده</w:t>
      </w:r>
      <w:r>
        <w:rPr>
          <w:rFonts w:hint="cs"/>
          <w:rtl/>
        </w:rPr>
        <w:t xml:space="preserve"> اشتغال با</w:t>
      </w:r>
      <w:r w:rsidR="00A305DF">
        <w:rPr>
          <w:rFonts w:hint="cs"/>
          <w:rtl/>
        </w:rPr>
        <w:t xml:space="preserve"> ظرف جریان و تاثیر</w:t>
      </w:r>
      <w:r>
        <w:rPr>
          <w:rFonts w:hint="cs"/>
          <w:rtl/>
        </w:rPr>
        <w:t xml:space="preserve"> </w:t>
      </w:r>
      <w:r w:rsidR="00A305DF">
        <w:rPr>
          <w:rFonts w:hint="cs"/>
          <w:rtl/>
        </w:rPr>
        <w:t xml:space="preserve">اصل </w:t>
      </w:r>
      <w:r>
        <w:rPr>
          <w:rFonts w:hint="cs"/>
          <w:rtl/>
        </w:rPr>
        <w:t>برائت در این جا مختلف است</w:t>
      </w:r>
      <w:r w:rsidR="00722B8D">
        <w:rPr>
          <w:rFonts w:hint="cs"/>
          <w:rtl/>
        </w:rPr>
        <w:t>. در نتیجه</w:t>
      </w:r>
      <w:r>
        <w:rPr>
          <w:rFonts w:hint="cs"/>
          <w:rtl/>
        </w:rPr>
        <w:t xml:space="preserve"> نمی</w:t>
      </w:r>
      <w:r w:rsidR="00722B8D">
        <w:rPr>
          <w:rFonts w:hint="eastAsia"/>
          <w:rtl/>
        </w:rPr>
        <w:t>‌</w:t>
      </w:r>
      <w:r>
        <w:rPr>
          <w:rFonts w:hint="cs"/>
          <w:rtl/>
        </w:rPr>
        <w:t xml:space="preserve">توانیم این </w:t>
      </w:r>
      <w:r w:rsidR="00A305DF">
        <w:rPr>
          <w:rFonts w:hint="cs"/>
          <w:rtl/>
        </w:rPr>
        <w:t xml:space="preserve">جا را از مواردی بدانیم که قیام منجز تفصیلی در </w:t>
      </w:r>
      <w:r w:rsidR="00A305DF">
        <w:rPr>
          <w:rFonts w:hint="cs"/>
          <w:rtl/>
        </w:rPr>
        <w:lastRenderedPageBreak/>
        <w:t>بعضی از اطراف موجب انحلال</w:t>
      </w:r>
      <w:r w:rsidR="00722B8D">
        <w:rPr>
          <w:rFonts w:hint="cs"/>
          <w:rtl/>
        </w:rPr>
        <w:t xml:space="preserve"> علم اجمالی می شود؛</w:t>
      </w:r>
      <w:r w:rsidR="00474E55">
        <w:rPr>
          <w:rFonts w:hint="cs"/>
          <w:rtl/>
        </w:rPr>
        <w:t xml:space="preserve"> </w:t>
      </w:r>
      <w:r w:rsidR="00A305DF">
        <w:rPr>
          <w:rFonts w:hint="cs"/>
          <w:rtl/>
        </w:rPr>
        <w:t xml:space="preserve">بلکه </w:t>
      </w:r>
      <w:r w:rsidR="00722B8D">
        <w:rPr>
          <w:rFonts w:hint="cs"/>
          <w:rtl/>
        </w:rPr>
        <w:t xml:space="preserve">علم اجمالی به قوت خود باقی است و مقتضای آن این است که باید این نماز را </w:t>
      </w:r>
      <w:r w:rsidR="00A305DF">
        <w:rPr>
          <w:rFonts w:hint="cs"/>
          <w:rtl/>
        </w:rPr>
        <w:t xml:space="preserve">تمام کند </w:t>
      </w:r>
      <w:r w:rsidR="00722B8D">
        <w:rPr>
          <w:rFonts w:hint="cs"/>
          <w:rtl/>
        </w:rPr>
        <w:t>و دوباره آن را اعاده نماید.</w:t>
      </w:r>
    </w:p>
    <w:p w:rsidR="00474E55" w:rsidRDefault="00722B8D" w:rsidP="00722B8D">
      <w:pPr>
        <w:pStyle w:val="6"/>
        <w:rPr>
          <w:rtl/>
        </w:rPr>
      </w:pPr>
      <w:bookmarkStart w:id="12" w:name="_Toc533015946"/>
      <w:r>
        <w:rPr>
          <w:rFonts w:hint="cs"/>
          <w:rtl/>
        </w:rPr>
        <w:t>اشکال به مرحوم عراقی</w:t>
      </w:r>
      <w:bookmarkEnd w:id="12"/>
    </w:p>
    <w:p w:rsidR="00A305DF" w:rsidRDefault="00722B8D" w:rsidP="00722B8D">
      <w:pPr>
        <w:pStyle w:val="7"/>
        <w:rPr>
          <w:rtl/>
        </w:rPr>
      </w:pPr>
      <w:bookmarkStart w:id="13" w:name="_Toc533015947"/>
      <w:r>
        <w:rPr>
          <w:rFonts w:hint="cs"/>
          <w:rtl/>
        </w:rPr>
        <w:t>اولا: طبق مسلک اقتضاء، انحلال صورت می گیرد</w:t>
      </w:r>
      <w:bookmarkEnd w:id="13"/>
    </w:p>
    <w:p w:rsidR="00474E55" w:rsidRDefault="00474E55" w:rsidP="00F618D8">
      <w:pPr>
        <w:jc w:val="both"/>
        <w:rPr>
          <w:rtl/>
        </w:rPr>
      </w:pPr>
      <w:r>
        <w:rPr>
          <w:rFonts w:hint="cs"/>
          <w:rtl/>
        </w:rPr>
        <w:t>اگر قائل به مسلک اق</w:t>
      </w:r>
      <w:r w:rsidR="00722B8D">
        <w:rPr>
          <w:rFonts w:hint="cs"/>
          <w:rtl/>
        </w:rPr>
        <w:t>تضاء باشیم اگر چه</w:t>
      </w:r>
      <w:r>
        <w:rPr>
          <w:rFonts w:hint="cs"/>
          <w:rtl/>
        </w:rPr>
        <w:t xml:space="preserve"> علم اجمالی </w:t>
      </w:r>
      <w:r w:rsidR="00F618D8">
        <w:rPr>
          <w:rFonts w:hint="cs"/>
          <w:rtl/>
        </w:rPr>
        <w:t xml:space="preserve">وجود دارد؛ </w:t>
      </w:r>
      <w:r w:rsidR="00722B8D">
        <w:rPr>
          <w:rFonts w:hint="cs"/>
          <w:rtl/>
        </w:rPr>
        <w:t>لکن</w:t>
      </w:r>
      <w:r w:rsidR="00F618D8">
        <w:rPr>
          <w:rFonts w:hint="cs"/>
          <w:rtl/>
        </w:rPr>
        <w:t xml:space="preserve"> با جریان اصل</w:t>
      </w:r>
      <w:r>
        <w:rPr>
          <w:rFonts w:hint="cs"/>
          <w:rtl/>
        </w:rPr>
        <w:t xml:space="preserve"> برائت از حرم</w:t>
      </w:r>
      <w:r w:rsidR="00F618D8">
        <w:rPr>
          <w:rFonts w:hint="cs"/>
          <w:rtl/>
        </w:rPr>
        <w:t>ت قطع، علم اجمالی انحلال می یابد</w:t>
      </w:r>
      <w:r w:rsidR="00A305DF">
        <w:rPr>
          <w:rFonts w:hint="cs"/>
          <w:rtl/>
        </w:rPr>
        <w:t>.</w:t>
      </w:r>
    </w:p>
    <w:p w:rsidR="00F618D8" w:rsidRDefault="00F618D8" w:rsidP="00F618D8">
      <w:pPr>
        <w:pStyle w:val="7"/>
        <w:rPr>
          <w:rtl/>
        </w:rPr>
      </w:pPr>
      <w:bookmarkStart w:id="14" w:name="_Toc533015948"/>
      <w:r>
        <w:rPr>
          <w:rFonts w:hint="cs"/>
          <w:rtl/>
        </w:rPr>
        <w:t>ثانیا: طبق بعضی از مبانی، علم اجمالی در این جا منجِّز نیست</w:t>
      </w:r>
      <w:bookmarkEnd w:id="14"/>
    </w:p>
    <w:p w:rsidR="00474E55" w:rsidRDefault="00E25995" w:rsidP="001A4103">
      <w:pPr>
        <w:jc w:val="both"/>
        <w:rPr>
          <w:rtl/>
        </w:rPr>
      </w:pPr>
      <w:r>
        <w:rPr>
          <w:rFonts w:hint="cs"/>
          <w:rtl/>
        </w:rPr>
        <w:t xml:space="preserve">علم اجمالی موجود در این جا بین وجوب اعاده و حرمت قطع نماز است. لکن طبق نظر برخی از علماء( مثل مرحوم خوئی) حرمت قطع نماز در صورتی است که آن نماز کافی و مسقط تکلیف باشد. در نتیجه یک طرف تکلیف معلوم بالاجمال مسلّم نبوده و مبنایی است. </w:t>
      </w:r>
      <w:r w:rsidR="001A4103">
        <w:rPr>
          <w:rFonts w:hint="cs"/>
          <w:rtl/>
        </w:rPr>
        <w:t>در نتیجه علم اجمالی در این جا طبق بعضی از مبانی منجِّز تکلیف نیست.</w:t>
      </w:r>
      <w:r w:rsidR="00AD5D04">
        <w:rPr>
          <w:rFonts w:hint="cs"/>
          <w:rtl/>
        </w:rPr>
        <w:t xml:space="preserve"> </w:t>
      </w:r>
    </w:p>
    <w:p w:rsidR="00474E55" w:rsidRDefault="00F618D8" w:rsidP="004931CD">
      <w:pPr>
        <w:pStyle w:val="7"/>
        <w:rPr>
          <w:rtl/>
        </w:rPr>
      </w:pPr>
      <w:bookmarkStart w:id="15" w:name="_Toc533015949"/>
      <w:r>
        <w:rPr>
          <w:rFonts w:hint="cs"/>
          <w:rtl/>
        </w:rPr>
        <w:t>ثالثا:</w:t>
      </w:r>
      <w:r w:rsidR="001A4103">
        <w:rPr>
          <w:rFonts w:hint="cs"/>
          <w:rtl/>
        </w:rPr>
        <w:t xml:space="preserve"> </w:t>
      </w:r>
      <w:r w:rsidR="00A83BD2">
        <w:rPr>
          <w:rFonts w:hint="cs"/>
          <w:rtl/>
        </w:rPr>
        <w:t>اصاله الاشتغال قبل از اتمام نماز هم جاری است</w:t>
      </w:r>
      <w:bookmarkEnd w:id="15"/>
    </w:p>
    <w:p w:rsidR="00474E55" w:rsidRDefault="00A83BD2" w:rsidP="00A83BD2">
      <w:pPr>
        <w:jc w:val="both"/>
        <w:rPr>
          <w:rtl/>
        </w:rPr>
      </w:pPr>
      <w:r>
        <w:rPr>
          <w:rFonts w:hint="cs"/>
          <w:rtl/>
        </w:rPr>
        <w:t>محقق عراقی فرمودند که قبل از اتمام نماز اصاله الاشتغال جاری نیست، لکن این حرف درست نیست؛ زیرا در همان اثناء نماز</w:t>
      </w:r>
      <w:r w:rsidR="00AD5D04">
        <w:rPr>
          <w:rFonts w:hint="cs"/>
          <w:rtl/>
        </w:rPr>
        <w:t xml:space="preserve"> احتمال می دهد که </w:t>
      </w:r>
      <w:r>
        <w:rPr>
          <w:rFonts w:hint="cs"/>
          <w:rtl/>
        </w:rPr>
        <w:t>آن مقدار از نماز که خوانده شده است به نیّت نماز عصر نبوده لذا اشتغال به نماز عصر باقی است.</w:t>
      </w:r>
    </w:p>
    <w:p w:rsidR="00A83BD2" w:rsidRDefault="00A83BD2" w:rsidP="00A83BD2">
      <w:pPr>
        <w:pStyle w:val="1"/>
        <w:rPr>
          <w:rtl/>
        </w:rPr>
      </w:pPr>
      <w:bookmarkStart w:id="16" w:name="_Toc533015950"/>
      <w:r>
        <w:rPr>
          <w:rFonts w:hint="cs"/>
          <w:rtl/>
        </w:rPr>
        <w:t>جهت هفدهم: بررسی رخصت یا عزیمت بودن حکم به مُضی</w:t>
      </w:r>
      <w:bookmarkEnd w:id="16"/>
    </w:p>
    <w:p w:rsidR="00474E55" w:rsidRDefault="00D34553" w:rsidP="00A83BD2">
      <w:pPr>
        <w:jc w:val="both"/>
        <w:rPr>
          <w:rtl/>
        </w:rPr>
      </w:pPr>
      <w:r>
        <w:rPr>
          <w:rFonts w:hint="cs"/>
          <w:rtl/>
        </w:rPr>
        <w:t>یعنی در جایی که</w:t>
      </w:r>
      <w:r w:rsidR="00A83BD2">
        <w:rPr>
          <w:rFonts w:hint="cs"/>
          <w:rtl/>
        </w:rPr>
        <w:t xml:space="preserve"> مثلا</w:t>
      </w:r>
      <w:r>
        <w:rPr>
          <w:rFonts w:hint="cs"/>
          <w:rtl/>
        </w:rPr>
        <w:t xml:space="preserve"> ق</w:t>
      </w:r>
      <w:r w:rsidR="00A83BD2">
        <w:rPr>
          <w:rFonts w:hint="cs"/>
          <w:rtl/>
        </w:rPr>
        <w:t>اعده تجاوز نسبت به رکوع نماز جاری است آیا مکلّف می تواند</w:t>
      </w:r>
      <w:r>
        <w:rPr>
          <w:rFonts w:hint="cs"/>
          <w:rtl/>
        </w:rPr>
        <w:t xml:space="preserve"> رکوع را</w:t>
      </w:r>
      <w:r w:rsidR="00A83BD2">
        <w:rPr>
          <w:rFonts w:hint="cs"/>
          <w:rtl/>
        </w:rPr>
        <w:t xml:space="preserve"> انجام دهد(رخصت) یا این که باید انجام آن را ترک کند</w:t>
      </w:r>
      <w:r>
        <w:rPr>
          <w:rFonts w:hint="cs"/>
          <w:rtl/>
        </w:rPr>
        <w:t>(عزیمت).</w:t>
      </w:r>
    </w:p>
    <w:p w:rsidR="00474E55" w:rsidRDefault="00474E55" w:rsidP="009F191B">
      <w:pPr>
        <w:jc w:val="both"/>
        <w:rPr>
          <w:rtl/>
        </w:rPr>
      </w:pPr>
      <w:r>
        <w:rPr>
          <w:rFonts w:hint="cs"/>
          <w:rtl/>
        </w:rPr>
        <w:t>عمده دلیل عزیمت</w:t>
      </w:r>
      <w:r w:rsidR="00A83BD2">
        <w:rPr>
          <w:rFonts w:hint="cs"/>
          <w:rtl/>
        </w:rPr>
        <w:t xml:space="preserve"> بودن آن</w:t>
      </w:r>
      <w:r>
        <w:rPr>
          <w:rFonts w:hint="cs"/>
          <w:rtl/>
        </w:rPr>
        <w:t xml:space="preserve"> دو وجه است:</w:t>
      </w:r>
    </w:p>
    <w:p w:rsidR="00C76F74" w:rsidRDefault="00474E55" w:rsidP="00C76F74">
      <w:pPr>
        <w:pStyle w:val="af4"/>
        <w:numPr>
          <w:ilvl w:val="0"/>
          <w:numId w:val="16"/>
        </w:numPr>
        <w:jc w:val="both"/>
      </w:pPr>
      <w:r>
        <w:rPr>
          <w:rFonts w:hint="cs"/>
          <w:rtl/>
        </w:rPr>
        <w:t>در روایات</w:t>
      </w:r>
      <w:r w:rsidR="00716BCA">
        <w:rPr>
          <w:rFonts w:hint="cs"/>
          <w:rtl/>
        </w:rPr>
        <w:t>،</w:t>
      </w:r>
      <w:r>
        <w:rPr>
          <w:rFonts w:hint="cs"/>
          <w:rtl/>
        </w:rPr>
        <w:t xml:space="preserve"> امر به مضی آمده است و امر به مضی ظاهر در وجوب است</w:t>
      </w:r>
      <w:r w:rsidR="00716BCA">
        <w:rPr>
          <w:rFonts w:hint="cs"/>
          <w:rtl/>
        </w:rPr>
        <w:t xml:space="preserve"> و حمل آن بر رخصت نیازمند دلیل خاص است.</w:t>
      </w:r>
      <w:r>
        <w:rPr>
          <w:rFonts w:hint="cs"/>
          <w:rtl/>
        </w:rPr>
        <w:t xml:space="preserve"> </w:t>
      </w:r>
    </w:p>
    <w:p w:rsidR="00D7339E" w:rsidRDefault="00474E55" w:rsidP="00716BCA">
      <w:pPr>
        <w:pStyle w:val="af4"/>
        <w:numPr>
          <w:ilvl w:val="0"/>
          <w:numId w:val="16"/>
        </w:numPr>
        <w:jc w:val="both"/>
      </w:pPr>
      <w:r>
        <w:rPr>
          <w:rFonts w:hint="cs"/>
          <w:rtl/>
        </w:rPr>
        <w:t>شارع ما را متعبد به وجود مشکوک کرده است</w:t>
      </w:r>
      <w:r w:rsidR="00716BCA">
        <w:rPr>
          <w:rFonts w:hint="cs"/>
          <w:rtl/>
        </w:rPr>
        <w:t>. لذا</w:t>
      </w:r>
      <w:r w:rsidR="00C76F74">
        <w:rPr>
          <w:rFonts w:hint="cs"/>
          <w:rtl/>
        </w:rPr>
        <w:t xml:space="preserve"> </w:t>
      </w:r>
      <w:r w:rsidR="00716BCA">
        <w:rPr>
          <w:rFonts w:hint="cs"/>
          <w:rtl/>
        </w:rPr>
        <w:t>مثلا شخصی که در انجام رکوع نماز شک دارد و قاعده تجاوز در حق او جاری است، شارع او را متعبد به وجود رکوع کرده است. در نتیجه اگر اقدام به انجام رکوع کند مصداق زیاده عمدیه در نماز است.</w:t>
      </w:r>
    </w:p>
    <w:p w:rsidR="00D7339E" w:rsidRDefault="00D7339E" w:rsidP="00D7339E">
      <w:pPr>
        <w:pStyle w:val="1"/>
        <w:rPr>
          <w:rtl/>
        </w:rPr>
      </w:pPr>
      <w:bookmarkStart w:id="17" w:name="_Toc533015951"/>
      <w:r>
        <w:rPr>
          <w:rFonts w:hint="cs"/>
          <w:rtl/>
        </w:rPr>
        <w:lastRenderedPageBreak/>
        <w:t>خلاصه جلسه</w:t>
      </w:r>
      <w:bookmarkEnd w:id="17"/>
    </w:p>
    <w:p w:rsidR="001A1EA5" w:rsidRDefault="00D7339E" w:rsidP="00E52FAF">
      <w:pPr>
        <w:jc w:val="both"/>
        <w:rPr>
          <w:rtl/>
        </w:rPr>
      </w:pPr>
      <w:r>
        <w:rPr>
          <w:rFonts w:hint="cs"/>
          <w:rtl/>
        </w:rPr>
        <w:t>استثناء از عدم</w:t>
      </w:r>
      <w:r w:rsidR="00716BCA" w:rsidRPr="006162A2">
        <w:rPr>
          <w:rtl/>
        </w:rPr>
        <w:t xml:space="preserve"> </w:t>
      </w:r>
      <w:r w:rsidR="0077113D">
        <w:rPr>
          <w:rFonts w:hint="cs"/>
          <w:rtl/>
        </w:rPr>
        <w:t>جریان قاعده تجاوز در صورت شک در عنوان: شک در اثناء عمل نسبت به نیّتی که در انجام اجزاء سابقه داشته است در حالی که در این زمان نیتش معلوم است.</w:t>
      </w:r>
    </w:p>
    <w:p w:rsidR="0077113D" w:rsidRDefault="0077113D" w:rsidP="00E52FAF">
      <w:pPr>
        <w:jc w:val="both"/>
        <w:rPr>
          <w:rtl/>
        </w:rPr>
      </w:pPr>
      <w:r>
        <w:rPr>
          <w:rFonts w:hint="cs"/>
          <w:rtl/>
        </w:rPr>
        <w:t>فرع: اگر نماز ظهر را خوانده است و در اثناء نماز عصر شک در این دارد که آیا ابتدای نماز عصر را به نیت عصر خوانده یا به نیت ظهر</w:t>
      </w:r>
      <w:r w:rsidR="00FF06F3">
        <w:rPr>
          <w:rFonts w:hint="cs"/>
          <w:rtl/>
        </w:rPr>
        <w:t xml:space="preserve">، سید یزدی: حکم به بطلان. محقق عراقی: قاعدتین در این جا جاری نیست، اما آیا جواز رها کردن نماز را دارد؟! علم اجمالی به تکلیف وجود دارد؛ بین حرمت قطع نماز و وجوب اعاده. لکن </w:t>
      </w:r>
      <w:r w:rsidR="006C13A7">
        <w:rPr>
          <w:rFonts w:hint="cs"/>
          <w:rtl/>
        </w:rPr>
        <w:t xml:space="preserve">به دلیل جریان قاعده اشتغال، علم اجمالی منحل می شود </w:t>
      </w:r>
      <w:r w:rsidR="00F9383E">
        <w:rPr>
          <w:rFonts w:hint="cs"/>
          <w:rtl/>
        </w:rPr>
        <w:t xml:space="preserve">{و دلیلی بر لزوم رعایت احتمال حرمت قطع وجود ندارد}. </w:t>
      </w:r>
    </w:p>
    <w:p w:rsidR="00F9383E" w:rsidRDefault="00F9383E" w:rsidP="00E52FAF">
      <w:pPr>
        <w:jc w:val="both"/>
        <w:rPr>
          <w:rtl/>
        </w:rPr>
      </w:pPr>
      <w:r>
        <w:rPr>
          <w:rFonts w:hint="cs"/>
          <w:rtl/>
        </w:rPr>
        <w:t xml:space="preserve">مناقشه مرحوم عراقی به خودشان: انحلال صورت نمی گیرد؛ </w:t>
      </w:r>
      <w:r w:rsidR="004931CD">
        <w:rPr>
          <w:rFonts w:hint="cs"/>
          <w:rtl/>
        </w:rPr>
        <w:t>زیرا انحلال برای جایی است که  ظرف جریان منجِّز تفصیلی با ظرف جریان اصل ترخیصی یکی باشد، لکن در این جا یکی نیست.</w:t>
      </w:r>
    </w:p>
    <w:p w:rsidR="004931CD" w:rsidRDefault="004931CD" w:rsidP="00E52FAF">
      <w:pPr>
        <w:jc w:val="both"/>
        <w:rPr>
          <w:rtl/>
        </w:rPr>
      </w:pPr>
      <w:r>
        <w:rPr>
          <w:rFonts w:hint="cs"/>
          <w:rtl/>
        </w:rPr>
        <w:t xml:space="preserve">اشکال به محقق عراقی، </w:t>
      </w:r>
      <w:r>
        <w:rPr>
          <w:rtl/>
        </w:rPr>
        <w:t>اولا: طبق مسلک اقتضاء، انحلال صورت م</w:t>
      </w:r>
      <w:r>
        <w:rPr>
          <w:rFonts w:hint="cs"/>
          <w:rtl/>
        </w:rPr>
        <w:t>ی</w:t>
      </w:r>
      <w:r>
        <w:rPr>
          <w:rtl/>
        </w:rPr>
        <w:t xml:space="preserve"> گ</w:t>
      </w:r>
      <w:r>
        <w:rPr>
          <w:rFonts w:hint="cs"/>
          <w:rtl/>
        </w:rPr>
        <w:t>ی</w:t>
      </w:r>
      <w:r>
        <w:rPr>
          <w:rFonts w:hint="eastAsia"/>
          <w:rtl/>
        </w:rPr>
        <w:t>رد</w:t>
      </w:r>
      <w:r>
        <w:rPr>
          <w:rFonts w:hint="cs"/>
          <w:rtl/>
        </w:rPr>
        <w:t xml:space="preserve">، </w:t>
      </w:r>
      <w:r>
        <w:rPr>
          <w:rFonts w:hint="eastAsia"/>
          <w:rtl/>
        </w:rPr>
        <w:t>ثان</w:t>
      </w:r>
      <w:r>
        <w:rPr>
          <w:rFonts w:hint="cs"/>
          <w:rtl/>
        </w:rPr>
        <w:t>ی</w:t>
      </w:r>
      <w:r>
        <w:rPr>
          <w:rFonts w:hint="eastAsia"/>
          <w:rtl/>
        </w:rPr>
        <w:t>ا</w:t>
      </w:r>
      <w:r>
        <w:rPr>
          <w:rtl/>
        </w:rPr>
        <w:t>: طبق بعض</w:t>
      </w:r>
      <w:r>
        <w:rPr>
          <w:rFonts w:hint="cs"/>
          <w:rtl/>
        </w:rPr>
        <w:t>ی</w:t>
      </w:r>
      <w:r>
        <w:rPr>
          <w:rtl/>
        </w:rPr>
        <w:t xml:space="preserve"> از مبان</w:t>
      </w:r>
      <w:r>
        <w:rPr>
          <w:rFonts w:hint="cs"/>
          <w:rtl/>
        </w:rPr>
        <w:t>ی</w:t>
      </w:r>
      <w:r>
        <w:rPr>
          <w:rFonts w:hint="eastAsia"/>
          <w:rtl/>
        </w:rPr>
        <w:t>،</w:t>
      </w:r>
      <w:r>
        <w:rPr>
          <w:rtl/>
        </w:rPr>
        <w:t xml:space="preserve"> علم اجمال</w:t>
      </w:r>
      <w:r>
        <w:rPr>
          <w:rFonts w:hint="cs"/>
          <w:rtl/>
        </w:rPr>
        <w:t>ی</w:t>
      </w:r>
      <w:r>
        <w:rPr>
          <w:rtl/>
        </w:rPr>
        <w:t xml:space="preserve"> در ا</w:t>
      </w:r>
      <w:r>
        <w:rPr>
          <w:rFonts w:hint="cs"/>
          <w:rtl/>
        </w:rPr>
        <w:t>ی</w:t>
      </w:r>
      <w:r>
        <w:rPr>
          <w:rFonts w:hint="eastAsia"/>
          <w:rtl/>
        </w:rPr>
        <w:t>ن</w:t>
      </w:r>
      <w:r>
        <w:rPr>
          <w:rtl/>
        </w:rPr>
        <w:t xml:space="preserve"> جا منجِّز ن</w:t>
      </w:r>
      <w:r>
        <w:rPr>
          <w:rFonts w:hint="cs"/>
          <w:rtl/>
        </w:rPr>
        <w:t>ی</w:t>
      </w:r>
      <w:r>
        <w:rPr>
          <w:rFonts w:hint="eastAsia"/>
          <w:rtl/>
        </w:rPr>
        <w:t>ست</w:t>
      </w:r>
      <w:r>
        <w:rPr>
          <w:rFonts w:hint="cs"/>
          <w:rtl/>
        </w:rPr>
        <w:t xml:space="preserve">، </w:t>
      </w:r>
      <w:r>
        <w:rPr>
          <w:rFonts w:hint="eastAsia"/>
          <w:rtl/>
        </w:rPr>
        <w:t>ثالثا</w:t>
      </w:r>
      <w:r>
        <w:rPr>
          <w:rtl/>
        </w:rPr>
        <w:t>: اصاله الاشتغال قبل از اتمام نماز هم جار</w:t>
      </w:r>
      <w:r>
        <w:rPr>
          <w:rFonts w:hint="cs"/>
          <w:rtl/>
        </w:rPr>
        <w:t>ی</w:t>
      </w:r>
      <w:r>
        <w:rPr>
          <w:rtl/>
        </w:rPr>
        <w:t xml:space="preserve"> است</w:t>
      </w:r>
      <w:r>
        <w:rPr>
          <w:rFonts w:hint="cs"/>
          <w:rtl/>
        </w:rPr>
        <w:t>.</w:t>
      </w:r>
      <w:r w:rsidR="00F85368">
        <w:rPr>
          <w:rStyle w:val="ab"/>
          <w:rtl/>
        </w:rPr>
        <w:footnoteReference w:id="5"/>
      </w:r>
    </w:p>
    <w:p w:rsidR="00E52FAF" w:rsidRPr="006162A2" w:rsidRDefault="00E52FAF" w:rsidP="00E52FAF">
      <w:pPr>
        <w:jc w:val="both"/>
        <w:rPr>
          <w:rtl/>
        </w:rPr>
      </w:pPr>
    </w:p>
    <w:sectPr w:rsidR="00E52FAF"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45" w:rsidRDefault="00D73345" w:rsidP="008B750B">
      <w:pPr>
        <w:spacing w:line="240" w:lineRule="auto"/>
      </w:pPr>
      <w:r>
        <w:separator/>
      </w:r>
    </w:p>
  </w:endnote>
  <w:endnote w:type="continuationSeparator" w:id="0">
    <w:p w:rsidR="00D73345" w:rsidRDefault="00D733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E365D" w:rsidRPr="000E365D">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D21871" w:rsidP="001B6799">
          <w:pPr>
            <w:pStyle w:val="a6"/>
            <w:bidi w:val="0"/>
            <w:rPr>
              <w:color w:val="808080" w:themeColor="background1" w:themeShade="80"/>
              <w:rtl/>
            </w:rPr>
          </w:pPr>
          <w:bookmarkStart w:id="25" w:name="BokAdres"/>
          <w:bookmarkEnd w:id="25"/>
          <w:r>
            <w:rPr>
              <w:color w:val="808080" w:themeColor="background1" w:themeShade="80"/>
            </w:rPr>
            <w:t>U1hs1_13970926-048_mr3_mfeb.ir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45" w:rsidRDefault="00D73345" w:rsidP="008B750B">
      <w:pPr>
        <w:spacing w:line="240" w:lineRule="auto"/>
      </w:pPr>
      <w:r>
        <w:separator/>
      </w:r>
    </w:p>
  </w:footnote>
  <w:footnote w:type="continuationSeparator" w:id="0">
    <w:p w:rsidR="00D73345" w:rsidRDefault="00D73345" w:rsidP="008B750B">
      <w:pPr>
        <w:spacing w:line="240" w:lineRule="auto"/>
      </w:pPr>
      <w:r>
        <w:continuationSeparator/>
      </w:r>
    </w:p>
  </w:footnote>
  <w:footnote w:id="1">
    <w:p w:rsidR="00CA04CC" w:rsidRPr="004B1758" w:rsidRDefault="00CA04CC" w:rsidP="00CA04CC">
      <w:pPr>
        <w:pStyle w:val="a9"/>
      </w:pPr>
      <w:r w:rsidRPr="004B1758">
        <w:footnoteRef/>
      </w:r>
      <w:r w:rsidRPr="004B1758">
        <w:rPr>
          <w:rtl/>
        </w:rPr>
        <w:t xml:space="preserve"> </w:t>
      </w:r>
      <w:hyperlink r:id="rId1" w:history="1">
        <w:r w:rsidRPr="004B1758">
          <w:rPr>
            <w:rStyle w:val="ac"/>
            <w:rtl/>
          </w:rPr>
          <w:t>مصباح الاصول، الس</w:t>
        </w:r>
        <w:r w:rsidRPr="004B1758">
          <w:rPr>
            <w:rStyle w:val="ac"/>
            <w:rFonts w:hint="cs"/>
            <w:rtl/>
          </w:rPr>
          <w:t>ی</w:t>
        </w:r>
        <w:r w:rsidRPr="004B1758">
          <w:rPr>
            <w:rStyle w:val="ac"/>
            <w:rFonts w:hint="eastAsia"/>
            <w:rtl/>
          </w:rPr>
          <w:t>د</w:t>
        </w:r>
        <w:r w:rsidRPr="004B1758">
          <w:rPr>
            <w:rStyle w:val="ac"/>
            <w:rtl/>
          </w:rPr>
          <w:t xml:space="preserve"> أبوالقاسم الخوئ</w:t>
        </w:r>
        <w:r w:rsidRPr="004B1758">
          <w:rPr>
            <w:rStyle w:val="ac"/>
            <w:rFonts w:hint="cs"/>
            <w:rtl/>
          </w:rPr>
          <w:t>ی</w:t>
        </w:r>
        <w:r w:rsidRPr="004B1758">
          <w:rPr>
            <w:rStyle w:val="ac"/>
            <w:rFonts w:hint="eastAsia"/>
            <w:rtl/>
          </w:rPr>
          <w:t>،</w:t>
        </w:r>
        <w:r w:rsidRPr="004B1758">
          <w:rPr>
            <w:rStyle w:val="ac"/>
            <w:rtl/>
          </w:rPr>
          <w:t xml:space="preserve"> ج2، ص382.</w:t>
        </w:r>
      </w:hyperlink>
      <w:r w:rsidR="00CA5AC2" w:rsidRPr="00CA5AC2">
        <w:rPr>
          <w:rtl/>
        </w:rPr>
        <w:t xml:space="preserve"> نعم، لو كان محرزاً لقصد العنوان في الجزء الذي هو مشغول به فعلًا، و شك في قصد العنوان بالنسبة إلى الأجزاء السابقة، كما إذا علم بأنّه قصد عنوان الصلاة في الركوع مع الشك في قصد العنوان بالنسبة إلى القراءة، لا مانع من جريان قاعدة التجاوز بالنسبة إلى الأجزاء السابقة، لكون الشك بالنسبة إليها شكاً في الوجود بعد الدخول في الغير، فيكون مورداً لقاعدة التجاوز.</w:t>
      </w:r>
    </w:p>
  </w:footnote>
  <w:footnote w:id="2">
    <w:p w:rsidR="00CA04CC" w:rsidRDefault="00CA04CC">
      <w:pPr>
        <w:pStyle w:val="a9"/>
      </w:pPr>
      <w:r>
        <w:rPr>
          <w:rStyle w:val="ab"/>
        </w:rPr>
        <w:footnoteRef/>
      </w:r>
      <w:r>
        <w:rPr>
          <w:rtl/>
        </w:rPr>
        <w:t xml:space="preserve"> </w:t>
      </w:r>
      <w:r>
        <w:rPr>
          <w:rFonts w:hint="cs"/>
          <w:rtl/>
        </w:rPr>
        <w:t xml:space="preserve">مقرر: با مراجعه به کلام مرحوم خوئی این گونه برداشت می شود که ایشان وجه جریان قاعده تجاوز در این جا را شک در وجود نیّت نسبت به اجزاء سابقه می داند، یعنی </w:t>
      </w:r>
      <w:r w:rsidRPr="00832770">
        <w:rPr>
          <w:rFonts w:hint="cs"/>
          <w:u w:val="single"/>
          <w:rtl/>
        </w:rPr>
        <w:t>وجود نیت</w:t>
      </w:r>
      <w:r>
        <w:rPr>
          <w:rFonts w:hint="cs"/>
          <w:rtl/>
        </w:rPr>
        <w:t xml:space="preserve"> را متعلق شک قرار داده است نه </w:t>
      </w:r>
      <w:r w:rsidRPr="00832770">
        <w:rPr>
          <w:rFonts w:hint="cs"/>
          <w:u w:val="single"/>
          <w:rtl/>
        </w:rPr>
        <w:t>وجود اجزاء</w:t>
      </w:r>
      <w:r>
        <w:rPr>
          <w:rFonts w:hint="cs"/>
          <w:rtl/>
        </w:rPr>
        <w:t xml:space="preserve"> سابقه صحیحا. </w:t>
      </w:r>
    </w:p>
  </w:footnote>
  <w:footnote w:id="3">
    <w:p w:rsidR="0062365F" w:rsidRPr="004A1F4B" w:rsidRDefault="0062365F" w:rsidP="0062365F">
      <w:pPr>
        <w:pStyle w:val="a9"/>
      </w:pPr>
      <w:r w:rsidRPr="004A1F4B">
        <w:footnoteRef/>
      </w:r>
      <w:r w:rsidRPr="004A1F4B">
        <w:rPr>
          <w:rtl/>
        </w:rPr>
        <w:t xml:space="preserve"> </w:t>
      </w:r>
      <w:hyperlink r:id="rId2" w:history="1">
        <w:r w:rsidRPr="004A1F4B">
          <w:rPr>
            <w:rStyle w:val="ac"/>
            <w:rtl/>
          </w:rPr>
          <w:t>العروة الوثق</w:t>
        </w:r>
        <w:r w:rsidRPr="004A1F4B">
          <w:rPr>
            <w:rStyle w:val="ac"/>
            <w:rFonts w:hint="cs"/>
            <w:rtl/>
          </w:rPr>
          <w:t>ی</w:t>
        </w:r>
        <w:r w:rsidRPr="004A1F4B">
          <w:rPr>
            <w:rStyle w:val="ac"/>
            <w:rtl/>
          </w:rPr>
          <w:t xml:space="preserve"> (المحش</w:t>
        </w:r>
        <w:r w:rsidRPr="004A1F4B">
          <w:rPr>
            <w:rStyle w:val="ac"/>
            <w:rFonts w:hint="cs"/>
            <w:rtl/>
          </w:rPr>
          <w:t>ی</w:t>
        </w:r>
        <w:r w:rsidRPr="004A1F4B">
          <w:rPr>
            <w:rStyle w:val="ac"/>
            <w:rtl/>
          </w:rPr>
          <w:t>)، الس</w:t>
        </w:r>
        <w:r w:rsidRPr="004A1F4B">
          <w:rPr>
            <w:rStyle w:val="ac"/>
            <w:rFonts w:hint="cs"/>
            <w:rtl/>
          </w:rPr>
          <w:t>ی</w:t>
        </w:r>
        <w:r w:rsidRPr="004A1F4B">
          <w:rPr>
            <w:rStyle w:val="ac"/>
            <w:rFonts w:hint="eastAsia"/>
            <w:rtl/>
          </w:rPr>
          <w:t>د</w:t>
        </w:r>
        <w:r w:rsidRPr="004A1F4B">
          <w:rPr>
            <w:rStyle w:val="ac"/>
            <w:rtl/>
          </w:rPr>
          <w:t xml:space="preserve"> محمد کاظم الطباطبائ</w:t>
        </w:r>
        <w:r w:rsidRPr="004A1F4B">
          <w:rPr>
            <w:rStyle w:val="ac"/>
            <w:rFonts w:hint="cs"/>
            <w:rtl/>
          </w:rPr>
          <w:t>ی</w:t>
        </w:r>
        <w:r w:rsidRPr="004A1F4B">
          <w:rPr>
            <w:rStyle w:val="ac"/>
            <w:rtl/>
          </w:rPr>
          <w:t xml:space="preserve"> ال</w:t>
        </w:r>
        <w:r w:rsidRPr="004A1F4B">
          <w:rPr>
            <w:rStyle w:val="ac"/>
            <w:rFonts w:hint="cs"/>
            <w:rtl/>
          </w:rPr>
          <w:t>ی</w:t>
        </w:r>
        <w:r w:rsidRPr="004A1F4B">
          <w:rPr>
            <w:rStyle w:val="ac"/>
            <w:rFonts w:hint="eastAsia"/>
            <w:rtl/>
          </w:rPr>
          <w:t>زد</w:t>
        </w:r>
        <w:r w:rsidRPr="004A1F4B">
          <w:rPr>
            <w:rStyle w:val="ac"/>
            <w:rFonts w:hint="cs"/>
            <w:rtl/>
          </w:rPr>
          <w:t>ی</w:t>
        </w:r>
        <w:r w:rsidRPr="004A1F4B">
          <w:rPr>
            <w:rStyle w:val="ac"/>
            <w:rFonts w:hint="eastAsia"/>
            <w:rtl/>
          </w:rPr>
          <w:t>،</w:t>
        </w:r>
        <w:r w:rsidRPr="004A1F4B">
          <w:rPr>
            <w:rStyle w:val="ac"/>
            <w:rtl/>
          </w:rPr>
          <w:t xml:space="preserve"> ج3، ص322.</w:t>
        </w:r>
      </w:hyperlink>
    </w:p>
  </w:footnote>
  <w:footnote w:id="4">
    <w:p w:rsidR="003664B8" w:rsidRPr="003664B8" w:rsidRDefault="003664B8" w:rsidP="003664B8">
      <w:pPr>
        <w:pStyle w:val="a9"/>
      </w:pPr>
      <w:r w:rsidRPr="003664B8">
        <w:footnoteRef/>
      </w:r>
      <w:r w:rsidRPr="003664B8">
        <w:rPr>
          <w:rtl/>
        </w:rPr>
        <w:t xml:space="preserve"> </w:t>
      </w:r>
      <w:hyperlink r:id="rId3" w:history="1">
        <w:r w:rsidRPr="003664B8">
          <w:rPr>
            <w:rStyle w:val="ac"/>
            <w:rtl/>
          </w:rPr>
          <w:t>روائع الامال</w:t>
        </w:r>
        <w:r w:rsidRPr="003664B8">
          <w:rPr>
            <w:rStyle w:val="ac"/>
            <w:rFonts w:hint="cs"/>
            <w:rtl/>
          </w:rPr>
          <w:t>ی</w:t>
        </w:r>
        <w:r w:rsidRPr="003664B8">
          <w:rPr>
            <w:rStyle w:val="ac"/>
            <w:rFonts w:hint="eastAsia"/>
            <w:rtl/>
          </w:rPr>
          <w:t>،</w:t>
        </w:r>
        <w:r w:rsidRPr="003664B8">
          <w:rPr>
            <w:rStyle w:val="ac"/>
            <w:rtl/>
          </w:rPr>
          <w:t xml:space="preserve"> آقا ض</w:t>
        </w:r>
        <w:r w:rsidRPr="003664B8">
          <w:rPr>
            <w:rStyle w:val="ac"/>
            <w:rFonts w:hint="cs"/>
            <w:rtl/>
          </w:rPr>
          <w:t>ی</w:t>
        </w:r>
        <w:r w:rsidRPr="003664B8">
          <w:rPr>
            <w:rStyle w:val="ac"/>
            <w:rFonts w:hint="eastAsia"/>
            <w:rtl/>
          </w:rPr>
          <w:t>اء</w:t>
        </w:r>
        <w:r w:rsidRPr="003664B8">
          <w:rPr>
            <w:rStyle w:val="ac"/>
            <w:rtl/>
          </w:rPr>
          <w:t xml:space="preserve"> الد</w:t>
        </w:r>
        <w:r w:rsidRPr="003664B8">
          <w:rPr>
            <w:rStyle w:val="ac"/>
            <w:rFonts w:hint="cs"/>
            <w:rtl/>
          </w:rPr>
          <w:t>ی</w:t>
        </w:r>
        <w:r w:rsidRPr="003664B8">
          <w:rPr>
            <w:rStyle w:val="ac"/>
            <w:rFonts w:hint="eastAsia"/>
            <w:rtl/>
          </w:rPr>
          <w:t>ن</w:t>
        </w:r>
        <w:r w:rsidRPr="003664B8">
          <w:rPr>
            <w:rStyle w:val="ac"/>
            <w:rtl/>
          </w:rPr>
          <w:t xml:space="preserve"> العراق</w:t>
        </w:r>
        <w:r w:rsidRPr="003664B8">
          <w:rPr>
            <w:rStyle w:val="ac"/>
            <w:rFonts w:hint="cs"/>
            <w:rtl/>
          </w:rPr>
          <w:t>ی</w:t>
        </w:r>
        <w:r w:rsidRPr="003664B8">
          <w:rPr>
            <w:rStyle w:val="ac"/>
            <w:rFonts w:hint="eastAsia"/>
            <w:rtl/>
          </w:rPr>
          <w:t>،</w:t>
        </w:r>
        <w:r w:rsidRPr="003664B8">
          <w:rPr>
            <w:rStyle w:val="ac"/>
            <w:rtl/>
          </w:rPr>
          <w:t xml:space="preserve"> ج1، ص6.</w:t>
        </w:r>
      </w:hyperlink>
    </w:p>
  </w:footnote>
  <w:footnote w:id="5">
    <w:p w:rsidR="00F85368" w:rsidRDefault="00F85368">
      <w:pPr>
        <w:pStyle w:val="a9"/>
        <w:rPr>
          <w:rtl/>
        </w:rPr>
      </w:pPr>
      <w:r>
        <w:rPr>
          <w:rStyle w:val="ab"/>
        </w:rPr>
        <w:footnoteRef/>
      </w:r>
      <w:r>
        <w:rPr>
          <w:rtl/>
        </w:rPr>
        <w:t xml:space="preserve"> </w:t>
      </w:r>
      <w:r>
        <w:rPr>
          <w:rFonts w:hint="cs"/>
          <w:rtl/>
        </w:rPr>
        <w:t>خلاصه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D21871">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D21871">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D21871">
      <w:rPr>
        <w:b/>
        <w:bCs/>
        <w:color w:val="632423" w:themeColor="accent2" w:themeShade="80"/>
        <w:sz w:val="20"/>
        <w:szCs w:val="24"/>
        <w:rtl/>
      </w:rPr>
      <w:t>حس</w:t>
    </w:r>
    <w:r w:rsidR="00D21871">
      <w:rPr>
        <w:rFonts w:hint="cs"/>
        <w:b/>
        <w:bCs/>
        <w:color w:val="632423" w:themeColor="accent2" w:themeShade="80"/>
        <w:sz w:val="20"/>
        <w:szCs w:val="24"/>
        <w:rtl/>
      </w:rPr>
      <w:t>ی</w:t>
    </w:r>
    <w:r w:rsidR="00D21871">
      <w:rPr>
        <w:rFonts w:hint="eastAsia"/>
        <w:b/>
        <w:bCs/>
        <w:color w:val="632423" w:themeColor="accent2" w:themeShade="80"/>
        <w:sz w:val="20"/>
        <w:szCs w:val="24"/>
        <w:rtl/>
      </w:rPr>
      <w:t>ن</w:t>
    </w:r>
    <w:r w:rsidR="00D21871">
      <w:rPr>
        <w:b/>
        <w:bCs/>
        <w:color w:val="632423" w:themeColor="accent2" w:themeShade="80"/>
        <w:sz w:val="20"/>
        <w:szCs w:val="24"/>
        <w:rtl/>
      </w:rPr>
      <w:t xml:space="preserve"> شوپا</w:t>
    </w:r>
    <w:r w:rsidR="00D21871">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D21871">
      <w:rPr>
        <w:sz w:val="24"/>
        <w:szCs w:val="24"/>
        <w:rtl/>
      </w:rPr>
      <w:t>26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D21871">
      <w:rPr>
        <w:color w:val="000000" w:themeColor="text1"/>
        <w:sz w:val="24"/>
        <w:szCs w:val="24"/>
        <w:rtl/>
      </w:rPr>
      <w:t>تعارض استصحاب با قاعده فراغ و تجاوز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D21871">
      <w:rPr>
        <w:sz w:val="24"/>
        <w:szCs w:val="24"/>
        <w:rtl/>
      </w:rPr>
      <w:t>مرتض</w:t>
    </w:r>
    <w:r w:rsidR="00D21871">
      <w:rPr>
        <w:rFonts w:hint="cs"/>
        <w:sz w:val="24"/>
        <w:szCs w:val="24"/>
        <w:rtl/>
      </w:rPr>
      <w:t>ی</w:t>
    </w:r>
    <w:r w:rsidR="00D21871">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bookmarkStart w:id="24" w:name="BokSabj2"/>
    <w:bookmarkEnd w:id="24"/>
    <w:r w:rsidR="00D21871">
      <w:rPr>
        <w:sz w:val="24"/>
        <w:szCs w:val="24"/>
        <w:rtl/>
      </w:rPr>
      <w:t>بررس</w:t>
    </w:r>
    <w:r w:rsidR="00D21871">
      <w:rPr>
        <w:rFonts w:hint="cs"/>
        <w:sz w:val="24"/>
        <w:szCs w:val="24"/>
        <w:rtl/>
      </w:rPr>
      <w:t>ی</w:t>
    </w:r>
    <w:r w:rsidR="00D21871">
      <w:rPr>
        <w:sz w:val="24"/>
        <w:szCs w:val="24"/>
        <w:rtl/>
      </w:rPr>
      <w:t xml:space="preserve"> جر</w:t>
    </w:r>
    <w:r w:rsidR="00D21871">
      <w:rPr>
        <w:rFonts w:hint="cs"/>
        <w:sz w:val="24"/>
        <w:szCs w:val="24"/>
        <w:rtl/>
      </w:rPr>
      <w:t>ی</w:t>
    </w:r>
    <w:r w:rsidR="00D21871">
      <w:rPr>
        <w:rFonts w:hint="eastAsia"/>
        <w:sz w:val="24"/>
        <w:szCs w:val="24"/>
        <w:rtl/>
      </w:rPr>
      <w:t>ان</w:t>
    </w:r>
    <w:r w:rsidR="00D21871">
      <w:rPr>
        <w:sz w:val="24"/>
        <w:szCs w:val="24"/>
        <w:rtl/>
      </w:rPr>
      <w:t xml:space="preserve"> قاعدت</w:t>
    </w:r>
    <w:r w:rsidR="00D21871">
      <w:rPr>
        <w:rFonts w:hint="cs"/>
        <w:sz w:val="24"/>
        <w:szCs w:val="24"/>
        <w:rtl/>
      </w:rPr>
      <w:t>ی</w:t>
    </w:r>
    <w:r w:rsidR="00D21871">
      <w:rPr>
        <w:rFonts w:hint="eastAsia"/>
        <w:sz w:val="24"/>
        <w:szCs w:val="24"/>
        <w:rtl/>
      </w:rPr>
      <w:t>ن</w:t>
    </w:r>
    <w:r w:rsidR="00D21871">
      <w:rPr>
        <w:sz w:val="24"/>
        <w:szCs w:val="24"/>
        <w:rtl/>
      </w:rPr>
      <w:t xml:space="preserve"> در</w:t>
    </w:r>
    <w:r w:rsidR="009F191B">
      <w:rPr>
        <w:rFonts w:hint="cs"/>
        <w:sz w:val="24"/>
        <w:szCs w:val="24"/>
        <w:rtl/>
      </w:rPr>
      <w:t xml:space="preserve"> فرض</w:t>
    </w:r>
    <w:r w:rsidR="00D21871">
      <w:rPr>
        <w:sz w:val="24"/>
        <w:szCs w:val="24"/>
        <w:rtl/>
      </w:rPr>
      <w:t xml:space="preserve"> شک در عنوان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0C0C"/>
    <w:multiLevelType w:val="hybridMultilevel"/>
    <w:tmpl w:val="5964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F0EFE"/>
    <w:multiLevelType w:val="hybridMultilevel"/>
    <w:tmpl w:val="7A56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F1082"/>
    <w:multiLevelType w:val="hybridMultilevel"/>
    <w:tmpl w:val="1C5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7"/>
  </w:num>
  <w:num w:numId="14">
    <w:abstractNumId w:val="15"/>
  </w:num>
  <w:num w:numId="15">
    <w:abstractNumId w:val="16"/>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22F"/>
    <w:rsid w:val="00025777"/>
    <w:rsid w:val="00025B70"/>
    <w:rsid w:val="00032969"/>
    <w:rsid w:val="000353D7"/>
    <w:rsid w:val="00055496"/>
    <w:rsid w:val="00080A41"/>
    <w:rsid w:val="0008299B"/>
    <w:rsid w:val="000913AA"/>
    <w:rsid w:val="00094847"/>
    <w:rsid w:val="00096C63"/>
    <w:rsid w:val="000B09B6"/>
    <w:rsid w:val="000B5DB5"/>
    <w:rsid w:val="000C3947"/>
    <w:rsid w:val="000D11F6"/>
    <w:rsid w:val="000D2A37"/>
    <w:rsid w:val="000D30E9"/>
    <w:rsid w:val="000D6818"/>
    <w:rsid w:val="000E335E"/>
    <w:rsid w:val="000E365D"/>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103"/>
    <w:rsid w:val="001A4ED8"/>
    <w:rsid w:val="001B05F0"/>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5528"/>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64B8"/>
    <w:rsid w:val="0037339B"/>
    <w:rsid w:val="00386C11"/>
    <w:rsid w:val="00397466"/>
    <w:rsid w:val="003A6148"/>
    <w:rsid w:val="003C33F6"/>
    <w:rsid w:val="003C3D2E"/>
    <w:rsid w:val="003C43A5"/>
    <w:rsid w:val="003D6F95"/>
    <w:rsid w:val="003E1C5C"/>
    <w:rsid w:val="003E6650"/>
    <w:rsid w:val="003F5B46"/>
    <w:rsid w:val="00401363"/>
    <w:rsid w:val="00402E47"/>
    <w:rsid w:val="00425015"/>
    <w:rsid w:val="00430994"/>
    <w:rsid w:val="00441B6D"/>
    <w:rsid w:val="004556EF"/>
    <w:rsid w:val="00462B07"/>
    <w:rsid w:val="00465BD2"/>
    <w:rsid w:val="004715C8"/>
    <w:rsid w:val="00474E55"/>
    <w:rsid w:val="00481C31"/>
    <w:rsid w:val="00482FC1"/>
    <w:rsid w:val="00483027"/>
    <w:rsid w:val="004871AA"/>
    <w:rsid w:val="004918D7"/>
    <w:rsid w:val="004926E1"/>
    <w:rsid w:val="004931CD"/>
    <w:rsid w:val="004A0453"/>
    <w:rsid w:val="004A1F4B"/>
    <w:rsid w:val="004A2FEA"/>
    <w:rsid w:val="004B1758"/>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067"/>
    <w:rsid w:val="005C188E"/>
    <w:rsid w:val="005D2349"/>
    <w:rsid w:val="005D5AB1"/>
    <w:rsid w:val="005E1B60"/>
    <w:rsid w:val="005E5507"/>
    <w:rsid w:val="005E607B"/>
    <w:rsid w:val="005F0A8D"/>
    <w:rsid w:val="00601229"/>
    <w:rsid w:val="00603B67"/>
    <w:rsid w:val="006162A2"/>
    <w:rsid w:val="0062365F"/>
    <w:rsid w:val="006240DA"/>
    <w:rsid w:val="0063256E"/>
    <w:rsid w:val="00633F04"/>
    <w:rsid w:val="00635219"/>
    <w:rsid w:val="00635EC0"/>
    <w:rsid w:val="00640B58"/>
    <w:rsid w:val="006456C6"/>
    <w:rsid w:val="00651B02"/>
    <w:rsid w:val="00651B19"/>
    <w:rsid w:val="00660A29"/>
    <w:rsid w:val="0067561C"/>
    <w:rsid w:val="00695519"/>
    <w:rsid w:val="006A4134"/>
    <w:rsid w:val="006A5DDA"/>
    <w:rsid w:val="006A6701"/>
    <w:rsid w:val="006B1261"/>
    <w:rsid w:val="006B21F4"/>
    <w:rsid w:val="006B3753"/>
    <w:rsid w:val="006B7AD6"/>
    <w:rsid w:val="006C13A7"/>
    <w:rsid w:val="006C50FD"/>
    <w:rsid w:val="006D1DD4"/>
    <w:rsid w:val="006D2058"/>
    <w:rsid w:val="006D4014"/>
    <w:rsid w:val="006D44C1"/>
    <w:rsid w:val="006E5651"/>
    <w:rsid w:val="006E5B85"/>
    <w:rsid w:val="006F026A"/>
    <w:rsid w:val="0070265B"/>
    <w:rsid w:val="00704813"/>
    <w:rsid w:val="007050AD"/>
    <w:rsid w:val="00716BCA"/>
    <w:rsid w:val="0072290D"/>
    <w:rsid w:val="00722B8D"/>
    <w:rsid w:val="00723D6D"/>
    <w:rsid w:val="00724537"/>
    <w:rsid w:val="00731724"/>
    <w:rsid w:val="0073474B"/>
    <w:rsid w:val="00735511"/>
    <w:rsid w:val="00737208"/>
    <w:rsid w:val="00744DE6"/>
    <w:rsid w:val="00757576"/>
    <w:rsid w:val="00761450"/>
    <w:rsid w:val="00762452"/>
    <w:rsid w:val="007639E0"/>
    <w:rsid w:val="0077113D"/>
    <w:rsid w:val="00775507"/>
    <w:rsid w:val="00783473"/>
    <w:rsid w:val="0078594B"/>
    <w:rsid w:val="00795E02"/>
    <w:rsid w:val="007979D0"/>
    <w:rsid w:val="007A4E18"/>
    <w:rsid w:val="007A7B8C"/>
    <w:rsid w:val="007C65A7"/>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2770"/>
    <w:rsid w:val="00837FAA"/>
    <w:rsid w:val="00841F77"/>
    <w:rsid w:val="0085276D"/>
    <w:rsid w:val="00863390"/>
    <w:rsid w:val="0086385C"/>
    <w:rsid w:val="00871916"/>
    <w:rsid w:val="00877A81"/>
    <w:rsid w:val="00893D5A"/>
    <w:rsid w:val="008956DD"/>
    <w:rsid w:val="008A510E"/>
    <w:rsid w:val="008A522A"/>
    <w:rsid w:val="008B4464"/>
    <w:rsid w:val="008B750B"/>
    <w:rsid w:val="008C3162"/>
    <w:rsid w:val="008D1F14"/>
    <w:rsid w:val="008E3924"/>
    <w:rsid w:val="008F13F7"/>
    <w:rsid w:val="008F5B4D"/>
    <w:rsid w:val="00907425"/>
    <w:rsid w:val="009154E6"/>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15E6"/>
    <w:rsid w:val="009F191B"/>
    <w:rsid w:val="009F7E07"/>
    <w:rsid w:val="00A01522"/>
    <w:rsid w:val="00A10A11"/>
    <w:rsid w:val="00A13C6A"/>
    <w:rsid w:val="00A17B09"/>
    <w:rsid w:val="00A305DF"/>
    <w:rsid w:val="00A42376"/>
    <w:rsid w:val="00A457C6"/>
    <w:rsid w:val="00A46AD0"/>
    <w:rsid w:val="00A47063"/>
    <w:rsid w:val="00A473A8"/>
    <w:rsid w:val="00A513F0"/>
    <w:rsid w:val="00A61AC8"/>
    <w:rsid w:val="00A6366F"/>
    <w:rsid w:val="00A65D4C"/>
    <w:rsid w:val="00A70512"/>
    <w:rsid w:val="00A83BD2"/>
    <w:rsid w:val="00AA1F60"/>
    <w:rsid w:val="00AA40D7"/>
    <w:rsid w:val="00AB5F7D"/>
    <w:rsid w:val="00AC0C50"/>
    <w:rsid w:val="00AC6FE2"/>
    <w:rsid w:val="00AD5D04"/>
    <w:rsid w:val="00AF3925"/>
    <w:rsid w:val="00AF738D"/>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375C"/>
    <w:rsid w:val="00C34F28"/>
    <w:rsid w:val="00C368DF"/>
    <w:rsid w:val="00C442C5"/>
    <w:rsid w:val="00C57B5C"/>
    <w:rsid w:val="00C57C7C"/>
    <w:rsid w:val="00C61049"/>
    <w:rsid w:val="00C63FFE"/>
    <w:rsid w:val="00C723BC"/>
    <w:rsid w:val="00C76F74"/>
    <w:rsid w:val="00C91EB6"/>
    <w:rsid w:val="00CA04CC"/>
    <w:rsid w:val="00CA10B0"/>
    <w:rsid w:val="00CA2F8E"/>
    <w:rsid w:val="00CA3EE2"/>
    <w:rsid w:val="00CA5AC2"/>
    <w:rsid w:val="00CA7FD5"/>
    <w:rsid w:val="00CB2135"/>
    <w:rsid w:val="00CB3287"/>
    <w:rsid w:val="00CB33E2"/>
    <w:rsid w:val="00CB4E68"/>
    <w:rsid w:val="00CC2733"/>
    <w:rsid w:val="00CD0050"/>
    <w:rsid w:val="00CE6092"/>
    <w:rsid w:val="00CE7481"/>
    <w:rsid w:val="00CF0A8F"/>
    <w:rsid w:val="00D048CE"/>
    <w:rsid w:val="00D10998"/>
    <w:rsid w:val="00D15CBD"/>
    <w:rsid w:val="00D21871"/>
    <w:rsid w:val="00D221CB"/>
    <w:rsid w:val="00D23391"/>
    <w:rsid w:val="00D31805"/>
    <w:rsid w:val="00D34553"/>
    <w:rsid w:val="00D51999"/>
    <w:rsid w:val="00D552B9"/>
    <w:rsid w:val="00D73345"/>
    <w:rsid w:val="00D7339E"/>
    <w:rsid w:val="00D735B2"/>
    <w:rsid w:val="00D74021"/>
    <w:rsid w:val="00D76D01"/>
    <w:rsid w:val="00D922A9"/>
    <w:rsid w:val="00D93905"/>
    <w:rsid w:val="00D9394A"/>
    <w:rsid w:val="00D962DB"/>
    <w:rsid w:val="00DB0CBB"/>
    <w:rsid w:val="00DB67CC"/>
    <w:rsid w:val="00DC3783"/>
    <w:rsid w:val="00DE1070"/>
    <w:rsid w:val="00E00219"/>
    <w:rsid w:val="00E0316B"/>
    <w:rsid w:val="00E25995"/>
    <w:rsid w:val="00E25E10"/>
    <w:rsid w:val="00E50B41"/>
    <w:rsid w:val="00E5219B"/>
    <w:rsid w:val="00E52D07"/>
    <w:rsid w:val="00E52FAF"/>
    <w:rsid w:val="00E5518B"/>
    <w:rsid w:val="00E609FE"/>
    <w:rsid w:val="00E630BE"/>
    <w:rsid w:val="00E75920"/>
    <w:rsid w:val="00E80D96"/>
    <w:rsid w:val="00E856F2"/>
    <w:rsid w:val="00E871FA"/>
    <w:rsid w:val="00E936A4"/>
    <w:rsid w:val="00E954BB"/>
    <w:rsid w:val="00EA45E7"/>
    <w:rsid w:val="00EB78E3"/>
    <w:rsid w:val="00EB7BE3"/>
    <w:rsid w:val="00EC1C4B"/>
    <w:rsid w:val="00EC735A"/>
    <w:rsid w:val="00ED5F38"/>
    <w:rsid w:val="00EF27FE"/>
    <w:rsid w:val="00EF4493"/>
    <w:rsid w:val="00F07FB6"/>
    <w:rsid w:val="00F149D0"/>
    <w:rsid w:val="00F16B53"/>
    <w:rsid w:val="00F24B6C"/>
    <w:rsid w:val="00F25ECD"/>
    <w:rsid w:val="00F318BE"/>
    <w:rsid w:val="00F33297"/>
    <w:rsid w:val="00F343FB"/>
    <w:rsid w:val="00F359FE"/>
    <w:rsid w:val="00F42159"/>
    <w:rsid w:val="00F4256E"/>
    <w:rsid w:val="00F42EE1"/>
    <w:rsid w:val="00F60F1F"/>
    <w:rsid w:val="00F618D8"/>
    <w:rsid w:val="00F64141"/>
    <w:rsid w:val="00F67508"/>
    <w:rsid w:val="00F71FC9"/>
    <w:rsid w:val="00F73B48"/>
    <w:rsid w:val="00F74F51"/>
    <w:rsid w:val="00F842AD"/>
    <w:rsid w:val="00F85368"/>
    <w:rsid w:val="00F914EB"/>
    <w:rsid w:val="00F91B85"/>
    <w:rsid w:val="00F9383E"/>
    <w:rsid w:val="00F938E7"/>
    <w:rsid w:val="00F96C53"/>
    <w:rsid w:val="00FA3B17"/>
    <w:rsid w:val="00FA5E8D"/>
    <w:rsid w:val="00FA5F3D"/>
    <w:rsid w:val="00FB399E"/>
    <w:rsid w:val="00FB7F50"/>
    <w:rsid w:val="00FC2A85"/>
    <w:rsid w:val="00FC40AF"/>
    <w:rsid w:val="00FC73B9"/>
    <w:rsid w:val="00FD0A16"/>
    <w:rsid w:val="00FE3D7D"/>
    <w:rsid w:val="00FE6DCF"/>
    <w:rsid w:val="00FF06F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4B1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4B1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99/1/6/&#1592;&#1607;&#1585;%20&#1575;&#1608;%20&#1593;&#1589;&#1585;" TargetMode="External"/><Relationship Id="rId2" Type="http://schemas.openxmlformats.org/officeDocument/2006/relationships/hyperlink" Target="http://lib.eshia.ir/10027/3/322/&#1592;&#1607;&#1585;%20&#1575;&#1608;%20&#1593;&#1589;&#1585;" TargetMode="External"/><Relationship Id="rId1" Type="http://schemas.openxmlformats.org/officeDocument/2006/relationships/hyperlink" Target="http://lib.eshia.ir/13046/2/382/&#1604;&#1602;&#1589;&#1583;%20&#1575;&#1604;&#1593;&#1606;&#1608;&#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F750-1432-4E67-A6A6-442A1BAC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698</TotalTime>
  <Pages>6</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42</cp:revision>
  <cp:lastPrinted>2018-12-20T04:51:00Z</cp:lastPrinted>
  <dcterms:created xsi:type="dcterms:W3CDTF">2018-12-17T16:19:00Z</dcterms:created>
  <dcterms:modified xsi:type="dcterms:W3CDTF">2018-12-20T13:28:00Z</dcterms:modified>
  <cp:contentStatus>ویرایش 2.5</cp:contentStatus>
  <cp:version>2.7</cp:version>
</cp:coreProperties>
</file>