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E13F72">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1D4C4B" w:rsidRDefault="001D4C4B" w:rsidP="001D4C4B">
      <w:pPr>
        <w:pStyle w:val="1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532816592" w:history="1">
        <w:r w:rsidRPr="00F71EE3">
          <w:rPr>
            <w:rStyle w:val="ac"/>
            <w:noProof/>
            <w:rtl/>
          </w:rPr>
          <w:t>بررس</w:t>
        </w:r>
        <w:r w:rsidRPr="00F71EE3">
          <w:rPr>
            <w:rStyle w:val="ac"/>
            <w:rFonts w:hint="cs"/>
            <w:noProof/>
            <w:rtl/>
          </w:rPr>
          <w:t>ی</w:t>
        </w:r>
        <w:r w:rsidRPr="00F71EE3">
          <w:rPr>
            <w:rStyle w:val="ac"/>
            <w:noProof/>
            <w:rtl/>
          </w:rPr>
          <w:t xml:space="preserve"> تق</w:t>
        </w:r>
        <w:r w:rsidRPr="00F71EE3">
          <w:rPr>
            <w:rStyle w:val="ac"/>
            <w:rFonts w:hint="cs"/>
            <w:noProof/>
            <w:rtl/>
          </w:rPr>
          <w:t>یی</w:t>
        </w:r>
        <w:r w:rsidRPr="00F71EE3">
          <w:rPr>
            <w:rStyle w:val="ac"/>
            <w:rFonts w:hint="eastAsia"/>
            <w:noProof/>
            <w:rtl/>
          </w:rPr>
          <w:t>د</w:t>
        </w:r>
        <w:r w:rsidRPr="00F71EE3">
          <w:rPr>
            <w:rStyle w:val="ac"/>
            <w:noProof/>
            <w:rtl/>
          </w:rPr>
          <w:t xml:space="preserve"> به وس</w:t>
        </w:r>
        <w:r w:rsidRPr="00F71EE3">
          <w:rPr>
            <w:rStyle w:val="ac"/>
            <w:rFonts w:hint="cs"/>
            <w:noProof/>
            <w:rtl/>
          </w:rPr>
          <w:t>ی</w:t>
        </w:r>
        <w:r w:rsidRPr="00F71EE3">
          <w:rPr>
            <w:rStyle w:val="ac"/>
            <w:rFonts w:hint="eastAsia"/>
            <w:noProof/>
            <w:rtl/>
          </w:rPr>
          <w:t>له</w:t>
        </w:r>
        <w:r w:rsidRPr="00F71EE3">
          <w:rPr>
            <w:rStyle w:val="ac"/>
            <w:noProof/>
            <w:rtl/>
          </w:rPr>
          <w:t xml:space="preserve"> دو روا</w:t>
        </w:r>
        <w:r w:rsidRPr="00F71EE3">
          <w:rPr>
            <w:rStyle w:val="ac"/>
            <w:rFonts w:hint="cs"/>
            <w:noProof/>
            <w:rtl/>
          </w:rPr>
          <w:t>ی</w:t>
        </w:r>
        <w:r w:rsidRPr="00F71EE3">
          <w:rPr>
            <w:rStyle w:val="ac"/>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Toc532816592 \h</w:instrText>
        </w:r>
        <w:r>
          <w:rPr>
            <w:noProof/>
            <w:webHidden/>
            <w:rtl/>
          </w:rPr>
          <w:instrText xml:space="preserve"> </w:instrText>
        </w:r>
        <w:r>
          <w:rPr>
            <w:noProof/>
            <w:webHidden/>
            <w:rtl/>
          </w:rPr>
        </w:r>
        <w:r>
          <w:rPr>
            <w:noProof/>
            <w:webHidden/>
            <w:rtl/>
          </w:rPr>
          <w:fldChar w:fldCharType="separate"/>
        </w:r>
        <w:r w:rsidR="007E58FC">
          <w:rPr>
            <w:noProof/>
            <w:webHidden/>
            <w:rtl/>
          </w:rPr>
          <w:t>1</w:t>
        </w:r>
        <w:r>
          <w:rPr>
            <w:noProof/>
            <w:webHidden/>
            <w:rtl/>
          </w:rPr>
          <w:fldChar w:fldCharType="end"/>
        </w:r>
      </w:hyperlink>
    </w:p>
    <w:p w:rsidR="001D4C4B" w:rsidRDefault="00D52128" w:rsidP="001D4C4B">
      <w:pPr>
        <w:pStyle w:val="22"/>
        <w:tabs>
          <w:tab w:val="right" w:leader="dot" w:pos="10194"/>
        </w:tabs>
        <w:rPr>
          <w:rFonts w:asciiTheme="minorHAnsi" w:eastAsiaTheme="minorEastAsia" w:hAnsiTheme="minorHAnsi" w:cstheme="minorBidi"/>
          <w:bCs w:val="0"/>
          <w:noProof/>
          <w:color w:val="auto"/>
          <w:szCs w:val="22"/>
          <w:rtl/>
          <w:lang w:bidi="ar-SA"/>
        </w:rPr>
      </w:pPr>
      <w:hyperlink w:anchor="_Toc532816593" w:history="1">
        <w:r w:rsidR="001D4C4B" w:rsidRPr="00F71EE3">
          <w:rPr>
            <w:rStyle w:val="ac"/>
            <w:noProof/>
            <w:rtl/>
          </w:rPr>
          <w:t>تخلص سوم از تق</w:t>
        </w:r>
        <w:r w:rsidR="001D4C4B" w:rsidRPr="00F71EE3">
          <w:rPr>
            <w:rStyle w:val="ac"/>
            <w:rFonts w:hint="cs"/>
            <w:noProof/>
            <w:rtl/>
          </w:rPr>
          <w:t>یی</w:t>
        </w:r>
        <w:r w:rsidR="001D4C4B" w:rsidRPr="00F71EE3">
          <w:rPr>
            <w:rStyle w:val="ac"/>
            <w:rFonts w:hint="eastAsia"/>
            <w:noProof/>
            <w:rtl/>
          </w:rPr>
          <w:t>د</w:t>
        </w:r>
        <w:r w:rsidR="001D4C4B">
          <w:rPr>
            <w:noProof/>
            <w:webHidden/>
            <w:rtl/>
          </w:rPr>
          <w:tab/>
        </w:r>
        <w:r w:rsidR="001D4C4B">
          <w:rPr>
            <w:noProof/>
            <w:webHidden/>
            <w:rtl/>
          </w:rPr>
          <w:fldChar w:fldCharType="begin"/>
        </w:r>
        <w:r w:rsidR="001D4C4B">
          <w:rPr>
            <w:noProof/>
            <w:webHidden/>
            <w:rtl/>
          </w:rPr>
          <w:instrText xml:space="preserve"> </w:instrText>
        </w:r>
        <w:r w:rsidR="001D4C4B">
          <w:rPr>
            <w:noProof/>
            <w:webHidden/>
          </w:rPr>
          <w:instrText>PAGEREF</w:instrText>
        </w:r>
        <w:r w:rsidR="001D4C4B">
          <w:rPr>
            <w:noProof/>
            <w:webHidden/>
            <w:rtl/>
          </w:rPr>
          <w:instrText xml:space="preserve"> _</w:instrText>
        </w:r>
        <w:r w:rsidR="001D4C4B">
          <w:rPr>
            <w:noProof/>
            <w:webHidden/>
          </w:rPr>
          <w:instrText>Toc532816593 \h</w:instrText>
        </w:r>
        <w:r w:rsidR="001D4C4B">
          <w:rPr>
            <w:noProof/>
            <w:webHidden/>
            <w:rtl/>
          </w:rPr>
          <w:instrText xml:space="preserve"> </w:instrText>
        </w:r>
        <w:r w:rsidR="001D4C4B">
          <w:rPr>
            <w:noProof/>
            <w:webHidden/>
            <w:rtl/>
          </w:rPr>
        </w:r>
        <w:r w:rsidR="001D4C4B">
          <w:rPr>
            <w:noProof/>
            <w:webHidden/>
            <w:rtl/>
          </w:rPr>
          <w:fldChar w:fldCharType="separate"/>
        </w:r>
        <w:r w:rsidR="007E58FC">
          <w:rPr>
            <w:noProof/>
            <w:webHidden/>
            <w:rtl/>
          </w:rPr>
          <w:t>1</w:t>
        </w:r>
        <w:r w:rsidR="001D4C4B">
          <w:rPr>
            <w:noProof/>
            <w:webHidden/>
            <w:rtl/>
          </w:rPr>
          <w:fldChar w:fldCharType="end"/>
        </w:r>
      </w:hyperlink>
    </w:p>
    <w:p w:rsidR="001D4C4B" w:rsidRDefault="00D52128" w:rsidP="001D4C4B">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2816594" w:history="1">
        <w:r w:rsidR="001D4C4B" w:rsidRPr="00F71EE3">
          <w:rPr>
            <w:rStyle w:val="ac"/>
            <w:noProof/>
            <w:rtl/>
          </w:rPr>
          <w:t>اشکال 1 به روا</w:t>
        </w:r>
        <w:r w:rsidR="001D4C4B" w:rsidRPr="00F71EE3">
          <w:rPr>
            <w:rStyle w:val="ac"/>
            <w:rFonts w:hint="cs"/>
            <w:noProof/>
            <w:rtl/>
          </w:rPr>
          <w:t>ی</w:t>
        </w:r>
        <w:r w:rsidR="001D4C4B" w:rsidRPr="00F71EE3">
          <w:rPr>
            <w:rStyle w:val="ac"/>
            <w:rFonts w:hint="eastAsia"/>
            <w:noProof/>
            <w:rtl/>
          </w:rPr>
          <w:t>ت</w:t>
        </w:r>
        <w:r w:rsidR="001D4C4B">
          <w:rPr>
            <w:noProof/>
            <w:webHidden/>
            <w:rtl/>
          </w:rPr>
          <w:tab/>
        </w:r>
        <w:r w:rsidR="001D4C4B">
          <w:rPr>
            <w:noProof/>
            <w:webHidden/>
            <w:rtl/>
          </w:rPr>
          <w:fldChar w:fldCharType="begin"/>
        </w:r>
        <w:r w:rsidR="001D4C4B">
          <w:rPr>
            <w:noProof/>
            <w:webHidden/>
            <w:rtl/>
          </w:rPr>
          <w:instrText xml:space="preserve"> </w:instrText>
        </w:r>
        <w:r w:rsidR="001D4C4B">
          <w:rPr>
            <w:noProof/>
            <w:webHidden/>
          </w:rPr>
          <w:instrText>PAGEREF</w:instrText>
        </w:r>
        <w:r w:rsidR="001D4C4B">
          <w:rPr>
            <w:noProof/>
            <w:webHidden/>
            <w:rtl/>
          </w:rPr>
          <w:instrText xml:space="preserve"> _</w:instrText>
        </w:r>
        <w:r w:rsidR="001D4C4B">
          <w:rPr>
            <w:noProof/>
            <w:webHidden/>
          </w:rPr>
          <w:instrText>Toc532816594 \h</w:instrText>
        </w:r>
        <w:r w:rsidR="001D4C4B">
          <w:rPr>
            <w:noProof/>
            <w:webHidden/>
            <w:rtl/>
          </w:rPr>
          <w:instrText xml:space="preserve"> </w:instrText>
        </w:r>
        <w:r w:rsidR="001D4C4B">
          <w:rPr>
            <w:noProof/>
            <w:webHidden/>
            <w:rtl/>
          </w:rPr>
        </w:r>
        <w:r w:rsidR="001D4C4B">
          <w:rPr>
            <w:noProof/>
            <w:webHidden/>
            <w:rtl/>
          </w:rPr>
          <w:fldChar w:fldCharType="separate"/>
        </w:r>
        <w:r w:rsidR="007E58FC">
          <w:rPr>
            <w:noProof/>
            <w:webHidden/>
            <w:rtl/>
          </w:rPr>
          <w:t>2</w:t>
        </w:r>
        <w:r w:rsidR="001D4C4B">
          <w:rPr>
            <w:noProof/>
            <w:webHidden/>
            <w:rtl/>
          </w:rPr>
          <w:fldChar w:fldCharType="end"/>
        </w:r>
      </w:hyperlink>
    </w:p>
    <w:p w:rsidR="001D4C4B" w:rsidRDefault="00D52128" w:rsidP="001D4C4B">
      <w:pPr>
        <w:pStyle w:val="42"/>
        <w:tabs>
          <w:tab w:val="right" w:leader="dot" w:pos="10194"/>
        </w:tabs>
        <w:rPr>
          <w:rFonts w:asciiTheme="minorHAnsi" w:eastAsiaTheme="minorEastAsia" w:hAnsiTheme="minorHAnsi" w:cstheme="minorBidi"/>
          <w:bCs w:val="0"/>
          <w:noProof/>
          <w:color w:val="auto"/>
          <w:szCs w:val="22"/>
          <w:rtl/>
          <w:lang w:bidi="ar-SA"/>
        </w:rPr>
      </w:pPr>
      <w:hyperlink w:anchor="_Toc532816595" w:history="1">
        <w:r w:rsidR="001D4C4B" w:rsidRPr="00F71EE3">
          <w:rPr>
            <w:rStyle w:val="ac"/>
            <w:noProof/>
            <w:rtl/>
          </w:rPr>
          <w:t>تخلص از اشکال مرحوم خوئ</w:t>
        </w:r>
        <w:r w:rsidR="001D4C4B" w:rsidRPr="00F71EE3">
          <w:rPr>
            <w:rStyle w:val="ac"/>
            <w:rFonts w:hint="cs"/>
            <w:noProof/>
            <w:rtl/>
          </w:rPr>
          <w:t>ی</w:t>
        </w:r>
        <w:r w:rsidR="001D4C4B">
          <w:rPr>
            <w:noProof/>
            <w:webHidden/>
            <w:rtl/>
          </w:rPr>
          <w:tab/>
        </w:r>
        <w:r w:rsidR="001D4C4B">
          <w:rPr>
            <w:noProof/>
            <w:webHidden/>
            <w:rtl/>
          </w:rPr>
          <w:fldChar w:fldCharType="begin"/>
        </w:r>
        <w:r w:rsidR="001D4C4B">
          <w:rPr>
            <w:noProof/>
            <w:webHidden/>
            <w:rtl/>
          </w:rPr>
          <w:instrText xml:space="preserve"> </w:instrText>
        </w:r>
        <w:r w:rsidR="001D4C4B">
          <w:rPr>
            <w:noProof/>
            <w:webHidden/>
          </w:rPr>
          <w:instrText>PAGEREF</w:instrText>
        </w:r>
        <w:r w:rsidR="001D4C4B">
          <w:rPr>
            <w:noProof/>
            <w:webHidden/>
            <w:rtl/>
          </w:rPr>
          <w:instrText xml:space="preserve"> _</w:instrText>
        </w:r>
        <w:r w:rsidR="001D4C4B">
          <w:rPr>
            <w:noProof/>
            <w:webHidden/>
          </w:rPr>
          <w:instrText>Toc532816595 \h</w:instrText>
        </w:r>
        <w:r w:rsidR="001D4C4B">
          <w:rPr>
            <w:noProof/>
            <w:webHidden/>
            <w:rtl/>
          </w:rPr>
          <w:instrText xml:space="preserve"> </w:instrText>
        </w:r>
        <w:r w:rsidR="001D4C4B">
          <w:rPr>
            <w:noProof/>
            <w:webHidden/>
            <w:rtl/>
          </w:rPr>
        </w:r>
        <w:r w:rsidR="001D4C4B">
          <w:rPr>
            <w:noProof/>
            <w:webHidden/>
            <w:rtl/>
          </w:rPr>
          <w:fldChar w:fldCharType="separate"/>
        </w:r>
        <w:r w:rsidR="007E58FC">
          <w:rPr>
            <w:noProof/>
            <w:webHidden/>
            <w:rtl/>
          </w:rPr>
          <w:t>3</w:t>
        </w:r>
        <w:r w:rsidR="001D4C4B">
          <w:rPr>
            <w:noProof/>
            <w:webHidden/>
            <w:rtl/>
          </w:rPr>
          <w:fldChar w:fldCharType="end"/>
        </w:r>
      </w:hyperlink>
    </w:p>
    <w:p w:rsidR="001D4C4B" w:rsidRDefault="00D52128" w:rsidP="001D4C4B">
      <w:pPr>
        <w:pStyle w:val="42"/>
        <w:tabs>
          <w:tab w:val="right" w:leader="dot" w:pos="10194"/>
        </w:tabs>
        <w:rPr>
          <w:rFonts w:asciiTheme="minorHAnsi" w:eastAsiaTheme="minorEastAsia" w:hAnsiTheme="minorHAnsi" w:cstheme="minorBidi"/>
          <w:bCs w:val="0"/>
          <w:noProof/>
          <w:color w:val="auto"/>
          <w:szCs w:val="22"/>
          <w:rtl/>
          <w:lang w:bidi="ar-SA"/>
        </w:rPr>
      </w:pPr>
      <w:hyperlink w:anchor="_Toc532816596" w:history="1">
        <w:r w:rsidR="001D4C4B" w:rsidRPr="00F71EE3">
          <w:rPr>
            <w:rStyle w:val="ac"/>
            <w:noProof/>
            <w:rtl/>
          </w:rPr>
          <w:t>اشکال به شاهد مرحوم خوئ</w:t>
        </w:r>
        <w:r w:rsidR="001D4C4B" w:rsidRPr="00F71EE3">
          <w:rPr>
            <w:rStyle w:val="ac"/>
            <w:rFonts w:hint="cs"/>
            <w:noProof/>
            <w:rtl/>
          </w:rPr>
          <w:t>ی</w:t>
        </w:r>
        <w:r w:rsidR="001D4C4B">
          <w:rPr>
            <w:noProof/>
            <w:webHidden/>
            <w:rtl/>
          </w:rPr>
          <w:tab/>
        </w:r>
        <w:r w:rsidR="001D4C4B">
          <w:rPr>
            <w:noProof/>
            <w:webHidden/>
            <w:rtl/>
          </w:rPr>
          <w:fldChar w:fldCharType="begin"/>
        </w:r>
        <w:r w:rsidR="001D4C4B">
          <w:rPr>
            <w:noProof/>
            <w:webHidden/>
            <w:rtl/>
          </w:rPr>
          <w:instrText xml:space="preserve"> </w:instrText>
        </w:r>
        <w:r w:rsidR="001D4C4B">
          <w:rPr>
            <w:noProof/>
            <w:webHidden/>
          </w:rPr>
          <w:instrText>PAGEREF</w:instrText>
        </w:r>
        <w:r w:rsidR="001D4C4B">
          <w:rPr>
            <w:noProof/>
            <w:webHidden/>
            <w:rtl/>
          </w:rPr>
          <w:instrText xml:space="preserve"> _</w:instrText>
        </w:r>
        <w:r w:rsidR="001D4C4B">
          <w:rPr>
            <w:noProof/>
            <w:webHidden/>
          </w:rPr>
          <w:instrText>Toc532816596 \h</w:instrText>
        </w:r>
        <w:r w:rsidR="001D4C4B">
          <w:rPr>
            <w:noProof/>
            <w:webHidden/>
            <w:rtl/>
          </w:rPr>
          <w:instrText xml:space="preserve"> </w:instrText>
        </w:r>
        <w:r w:rsidR="001D4C4B">
          <w:rPr>
            <w:noProof/>
            <w:webHidden/>
            <w:rtl/>
          </w:rPr>
        </w:r>
        <w:r w:rsidR="001D4C4B">
          <w:rPr>
            <w:noProof/>
            <w:webHidden/>
            <w:rtl/>
          </w:rPr>
          <w:fldChar w:fldCharType="separate"/>
        </w:r>
        <w:r w:rsidR="007E58FC">
          <w:rPr>
            <w:noProof/>
            <w:webHidden/>
            <w:rtl/>
          </w:rPr>
          <w:t>3</w:t>
        </w:r>
        <w:r w:rsidR="001D4C4B">
          <w:rPr>
            <w:noProof/>
            <w:webHidden/>
            <w:rtl/>
          </w:rPr>
          <w:fldChar w:fldCharType="end"/>
        </w:r>
      </w:hyperlink>
    </w:p>
    <w:p w:rsidR="001D4C4B" w:rsidRDefault="00D52128" w:rsidP="001D4C4B">
      <w:pPr>
        <w:pStyle w:val="52"/>
        <w:tabs>
          <w:tab w:val="right" w:leader="dot" w:pos="10194"/>
        </w:tabs>
        <w:rPr>
          <w:rFonts w:asciiTheme="minorHAnsi" w:eastAsiaTheme="minorEastAsia" w:hAnsiTheme="minorHAnsi" w:cstheme="minorBidi"/>
          <w:bCs w:val="0"/>
          <w:noProof/>
          <w:color w:val="auto"/>
          <w:szCs w:val="22"/>
          <w:rtl/>
          <w:lang w:bidi="ar-SA"/>
        </w:rPr>
      </w:pPr>
      <w:hyperlink w:anchor="_Toc532816597" w:history="1">
        <w:r w:rsidR="001D4C4B" w:rsidRPr="00F71EE3">
          <w:rPr>
            <w:rStyle w:val="ac"/>
            <w:noProof/>
            <w:rtl/>
          </w:rPr>
          <w:t>اولا: احتمال جمع در روا</w:t>
        </w:r>
        <w:r w:rsidR="001D4C4B" w:rsidRPr="00F71EE3">
          <w:rPr>
            <w:rStyle w:val="ac"/>
            <w:rFonts w:hint="cs"/>
            <w:noProof/>
            <w:rtl/>
          </w:rPr>
          <w:t>ی</w:t>
        </w:r>
        <w:r w:rsidR="001D4C4B" w:rsidRPr="00F71EE3">
          <w:rPr>
            <w:rStyle w:val="ac"/>
            <w:rFonts w:hint="eastAsia"/>
            <w:noProof/>
            <w:rtl/>
          </w:rPr>
          <w:t>ت</w:t>
        </w:r>
        <w:r w:rsidR="001D4C4B">
          <w:rPr>
            <w:noProof/>
            <w:webHidden/>
            <w:rtl/>
          </w:rPr>
          <w:tab/>
        </w:r>
        <w:r w:rsidR="001D4C4B">
          <w:rPr>
            <w:noProof/>
            <w:webHidden/>
            <w:rtl/>
          </w:rPr>
          <w:fldChar w:fldCharType="begin"/>
        </w:r>
        <w:r w:rsidR="001D4C4B">
          <w:rPr>
            <w:noProof/>
            <w:webHidden/>
            <w:rtl/>
          </w:rPr>
          <w:instrText xml:space="preserve"> </w:instrText>
        </w:r>
        <w:r w:rsidR="001D4C4B">
          <w:rPr>
            <w:noProof/>
            <w:webHidden/>
          </w:rPr>
          <w:instrText>PAGEREF</w:instrText>
        </w:r>
        <w:r w:rsidR="001D4C4B">
          <w:rPr>
            <w:noProof/>
            <w:webHidden/>
            <w:rtl/>
          </w:rPr>
          <w:instrText xml:space="preserve"> _</w:instrText>
        </w:r>
        <w:r w:rsidR="001D4C4B">
          <w:rPr>
            <w:noProof/>
            <w:webHidden/>
          </w:rPr>
          <w:instrText>Toc532816597 \h</w:instrText>
        </w:r>
        <w:r w:rsidR="001D4C4B">
          <w:rPr>
            <w:noProof/>
            <w:webHidden/>
            <w:rtl/>
          </w:rPr>
          <w:instrText xml:space="preserve"> </w:instrText>
        </w:r>
        <w:r w:rsidR="001D4C4B">
          <w:rPr>
            <w:noProof/>
            <w:webHidden/>
            <w:rtl/>
          </w:rPr>
        </w:r>
        <w:r w:rsidR="001D4C4B">
          <w:rPr>
            <w:noProof/>
            <w:webHidden/>
            <w:rtl/>
          </w:rPr>
          <w:fldChar w:fldCharType="separate"/>
        </w:r>
        <w:r w:rsidR="007E58FC">
          <w:rPr>
            <w:noProof/>
            <w:webHidden/>
            <w:rtl/>
          </w:rPr>
          <w:t>3</w:t>
        </w:r>
        <w:r w:rsidR="001D4C4B">
          <w:rPr>
            <w:noProof/>
            <w:webHidden/>
            <w:rtl/>
          </w:rPr>
          <w:fldChar w:fldCharType="end"/>
        </w:r>
      </w:hyperlink>
    </w:p>
    <w:p w:rsidR="001D4C4B" w:rsidRDefault="00D52128" w:rsidP="001D4C4B">
      <w:pPr>
        <w:pStyle w:val="52"/>
        <w:tabs>
          <w:tab w:val="right" w:leader="dot" w:pos="10194"/>
        </w:tabs>
        <w:rPr>
          <w:rFonts w:asciiTheme="minorHAnsi" w:eastAsiaTheme="minorEastAsia" w:hAnsiTheme="minorHAnsi" w:cstheme="minorBidi"/>
          <w:bCs w:val="0"/>
          <w:noProof/>
          <w:color w:val="auto"/>
          <w:szCs w:val="22"/>
          <w:rtl/>
          <w:lang w:bidi="ar-SA"/>
        </w:rPr>
      </w:pPr>
      <w:hyperlink w:anchor="_Toc532816598" w:history="1">
        <w:r w:rsidR="001D4C4B" w:rsidRPr="00F71EE3">
          <w:rPr>
            <w:rStyle w:val="ac"/>
            <w:noProof/>
            <w:rtl/>
          </w:rPr>
          <w:t>ثان</w:t>
        </w:r>
        <w:r w:rsidR="001D4C4B" w:rsidRPr="00F71EE3">
          <w:rPr>
            <w:rStyle w:val="ac"/>
            <w:rFonts w:hint="cs"/>
            <w:noProof/>
            <w:rtl/>
          </w:rPr>
          <w:t>ی</w:t>
        </w:r>
        <w:r w:rsidR="001D4C4B" w:rsidRPr="00F71EE3">
          <w:rPr>
            <w:rStyle w:val="ac"/>
            <w:rFonts w:hint="eastAsia"/>
            <w:noProof/>
            <w:rtl/>
          </w:rPr>
          <w:t>ا</w:t>
        </w:r>
        <w:r w:rsidR="001D4C4B" w:rsidRPr="00F71EE3">
          <w:rPr>
            <w:rStyle w:val="ac"/>
            <w:noProof/>
            <w:rtl/>
          </w:rPr>
          <w:t>: تفاوت نوع شستن در وضو و غسل</w:t>
        </w:r>
        <w:r w:rsidR="001D4C4B">
          <w:rPr>
            <w:noProof/>
            <w:webHidden/>
            <w:rtl/>
          </w:rPr>
          <w:tab/>
        </w:r>
        <w:r w:rsidR="001D4C4B">
          <w:rPr>
            <w:noProof/>
            <w:webHidden/>
            <w:rtl/>
          </w:rPr>
          <w:fldChar w:fldCharType="begin"/>
        </w:r>
        <w:r w:rsidR="001D4C4B">
          <w:rPr>
            <w:noProof/>
            <w:webHidden/>
            <w:rtl/>
          </w:rPr>
          <w:instrText xml:space="preserve"> </w:instrText>
        </w:r>
        <w:r w:rsidR="001D4C4B">
          <w:rPr>
            <w:noProof/>
            <w:webHidden/>
          </w:rPr>
          <w:instrText>PAGEREF</w:instrText>
        </w:r>
        <w:r w:rsidR="001D4C4B">
          <w:rPr>
            <w:noProof/>
            <w:webHidden/>
            <w:rtl/>
          </w:rPr>
          <w:instrText xml:space="preserve"> _</w:instrText>
        </w:r>
        <w:r w:rsidR="001D4C4B">
          <w:rPr>
            <w:noProof/>
            <w:webHidden/>
          </w:rPr>
          <w:instrText>Toc532816598 \h</w:instrText>
        </w:r>
        <w:r w:rsidR="001D4C4B">
          <w:rPr>
            <w:noProof/>
            <w:webHidden/>
            <w:rtl/>
          </w:rPr>
          <w:instrText xml:space="preserve"> </w:instrText>
        </w:r>
        <w:r w:rsidR="001D4C4B">
          <w:rPr>
            <w:noProof/>
            <w:webHidden/>
            <w:rtl/>
          </w:rPr>
        </w:r>
        <w:r w:rsidR="001D4C4B">
          <w:rPr>
            <w:noProof/>
            <w:webHidden/>
            <w:rtl/>
          </w:rPr>
          <w:fldChar w:fldCharType="separate"/>
        </w:r>
        <w:r w:rsidR="007E58FC">
          <w:rPr>
            <w:noProof/>
            <w:webHidden/>
            <w:rtl/>
          </w:rPr>
          <w:t>4</w:t>
        </w:r>
        <w:r w:rsidR="001D4C4B">
          <w:rPr>
            <w:noProof/>
            <w:webHidden/>
            <w:rtl/>
          </w:rPr>
          <w:fldChar w:fldCharType="end"/>
        </w:r>
      </w:hyperlink>
    </w:p>
    <w:p w:rsidR="001D4C4B" w:rsidRDefault="00D52128" w:rsidP="001D4C4B">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2816599" w:history="1">
        <w:r w:rsidR="001D4C4B" w:rsidRPr="00F71EE3">
          <w:rPr>
            <w:rStyle w:val="ac"/>
            <w:noProof/>
            <w:rtl/>
          </w:rPr>
          <w:t>اشکال 2 به روا</w:t>
        </w:r>
        <w:r w:rsidR="001D4C4B" w:rsidRPr="00F71EE3">
          <w:rPr>
            <w:rStyle w:val="ac"/>
            <w:rFonts w:hint="cs"/>
            <w:noProof/>
            <w:rtl/>
          </w:rPr>
          <w:t>ی</w:t>
        </w:r>
        <w:r w:rsidR="001D4C4B" w:rsidRPr="00F71EE3">
          <w:rPr>
            <w:rStyle w:val="ac"/>
            <w:rFonts w:hint="eastAsia"/>
            <w:noProof/>
            <w:rtl/>
          </w:rPr>
          <w:t>ت</w:t>
        </w:r>
        <w:r w:rsidR="001D4C4B">
          <w:rPr>
            <w:noProof/>
            <w:webHidden/>
            <w:rtl/>
          </w:rPr>
          <w:tab/>
        </w:r>
        <w:r w:rsidR="001D4C4B">
          <w:rPr>
            <w:noProof/>
            <w:webHidden/>
            <w:rtl/>
          </w:rPr>
          <w:fldChar w:fldCharType="begin"/>
        </w:r>
        <w:r w:rsidR="001D4C4B">
          <w:rPr>
            <w:noProof/>
            <w:webHidden/>
            <w:rtl/>
          </w:rPr>
          <w:instrText xml:space="preserve"> </w:instrText>
        </w:r>
        <w:r w:rsidR="001D4C4B">
          <w:rPr>
            <w:noProof/>
            <w:webHidden/>
          </w:rPr>
          <w:instrText>PAGEREF</w:instrText>
        </w:r>
        <w:r w:rsidR="001D4C4B">
          <w:rPr>
            <w:noProof/>
            <w:webHidden/>
            <w:rtl/>
          </w:rPr>
          <w:instrText xml:space="preserve"> _</w:instrText>
        </w:r>
        <w:r w:rsidR="001D4C4B">
          <w:rPr>
            <w:noProof/>
            <w:webHidden/>
          </w:rPr>
          <w:instrText>Toc532816599 \h</w:instrText>
        </w:r>
        <w:r w:rsidR="001D4C4B">
          <w:rPr>
            <w:noProof/>
            <w:webHidden/>
            <w:rtl/>
          </w:rPr>
          <w:instrText xml:space="preserve"> </w:instrText>
        </w:r>
        <w:r w:rsidR="001D4C4B">
          <w:rPr>
            <w:noProof/>
            <w:webHidden/>
            <w:rtl/>
          </w:rPr>
        </w:r>
        <w:r w:rsidR="001D4C4B">
          <w:rPr>
            <w:noProof/>
            <w:webHidden/>
            <w:rtl/>
          </w:rPr>
          <w:fldChar w:fldCharType="separate"/>
        </w:r>
        <w:r w:rsidR="007E58FC">
          <w:rPr>
            <w:noProof/>
            <w:webHidden/>
            <w:rtl/>
          </w:rPr>
          <w:t>4</w:t>
        </w:r>
        <w:r w:rsidR="001D4C4B">
          <w:rPr>
            <w:noProof/>
            <w:webHidden/>
            <w:rtl/>
          </w:rPr>
          <w:fldChar w:fldCharType="end"/>
        </w:r>
      </w:hyperlink>
    </w:p>
    <w:p w:rsidR="001D4C4B" w:rsidRDefault="00D52128" w:rsidP="001D4C4B">
      <w:pPr>
        <w:pStyle w:val="42"/>
        <w:tabs>
          <w:tab w:val="right" w:leader="dot" w:pos="10194"/>
        </w:tabs>
        <w:rPr>
          <w:rFonts w:asciiTheme="minorHAnsi" w:eastAsiaTheme="minorEastAsia" w:hAnsiTheme="minorHAnsi" w:cstheme="minorBidi"/>
          <w:bCs w:val="0"/>
          <w:noProof/>
          <w:color w:val="auto"/>
          <w:szCs w:val="22"/>
          <w:rtl/>
          <w:lang w:bidi="ar-SA"/>
        </w:rPr>
      </w:pPr>
      <w:hyperlink w:anchor="_Toc532816600" w:history="1">
        <w:r w:rsidR="001D4C4B" w:rsidRPr="00F71EE3">
          <w:rPr>
            <w:rStyle w:val="ac"/>
            <w:noProof/>
            <w:rtl/>
          </w:rPr>
          <w:t>تخلص</w:t>
        </w:r>
        <w:r w:rsidR="001D4C4B">
          <w:rPr>
            <w:noProof/>
            <w:webHidden/>
            <w:rtl/>
          </w:rPr>
          <w:tab/>
        </w:r>
        <w:r w:rsidR="001D4C4B">
          <w:rPr>
            <w:noProof/>
            <w:webHidden/>
            <w:rtl/>
          </w:rPr>
          <w:fldChar w:fldCharType="begin"/>
        </w:r>
        <w:r w:rsidR="001D4C4B">
          <w:rPr>
            <w:noProof/>
            <w:webHidden/>
            <w:rtl/>
          </w:rPr>
          <w:instrText xml:space="preserve"> </w:instrText>
        </w:r>
        <w:r w:rsidR="001D4C4B">
          <w:rPr>
            <w:noProof/>
            <w:webHidden/>
          </w:rPr>
          <w:instrText>PAGEREF</w:instrText>
        </w:r>
        <w:r w:rsidR="001D4C4B">
          <w:rPr>
            <w:noProof/>
            <w:webHidden/>
            <w:rtl/>
          </w:rPr>
          <w:instrText xml:space="preserve"> _</w:instrText>
        </w:r>
        <w:r w:rsidR="001D4C4B">
          <w:rPr>
            <w:noProof/>
            <w:webHidden/>
          </w:rPr>
          <w:instrText>Toc532816600 \h</w:instrText>
        </w:r>
        <w:r w:rsidR="001D4C4B">
          <w:rPr>
            <w:noProof/>
            <w:webHidden/>
            <w:rtl/>
          </w:rPr>
          <w:instrText xml:space="preserve"> </w:instrText>
        </w:r>
        <w:r w:rsidR="001D4C4B">
          <w:rPr>
            <w:noProof/>
            <w:webHidden/>
            <w:rtl/>
          </w:rPr>
        </w:r>
        <w:r w:rsidR="001D4C4B">
          <w:rPr>
            <w:noProof/>
            <w:webHidden/>
            <w:rtl/>
          </w:rPr>
          <w:fldChar w:fldCharType="separate"/>
        </w:r>
        <w:r w:rsidR="007E58FC">
          <w:rPr>
            <w:noProof/>
            <w:webHidden/>
            <w:rtl/>
          </w:rPr>
          <w:t>4</w:t>
        </w:r>
        <w:r w:rsidR="001D4C4B">
          <w:rPr>
            <w:noProof/>
            <w:webHidden/>
            <w:rtl/>
          </w:rPr>
          <w:fldChar w:fldCharType="end"/>
        </w:r>
      </w:hyperlink>
    </w:p>
    <w:p w:rsidR="001D4C4B" w:rsidRDefault="00D52128" w:rsidP="001D4C4B">
      <w:pPr>
        <w:pStyle w:val="22"/>
        <w:tabs>
          <w:tab w:val="right" w:leader="dot" w:pos="10194"/>
        </w:tabs>
        <w:rPr>
          <w:rFonts w:asciiTheme="minorHAnsi" w:eastAsiaTheme="minorEastAsia" w:hAnsiTheme="minorHAnsi" w:cstheme="minorBidi"/>
          <w:bCs w:val="0"/>
          <w:noProof/>
          <w:color w:val="auto"/>
          <w:szCs w:val="22"/>
          <w:rtl/>
          <w:lang w:bidi="ar-SA"/>
        </w:rPr>
      </w:pPr>
      <w:hyperlink w:anchor="_Toc532816601" w:history="1">
        <w:r w:rsidR="001D4C4B" w:rsidRPr="00F71EE3">
          <w:rPr>
            <w:rStyle w:val="ac"/>
            <w:noProof/>
            <w:rtl/>
          </w:rPr>
          <w:t>نت</w:t>
        </w:r>
        <w:r w:rsidR="001D4C4B" w:rsidRPr="00F71EE3">
          <w:rPr>
            <w:rStyle w:val="ac"/>
            <w:rFonts w:hint="cs"/>
            <w:noProof/>
            <w:rtl/>
          </w:rPr>
          <w:t>ی</w:t>
        </w:r>
        <w:r w:rsidR="001D4C4B" w:rsidRPr="00F71EE3">
          <w:rPr>
            <w:rStyle w:val="ac"/>
            <w:rFonts w:hint="eastAsia"/>
            <w:noProof/>
            <w:rtl/>
          </w:rPr>
          <w:t>جه</w:t>
        </w:r>
        <w:r w:rsidR="001D4C4B" w:rsidRPr="00F71EE3">
          <w:rPr>
            <w:rStyle w:val="ac"/>
            <w:noProof/>
            <w:rtl/>
          </w:rPr>
          <w:t xml:space="preserve"> جهت چهاردهم</w:t>
        </w:r>
        <w:r w:rsidR="001D4C4B">
          <w:rPr>
            <w:noProof/>
            <w:webHidden/>
            <w:rtl/>
          </w:rPr>
          <w:tab/>
        </w:r>
        <w:r w:rsidR="001D4C4B">
          <w:rPr>
            <w:noProof/>
            <w:webHidden/>
            <w:rtl/>
          </w:rPr>
          <w:fldChar w:fldCharType="begin"/>
        </w:r>
        <w:r w:rsidR="001D4C4B">
          <w:rPr>
            <w:noProof/>
            <w:webHidden/>
            <w:rtl/>
          </w:rPr>
          <w:instrText xml:space="preserve"> </w:instrText>
        </w:r>
        <w:r w:rsidR="001D4C4B">
          <w:rPr>
            <w:noProof/>
            <w:webHidden/>
          </w:rPr>
          <w:instrText>PAGEREF</w:instrText>
        </w:r>
        <w:r w:rsidR="001D4C4B">
          <w:rPr>
            <w:noProof/>
            <w:webHidden/>
            <w:rtl/>
          </w:rPr>
          <w:instrText xml:space="preserve"> _</w:instrText>
        </w:r>
        <w:r w:rsidR="001D4C4B">
          <w:rPr>
            <w:noProof/>
            <w:webHidden/>
          </w:rPr>
          <w:instrText>Toc532816601 \h</w:instrText>
        </w:r>
        <w:r w:rsidR="001D4C4B">
          <w:rPr>
            <w:noProof/>
            <w:webHidden/>
            <w:rtl/>
          </w:rPr>
          <w:instrText xml:space="preserve"> </w:instrText>
        </w:r>
        <w:r w:rsidR="001D4C4B">
          <w:rPr>
            <w:noProof/>
            <w:webHidden/>
            <w:rtl/>
          </w:rPr>
        </w:r>
        <w:r w:rsidR="001D4C4B">
          <w:rPr>
            <w:noProof/>
            <w:webHidden/>
            <w:rtl/>
          </w:rPr>
          <w:fldChar w:fldCharType="separate"/>
        </w:r>
        <w:r w:rsidR="007E58FC">
          <w:rPr>
            <w:noProof/>
            <w:webHidden/>
            <w:rtl/>
          </w:rPr>
          <w:t>4</w:t>
        </w:r>
        <w:r w:rsidR="001D4C4B">
          <w:rPr>
            <w:noProof/>
            <w:webHidden/>
            <w:rtl/>
          </w:rPr>
          <w:fldChar w:fldCharType="end"/>
        </w:r>
      </w:hyperlink>
    </w:p>
    <w:p w:rsidR="001D4C4B" w:rsidRDefault="00D52128" w:rsidP="001D4C4B">
      <w:pPr>
        <w:pStyle w:val="11"/>
        <w:rPr>
          <w:rFonts w:asciiTheme="minorHAnsi" w:eastAsiaTheme="minorEastAsia" w:hAnsiTheme="minorHAnsi" w:cstheme="minorBidi"/>
          <w:noProof/>
          <w:color w:val="auto"/>
          <w:szCs w:val="22"/>
          <w:rtl/>
          <w:lang w:bidi="ar-SA"/>
        </w:rPr>
      </w:pPr>
      <w:hyperlink w:anchor="_Toc532816602" w:history="1">
        <w:r w:rsidR="001D4C4B" w:rsidRPr="00F71EE3">
          <w:rPr>
            <w:rStyle w:val="ac"/>
            <w:noProof/>
            <w:rtl/>
          </w:rPr>
          <w:t>جهت پانزدهم: بررس</w:t>
        </w:r>
        <w:r w:rsidR="001D4C4B" w:rsidRPr="00F71EE3">
          <w:rPr>
            <w:rStyle w:val="ac"/>
            <w:rFonts w:hint="cs"/>
            <w:noProof/>
            <w:rtl/>
          </w:rPr>
          <w:t>ی</w:t>
        </w:r>
        <w:r w:rsidR="001D4C4B" w:rsidRPr="00F71EE3">
          <w:rPr>
            <w:rStyle w:val="ac"/>
            <w:noProof/>
            <w:rtl/>
          </w:rPr>
          <w:t xml:space="preserve"> جر</w:t>
        </w:r>
        <w:r w:rsidR="001D4C4B" w:rsidRPr="00F71EE3">
          <w:rPr>
            <w:rStyle w:val="ac"/>
            <w:rFonts w:hint="cs"/>
            <w:noProof/>
            <w:rtl/>
          </w:rPr>
          <w:t>ی</w:t>
        </w:r>
        <w:r w:rsidR="001D4C4B" w:rsidRPr="00F71EE3">
          <w:rPr>
            <w:rStyle w:val="ac"/>
            <w:rFonts w:hint="eastAsia"/>
            <w:noProof/>
            <w:rtl/>
          </w:rPr>
          <w:t>ان</w:t>
        </w:r>
        <w:r w:rsidR="001D4C4B" w:rsidRPr="00F71EE3">
          <w:rPr>
            <w:rStyle w:val="ac"/>
            <w:noProof/>
            <w:rtl/>
          </w:rPr>
          <w:t xml:space="preserve"> قاعدت</w:t>
        </w:r>
        <w:r w:rsidR="001D4C4B" w:rsidRPr="00F71EE3">
          <w:rPr>
            <w:rStyle w:val="ac"/>
            <w:rFonts w:hint="cs"/>
            <w:noProof/>
            <w:rtl/>
          </w:rPr>
          <w:t>ی</w:t>
        </w:r>
        <w:r w:rsidR="001D4C4B" w:rsidRPr="00F71EE3">
          <w:rPr>
            <w:rStyle w:val="ac"/>
            <w:rFonts w:hint="eastAsia"/>
            <w:noProof/>
            <w:rtl/>
          </w:rPr>
          <w:t>ن</w:t>
        </w:r>
        <w:r w:rsidR="001D4C4B" w:rsidRPr="00F71EE3">
          <w:rPr>
            <w:rStyle w:val="ac"/>
            <w:noProof/>
            <w:rtl/>
          </w:rPr>
          <w:t xml:space="preserve"> در شروط</w:t>
        </w:r>
        <w:r w:rsidR="001D4C4B">
          <w:rPr>
            <w:noProof/>
            <w:webHidden/>
            <w:rtl/>
          </w:rPr>
          <w:tab/>
        </w:r>
        <w:r w:rsidR="001D4C4B">
          <w:rPr>
            <w:noProof/>
            <w:webHidden/>
            <w:rtl/>
          </w:rPr>
          <w:fldChar w:fldCharType="begin"/>
        </w:r>
        <w:r w:rsidR="001D4C4B">
          <w:rPr>
            <w:noProof/>
            <w:webHidden/>
            <w:rtl/>
          </w:rPr>
          <w:instrText xml:space="preserve"> </w:instrText>
        </w:r>
        <w:r w:rsidR="001D4C4B">
          <w:rPr>
            <w:noProof/>
            <w:webHidden/>
          </w:rPr>
          <w:instrText>PAGEREF</w:instrText>
        </w:r>
        <w:r w:rsidR="001D4C4B">
          <w:rPr>
            <w:noProof/>
            <w:webHidden/>
            <w:rtl/>
          </w:rPr>
          <w:instrText xml:space="preserve"> _</w:instrText>
        </w:r>
        <w:r w:rsidR="001D4C4B">
          <w:rPr>
            <w:noProof/>
            <w:webHidden/>
          </w:rPr>
          <w:instrText>Toc532816602 \h</w:instrText>
        </w:r>
        <w:r w:rsidR="001D4C4B">
          <w:rPr>
            <w:noProof/>
            <w:webHidden/>
            <w:rtl/>
          </w:rPr>
          <w:instrText xml:space="preserve"> </w:instrText>
        </w:r>
        <w:r w:rsidR="001D4C4B">
          <w:rPr>
            <w:noProof/>
            <w:webHidden/>
            <w:rtl/>
          </w:rPr>
        </w:r>
        <w:r w:rsidR="001D4C4B">
          <w:rPr>
            <w:noProof/>
            <w:webHidden/>
            <w:rtl/>
          </w:rPr>
          <w:fldChar w:fldCharType="separate"/>
        </w:r>
        <w:r w:rsidR="007E58FC">
          <w:rPr>
            <w:noProof/>
            <w:webHidden/>
            <w:rtl/>
          </w:rPr>
          <w:t>5</w:t>
        </w:r>
        <w:r w:rsidR="001D4C4B">
          <w:rPr>
            <w:noProof/>
            <w:webHidden/>
            <w:rtl/>
          </w:rPr>
          <w:fldChar w:fldCharType="end"/>
        </w:r>
      </w:hyperlink>
    </w:p>
    <w:p w:rsidR="001D4C4B" w:rsidRDefault="00D52128" w:rsidP="001D4C4B">
      <w:pPr>
        <w:pStyle w:val="22"/>
        <w:tabs>
          <w:tab w:val="right" w:leader="dot" w:pos="10194"/>
        </w:tabs>
        <w:rPr>
          <w:rFonts w:asciiTheme="minorHAnsi" w:eastAsiaTheme="minorEastAsia" w:hAnsiTheme="minorHAnsi" w:cstheme="minorBidi"/>
          <w:bCs w:val="0"/>
          <w:noProof/>
          <w:color w:val="auto"/>
          <w:szCs w:val="22"/>
          <w:rtl/>
          <w:lang w:bidi="ar-SA"/>
        </w:rPr>
      </w:pPr>
      <w:hyperlink w:anchor="_Toc532816603" w:history="1">
        <w:r w:rsidR="001D4C4B" w:rsidRPr="00F71EE3">
          <w:rPr>
            <w:rStyle w:val="ac"/>
            <w:noProof/>
            <w:rtl/>
          </w:rPr>
          <w:t>اقسام شروط</w:t>
        </w:r>
        <w:r w:rsidR="001D4C4B">
          <w:rPr>
            <w:noProof/>
            <w:webHidden/>
            <w:rtl/>
          </w:rPr>
          <w:tab/>
        </w:r>
        <w:r w:rsidR="001D4C4B">
          <w:rPr>
            <w:noProof/>
            <w:webHidden/>
            <w:rtl/>
          </w:rPr>
          <w:fldChar w:fldCharType="begin"/>
        </w:r>
        <w:r w:rsidR="001D4C4B">
          <w:rPr>
            <w:noProof/>
            <w:webHidden/>
            <w:rtl/>
          </w:rPr>
          <w:instrText xml:space="preserve"> </w:instrText>
        </w:r>
        <w:r w:rsidR="001D4C4B">
          <w:rPr>
            <w:noProof/>
            <w:webHidden/>
          </w:rPr>
          <w:instrText>PAGEREF</w:instrText>
        </w:r>
        <w:r w:rsidR="001D4C4B">
          <w:rPr>
            <w:noProof/>
            <w:webHidden/>
            <w:rtl/>
          </w:rPr>
          <w:instrText xml:space="preserve"> _</w:instrText>
        </w:r>
        <w:r w:rsidR="001D4C4B">
          <w:rPr>
            <w:noProof/>
            <w:webHidden/>
          </w:rPr>
          <w:instrText>Toc532816603 \h</w:instrText>
        </w:r>
        <w:r w:rsidR="001D4C4B">
          <w:rPr>
            <w:noProof/>
            <w:webHidden/>
            <w:rtl/>
          </w:rPr>
          <w:instrText xml:space="preserve"> </w:instrText>
        </w:r>
        <w:r w:rsidR="001D4C4B">
          <w:rPr>
            <w:noProof/>
            <w:webHidden/>
            <w:rtl/>
          </w:rPr>
        </w:r>
        <w:r w:rsidR="001D4C4B">
          <w:rPr>
            <w:noProof/>
            <w:webHidden/>
            <w:rtl/>
          </w:rPr>
          <w:fldChar w:fldCharType="separate"/>
        </w:r>
        <w:r w:rsidR="007E58FC">
          <w:rPr>
            <w:noProof/>
            <w:webHidden/>
            <w:rtl/>
          </w:rPr>
          <w:t>5</w:t>
        </w:r>
        <w:r w:rsidR="001D4C4B">
          <w:rPr>
            <w:noProof/>
            <w:webHidden/>
            <w:rtl/>
          </w:rPr>
          <w:fldChar w:fldCharType="end"/>
        </w:r>
      </w:hyperlink>
    </w:p>
    <w:p w:rsidR="001D4C4B" w:rsidRDefault="00D52128" w:rsidP="001D4C4B">
      <w:pPr>
        <w:pStyle w:val="11"/>
        <w:rPr>
          <w:rFonts w:asciiTheme="minorHAnsi" w:eastAsiaTheme="minorEastAsia" w:hAnsiTheme="minorHAnsi" w:cstheme="minorBidi"/>
          <w:noProof/>
          <w:color w:val="auto"/>
          <w:szCs w:val="22"/>
          <w:rtl/>
          <w:lang w:bidi="ar-SA"/>
        </w:rPr>
      </w:pPr>
      <w:hyperlink w:anchor="_Toc532816604" w:history="1">
        <w:r w:rsidR="001D4C4B" w:rsidRPr="00F71EE3">
          <w:rPr>
            <w:rStyle w:val="ac"/>
            <w:noProof/>
            <w:rtl/>
          </w:rPr>
          <w:t>خلاصه جلسه</w:t>
        </w:r>
        <w:r w:rsidR="001D4C4B">
          <w:rPr>
            <w:noProof/>
            <w:webHidden/>
            <w:rtl/>
          </w:rPr>
          <w:tab/>
        </w:r>
        <w:r w:rsidR="001D4C4B">
          <w:rPr>
            <w:noProof/>
            <w:webHidden/>
            <w:rtl/>
          </w:rPr>
          <w:fldChar w:fldCharType="begin"/>
        </w:r>
        <w:r w:rsidR="001D4C4B">
          <w:rPr>
            <w:noProof/>
            <w:webHidden/>
            <w:rtl/>
          </w:rPr>
          <w:instrText xml:space="preserve"> </w:instrText>
        </w:r>
        <w:r w:rsidR="001D4C4B">
          <w:rPr>
            <w:noProof/>
            <w:webHidden/>
          </w:rPr>
          <w:instrText>PAGEREF</w:instrText>
        </w:r>
        <w:r w:rsidR="001D4C4B">
          <w:rPr>
            <w:noProof/>
            <w:webHidden/>
            <w:rtl/>
          </w:rPr>
          <w:instrText xml:space="preserve"> _</w:instrText>
        </w:r>
        <w:r w:rsidR="001D4C4B">
          <w:rPr>
            <w:noProof/>
            <w:webHidden/>
          </w:rPr>
          <w:instrText>Toc532816604 \h</w:instrText>
        </w:r>
        <w:r w:rsidR="001D4C4B">
          <w:rPr>
            <w:noProof/>
            <w:webHidden/>
            <w:rtl/>
          </w:rPr>
          <w:instrText xml:space="preserve"> </w:instrText>
        </w:r>
        <w:r w:rsidR="001D4C4B">
          <w:rPr>
            <w:noProof/>
            <w:webHidden/>
            <w:rtl/>
          </w:rPr>
        </w:r>
        <w:r w:rsidR="001D4C4B">
          <w:rPr>
            <w:noProof/>
            <w:webHidden/>
            <w:rtl/>
          </w:rPr>
          <w:fldChar w:fldCharType="separate"/>
        </w:r>
        <w:r w:rsidR="007E58FC">
          <w:rPr>
            <w:noProof/>
            <w:webHidden/>
            <w:rtl/>
          </w:rPr>
          <w:t>5</w:t>
        </w:r>
        <w:r w:rsidR="001D4C4B">
          <w:rPr>
            <w:noProof/>
            <w:webHidden/>
            <w:rtl/>
          </w:rPr>
          <w:fldChar w:fldCharType="end"/>
        </w:r>
      </w:hyperlink>
    </w:p>
    <w:p w:rsidR="00C91EB6" w:rsidRPr="00C91EB6" w:rsidRDefault="001D4C4B" w:rsidP="00E13F72">
      <w:pPr>
        <w:jc w:val="both"/>
      </w:pPr>
      <w:r>
        <w:rPr>
          <w:rFonts w:cs="B Titr"/>
          <w:noProof/>
          <w:webHidden/>
          <w:color w:val="632423" w:themeColor="accent2" w:themeShade="80"/>
          <w:szCs w:val="24"/>
          <w:rtl/>
        </w:rPr>
        <w:fldChar w:fldCharType="end"/>
      </w:r>
    </w:p>
    <w:p w:rsidR="00F343FB" w:rsidRPr="00A6366F" w:rsidRDefault="00F842AD" w:rsidP="00E13F72">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6C0E59">
        <w:rPr>
          <w:rtl/>
        </w:rPr>
        <w:t>شرط</w:t>
      </w:r>
      <w:r w:rsidR="006C0E59">
        <w:rPr>
          <w:rFonts w:hint="cs"/>
          <w:rtl/>
        </w:rPr>
        <w:t>ی</w:t>
      </w:r>
      <w:r w:rsidR="006C0E59">
        <w:rPr>
          <w:rFonts w:hint="eastAsia"/>
          <w:rtl/>
        </w:rPr>
        <w:t>ت</w:t>
      </w:r>
      <w:r w:rsidR="006C0E59">
        <w:rPr>
          <w:rtl/>
        </w:rPr>
        <w:t xml:space="preserve"> التفات ح</w:t>
      </w:r>
      <w:r w:rsidR="006C0E59">
        <w:rPr>
          <w:rFonts w:hint="cs"/>
          <w:rtl/>
        </w:rPr>
        <w:t>ی</w:t>
      </w:r>
      <w:r w:rsidR="006C0E59">
        <w:rPr>
          <w:rFonts w:hint="eastAsia"/>
          <w:rtl/>
        </w:rPr>
        <w:t>ن</w:t>
      </w:r>
      <w:r w:rsidR="006C0E59">
        <w:rPr>
          <w:rtl/>
        </w:rPr>
        <w:t xml:space="preserve"> العمل</w:t>
      </w:r>
      <w:r w:rsidR="00025B70">
        <w:rPr>
          <w:rFonts w:hint="cs"/>
          <w:rtl/>
        </w:rPr>
        <w:t xml:space="preserve"> </w:t>
      </w:r>
      <w:r w:rsidR="00386C11" w:rsidRPr="00A6366F">
        <w:rPr>
          <w:rFonts w:hint="cs"/>
          <w:rtl/>
        </w:rPr>
        <w:t>/</w:t>
      </w:r>
      <w:bookmarkStart w:id="1" w:name="BokSabj_d"/>
      <w:bookmarkEnd w:id="1"/>
      <w:r w:rsidR="006C0E59">
        <w:rPr>
          <w:rtl/>
        </w:rPr>
        <w:t>تعارض استصحاب با قاعده فراغ و تجاوز</w:t>
      </w:r>
      <w:r w:rsidR="00386C11" w:rsidRPr="00A6366F">
        <w:rPr>
          <w:rFonts w:hint="cs"/>
          <w:rtl/>
        </w:rPr>
        <w:t xml:space="preserve"> /</w:t>
      </w:r>
      <w:bookmarkStart w:id="2" w:name="Bokkolli"/>
      <w:bookmarkEnd w:id="2"/>
      <w:r w:rsidR="006C0E59">
        <w:rPr>
          <w:rtl/>
        </w:rPr>
        <w:t>تنب</w:t>
      </w:r>
      <w:r w:rsidR="006C0E59">
        <w:rPr>
          <w:rFonts w:hint="cs"/>
          <w:rtl/>
        </w:rPr>
        <w:t>ی</w:t>
      </w:r>
      <w:r w:rsidR="006C0E59">
        <w:rPr>
          <w:rFonts w:hint="eastAsia"/>
          <w:rtl/>
        </w:rPr>
        <w:t>هات</w:t>
      </w:r>
      <w:r w:rsidR="006C0E59">
        <w:rPr>
          <w:rtl/>
        </w:rPr>
        <w:t xml:space="preserve"> استصحاب</w:t>
      </w:r>
      <w:r w:rsidR="001B6799" w:rsidRPr="00A6366F">
        <w:rPr>
          <w:rFonts w:hint="cs"/>
          <w:rtl/>
        </w:rPr>
        <w:t xml:space="preserve"> </w:t>
      </w:r>
    </w:p>
    <w:p w:rsidR="008F5B4D" w:rsidRPr="009C66D5" w:rsidRDefault="008F5B4D" w:rsidP="00E13F72">
      <w:pPr>
        <w:jc w:val="both"/>
        <w:rPr>
          <w:rStyle w:val="af0"/>
          <w:b/>
          <w:bCs w:val="0"/>
          <w:rtl/>
        </w:rPr>
      </w:pPr>
      <w:r w:rsidRPr="009C66D5">
        <w:rPr>
          <w:rStyle w:val="af0"/>
          <w:rFonts w:hint="cs"/>
          <w:b/>
          <w:bCs w:val="0"/>
          <w:rtl/>
        </w:rPr>
        <w:t>خلاصه مباحث گذشته:</w:t>
      </w:r>
    </w:p>
    <w:p w:rsidR="00247D2F" w:rsidRPr="003A6148" w:rsidRDefault="00205D35" w:rsidP="00E13F72">
      <w:pPr>
        <w:pBdr>
          <w:bottom w:val="double" w:sz="6" w:space="1" w:color="auto"/>
        </w:pBdr>
        <w:jc w:val="both"/>
      </w:pPr>
      <w:r>
        <w:rPr>
          <w:rFonts w:hint="cs"/>
          <w:rtl/>
        </w:rPr>
        <w:t>عرض شد که قائلین به عدم اشتراط احتمال التفات در زمان عمل</w:t>
      </w:r>
      <w:r w:rsidR="001E0FC3">
        <w:rPr>
          <w:rFonts w:hint="cs"/>
          <w:rtl/>
        </w:rPr>
        <w:t>،</w:t>
      </w:r>
      <w:r>
        <w:rPr>
          <w:rFonts w:hint="cs"/>
          <w:rtl/>
        </w:rPr>
        <w:t xml:space="preserve"> قائل به عدم وجود قید هستند و نسبت به دو روایتی که بعضی از علما از آن استفاده قیدیت کرده اند</w:t>
      </w:r>
      <w:r w:rsidR="001E0FC3">
        <w:rPr>
          <w:rFonts w:hint="cs"/>
          <w:rtl/>
        </w:rPr>
        <w:t>، وجوهی را برای تخلص ذکر نمود</w:t>
      </w:r>
      <w:r>
        <w:rPr>
          <w:rFonts w:hint="cs"/>
          <w:rtl/>
        </w:rPr>
        <w:t>ند. جلسه قبل</w:t>
      </w:r>
      <w:r w:rsidR="002D7516">
        <w:rPr>
          <w:rFonts w:hint="cs"/>
          <w:rtl/>
        </w:rPr>
        <w:t xml:space="preserve"> دو وجه </w:t>
      </w:r>
      <w:r>
        <w:rPr>
          <w:rFonts w:hint="cs"/>
          <w:rtl/>
        </w:rPr>
        <w:t>بیان شد که از مرحوم نائینی و مرحوم تبریزی بود. حال به بیان تخلص سوم می پردازیم.</w:t>
      </w:r>
    </w:p>
    <w:p w:rsidR="008F5B4D" w:rsidRDefault="008F5B4D" w:rsidP="00E13F72">
      <w:pPr>
        <w:jc w:val="both"/>
      </w:pPr>
    </w:p>
    <w:p w:rsidR="00913735" w:rsidRDefault="001E0FC3" w:rsidP="00E13F72">
      <w:pPr>
        <w:pStyle w:val="1"/>
        <w:jc w:val="both"/>
        <w:rPr>
          <w:rtl/>
        </w:rPr>
      </w:pPr>
      <w:bookmarkStart w:id="3" w:name="_Toc532816592"/>
      <w:r>
        <w:rPr>
          <w:rFonts w:hint="cs"/>
          <w:rtl/>
        </w:rPr>
        <w:t xml:space="preserve">بررسی </w:t>
      </w:r>
      <w:r w:rsidR="00D41000">
        <w:rPr>
          <w:rFonts w:hint="cs"/>
          <w:rtl/>
        </w:rPr>
        <w:t>تقیید به وسیله</w:t>
      </w:r>
      <w:r w:rsidR="00913735">
        <w:rPr>
          <w:rFonts w:hint="cs"/>
          <w:rtl/>
        </w:rPr>
        <w:t xml:space="preserve"> دو روایت</w:t>
      </w:r>
      <w:bookmarkEnd w:id="3"/>
    </w:p>
    <w:p w:rsidR="003E6650" w:rsidRDefault="001E0FC3" w:rsidP="00E13F72">
      <w:pPr>
        <w:pStyle w:val="20"/>
        <w:jc w:val="both"/>
        <w:rPr>
          <w:rtl/>
        </w:rPr>
      </w:pPr>
      <w:bookmarkStart w:id="4" w:name="_Toc532816593"/>
      <w:r>
        <w:rPr>
          <w:rFonts w:hint="cs"/>
          <w:rtl/>
        </w:rPr>
        <w:t>تخلص</w:t>
      </w:r>
      <w:r w:rsidR="002D7516">
        <w:rPr>
          <w:rFonts w:hint="cs"/>
          <w:rtl/>
        </w:rPr>
        <w:t xml:space="preserve"> سوم</w:t>
      </w:r>
      <w:r>
        <w:rPr>
          <w:rFonts w:hint="cs"/>
          <w:rtl/>
        </w:rPr>
        <w:t xml:space="preserve"> از تقیید</w:t>
      </w:r>
      <w:bookmarkEnd w:id="4"/>
      <w:r>
        <w:rPr>
          <w:rFonts w:hint="cs"/>
          <w:rtl/>
        </w:rPr>
        <w:t xml:space="preserve"> </w:t>
      </w:r>
    </w:p>
    <w:p w:rsidR="002D7516" w:rsidRDefault="00564A77" w:rsidP="00E13F72">
      <w:pPr>
        <w:jc w:val="both"/>
        <w:rPr>
          <w:rtl/>
        </w:rPr>
      </w:pPr>
      <w:r>
        <w:rPr>
          <w:rFonts w:hint="cs"/>
          <w:rtl/>
        </w:rPr>
        <w:t>روایت معتبره ای</w:t>
      </w:r>
      <w:r w:rsidR="001E0FC3">
        <w:rPr>
          <w:rFonts w:hint="cs"/>
          <w:rtl/>
        </w:rPr>
        <w:t xml:space="preserve"> وجود دارد</w:t>
      </w:r>
      <w:r>
        <w:rPr>
          <w:rFonts w:hint="cs"/>
          <w:rtl/>
        </w:rPr>
        <w:t xml:space="preserve"> که </w:t>
      </w:r>
      <w:r w:rsidR="002D7516">
        <w:rPr>
          <w:rFonts w:hint="cs"/>
          <w:rtl/>
        </w:rPr>
        <w:t xml:space="preserve">دال بر جریان قاعده فراغ در حال علم به غفلت است. به </w:t>
      </w:r>
      <w:r>
        <w:rPr>
          <w:rFonts w:hint="cs"/>
          <w:rtl/>
        </w:rPr>
        <w:t xml:space="preserve">وسیله این روایت </w:t>
      </w:r>
      <w:r w:rsidR="002D7516">
        <w:rPr>
          <w:rFonts w:hint="cs"/>
          <w:rtl/>
        </w:rPr>
        <w:t xml:space="preserve">رفع ید از ظهور تعلیل </w:t>
      </w:r>
      <w:r>
        <w:rPr>
          <w:rFonts w:hint="cs"/>
          <w:rtl/>
        </w:rPr>
        <w:t xml:space="preserve">مذکور در </w:t>
      </w:r>
      <w:r w:rsidR="002D7516">
        <w:rPr>
          <w:rFonts w:hint="cs"/>
          <w:rtl/>
        </w:rPr>
        <w:t xml:space="preserve">دو روایت </w:t>
      </w:r>
      <w:r>
        <w:rPr>
          <w:rFonts w:hint="cs"/>
          <w:rtl/>
        </w:rPr>
        <w:t>کرده و آن را حمل بر حکمت می کنیم.</w:t>
      </w:r>
    </w:p>
    <w:p w:rsidR="002D7516" w:rsidRDefault="002D7516" w:rsidP="00E13F72">
      <w:pPr>
        <w:jc w:val="both"/>
        <w:rPr>
          <w:color w:val="008000"/>
        </w:rPr>
      </w:pPr>
      <w:r w:rsidRPr="00564A77">
        <w:rPr>
          <w:rFonts w:hint="cs"/>
          <w:color w:val="008000"/>
          <w:rtl/>
        </w:rPr>
        <w:lastRenderedPageBreak/>
        <w:t>«</w:t>
      </w:r>
      <w:r w:rsidR="002539C3" w:rsidRPr="002539C3">
        <w:rPr>
          <w:color w:val="008000"/>
          <w:rtl/>
        </w:rPr>
        <w:t>عَنْ عِدَّةٍ مِنْ أَصْحَابِنَا عَنْ أَحْمَدَ بْنِ مُحَمَّدٍ عَنْ عَلِيِّ بْنِ الْحَكَمِ عَنِ الْحُسَيْنِ بْنِ أَبِي الْعَلَاءِ قَالَ:</w:t>
      </w:r>
      <w:r w:rsidR="002539C3">
        <w:rPr>
          <w:rFonts w:hint="cs"/>
          <w:color w:val="008000"/>
          <w:rtl/>
        </w:rPr>
        <w:t xml:space="preserve"> </w:t>
      </w:r>
      <w:r w:rsidRPr="00564A77">
        <w:rPr>
          <w:color w:val="008000"/>
          <w:rtl/>
        </w:rPr>
        <w:t>سَأَلْتُ أَبَا عَبْدِ اللَّهِ ع عَنِ الْخَاتَمِ إِذَا اغْتَسَلْتُ قَالَ حَوِّلْهُ مِنْ مَكَانِهِ وَ قَالَ فِي الْوُضُوءِ تُدِيرُهُ فَإِنْ نَسِيتَ حَتَّى تَقُومَ فِي الصَّلَاةِ فَلَا آمُرُكَ أَنْ تُعِيدَ الصَّلَاةَ.</w:t>
      </w:r>
      <w:r w:rsidRPr="00564A77">
        <w:rPr>
          <w:rFonts w:hint="cs"/>
          <w:color w:val="008000"/>
          <w:rtl/>
        </w:rPr>
        <w:t>»</w:t>
      </w:r>
      <w:r w:rsidR="00564A77" w:rsidRPr="00564A77">
        <w:rPr>
          <w:rStyle w:val="ab"/>
          <w:color w:val="008000"/>
          <w:rtl/>
        </w:rPr>
        <w:footnoteReference w:id="1"/>
      </w:r>
    </w:p>
    <w:p w:rsidR="00AE6228" w:rsidRPr="00564A77" w:rsidRDefault="00AE6228" w:rsidP="00E13F72">
      <w:pPr>
        <w:jc w:val="both"/>
        <w:rPr>
          <w:color w:val="008000"/>
          <w:rtl/>
        </w:rPr>
      </w:pPr>
      <w:r w:rsidRPr="00AE6228">
        <w:rPr>
          <w:rFonts w:hint="cs"/>
          <w:rtl/>
        </w:rPr>
        <w:t xml:space="preserve">مرحوم صدوق نیز روایتی قریب به همین مضمون نقل </w:t>
      </w:r>
      <w:r>
        <w:rPr>
          <w:rFonts w:hint="cs"/>
          <w:rtl/>
        </w:rPr>
        <w:t>فرموده</w:t>
      </w:r>
      <w:r w:rsidRPr="00AE6228">
        <w:rPr>
          <w:rFonts w:hint="cs"/>
          <w:rtl/>
        </w:rPr>
        <w:t xml:space="preserve"> که مرسله است</w:t>
      </w:r>
      <w:r>
        <w:rPr>
          <w:rFonts w:hint="cs"/>
          <w:rtl/>
        </w:rPr>
        <w:t>،</w:t>
      </w:r>
      <w:r w:rsidRPr="00AE6228">
        <w:rPr>
          <w:rFonts w:hint="cs"/>
          <w:rtl/>
        </w:rPr>
        <w:t xml:space="preserve"> لکن</w:t>
      </w:r>
      <w:r>
        <w:rPr>
          <w:rFonts w:hint="cs"/>
          <w:rtl/>
        </w:rPr>
        <w:t xml:space="preserve"> ایشان با لفظ «قال» نقل کرده</w:t>
      </w:r>
      <w:r w:rsidRPr="00AE6228">
        <w:rPr>
          <w:rFonts w:hint="cs"/>
          <w:rtl/>
        </w:rPr>
        <w:t xml:space="preserve"> است</w:t>
      </w:r>
      <w:r>
        <w:rPr>
          <w:rFonts w:hint="cs"/>
          <w:color w:val="008000"/>
          <w:rtl/>
        </w:rPr>
        <w:t>.</w:t>
      </w:r>
      <w:r>
        <w:rPr>
          <w:rStyle w:val="ab"/>
          <w:color w:val="008000"/>
          <w:rtl/>
        </w:rPr>
        <w:footnoteReference w:id="2"/>
      </w:r>
    </w:p>
    <w:p w:rsidR="002D7516" w:rsidRDefault="00564A77" w:rsidP="001E0FC3">
      <w:pPr>
        <w:jc w:val="both"/>
        <w:rPr>
          <w:rtl/>
        </w:rPr>
      </w:pPr>
      <w:r w:rsidRPr="008F244E">
        <w:rPr>
          <w:rFonts w:hint="cs"/>
          <w:b/>
          <w:bCs/>
          <w:rtl/>
        </w:rPr>
        <w:t>تقریب استدلال</w:t>
      </w:r>
      <w:r>
        <w:rPr>
          <w:rFonts w:hint="cs"/>
          <w:rtl/>
        </w:rPr>
        <w:t>:</w:t>
      </w:r>
      <w:r w:rsidR="008F244E">
        <w:rPr>
          <w:rFonts w:hint="cs"/>
          <w:rtl/>
        </w:rPr>
        <w:t xml:space="preserve"> در این روایت </w:t>
      </w:r>
      <w:r w:rsidR="001E0FC3">
        <w:rPr>
          <w:rFonts w:hint="cs"/>
          <w:rtl/>
        </w:rPr>
        <w:t>درباره انگشتر</w:t>
      </w:r>
      <w:r w:rsidR="008F244E">
        <w:rPr>
          <w:rFonts w:hint="cs"/>
          <w:rtl/>
        </w:rPr>
        <w:t xml:space="preserve"> سوال شده</w:t>
      </w:r>
      <w:r w:rsidR="001E0FC3">
        <w:rPr>
          <w:rFonts w:hint="cs"/>
          <w:rtl/>
        </w:rPr>
        <w:t xml:space="preserve"> است</w:t>
      </w:r>
      <w:r w:rsidR="008F244E">
        <w:rPr>
          <w:rFonts w:hint="cs"/>
          <w:rtl/>
        </w:rPr>
        <w:t xml:space="preserve"> و حضرت حکم آن را بیان کرد</w:t>
      </w:r>
      <w:r w:rsidR="001E0FC3">
        <w:rPr>
          <w:rFonts w:hint="cs"/>
          <w:rtl/>
        </w:rPr>
        <w:t>ند</w:t>
      </w:r>
      <w:r w:rsidR="008F244E">
        <w:rPr>
          <w:rFonts w:hint="cs"/>
          <w:rtl/>
        </w:rPr>
        <w:t>.</w:t>
      </w:r>
      <w:r>
        <w:rPr>
          <w:rFonts w:hint="cs"/>
          <w:rtl/>
        </w:rPr>
        <w:t xml:space="preserve"> </w:t>
      </w:r>
      <w:r w:rsidR="002D7516">
        <w:rPr>
          <w:rFonts w:hint="cs"/>
          <w:rtl/>
        </w:rPr>
        <w:t>متفاهم عرفی این است که در جایی که انگشتر</w:t>
      </w:r>
      <w:r w:rsidR="001E0FC3">
        <w:rPr>
          <w:rFonts w:hint="cs"/>
          <w:rtl/>
        </w:rPr>
        <w:t xml:space="preserve"> در</w:t>
      </w:r>
      <w:r w:rsidR="002D7516">
        <w:rPr>
          <w:rFonts w:hint="cs"/>
          <w:rtl/>
        </w:rPr>
        <w:t xml:space="preserve"> دست انسان است باید تکان دهد تا آب به زیر آن برسد.</w:t>
      </w:r>
      <w:r w:rsidR="00526B76">
        <w:rPr>
          <w:rFonts w:hint="cs"/>
          <w:rtl/>
        </w:rPr>
        <w:t xml:space="preserve"> مراد از «</w:t>
      </w:r>
      <w:r w:rsidR="00526B76" w:rsidRPr="008F244E">
        <w:rPr>
          <w:color w:val="008000"/>
          <w:rtl/>
        </w:rPr>
        <w:t xml:space="preserve"> </w:t>
      </w:r>
      <w:r w:rsidR="00526B76" w:rsidRPr="00564A77">
        <w:rPr>
          <w:color w:val="008000"/>
          <w:rtl/>
        </w:rPr>
        <w:t>فَإِنْ نَسِيتَ</w:t>
      </w:r>
      <w:r w:rsidR="00526B76">
        <w:rPr>
          <w:rFonts w:hint="cs"/>
          <w:color w:val="008000"/>
          <w:rtl/>
        </w:rPr>
        <w:t>»</w:t>
      </w:r>
      <w:r w:rsidR="00526B76" w:rsidRPr="009A5342">
        <w:rPr>
          <w:rFonts w:hint="cs"/>
          <w:rtl/>
        </w:rPr>
        <w:t xml:space="preserve"> نیز (بر اساس فهم عرف)</w:t>
      </w:r>
      <w:r w:rsidR="00526B76">
        <w:rPr>
          <w:rFonts w:hint="cs"/>
          <w:color w:val="008000"/>
          <w:rtl/>
        </w:rPr>
        <w:t xml:space="preserve"> </w:t>
      </w:r>
      <w:r w:rsidR="00526B76">
        <w:rPr>
          <w:rFonts w:hint="cs"/>
          <w:rtl/>
        </w:rPr>
        <w:t>صورتی</w:t>
      </w:r>
      <w:r w:rsidR="00526B76" w:rsidRPr="008F244E">
        <w:rPr>
          <w:rFonts w:hint="cs"/>
          <w:rtl/>
        </w:rPr>
        <w:t xml:space="preserve"> است که</w:t>
      </w:r>
      <w:r w:rsidR="00526B76">
        <w:rPr>
          <w:rFonts w:hint="cs"/>
          <w:rtl/>
        </w:rPr>
        <w:t xml:space="preserve"> حرکت دادن و چرخاندن انگشتر را</w:t>
      </w:r>
      <w:r w:rsidR="00526B76" w:rsidRPr="008F244E">
        <w:rPr>
          <w:rFonts w:hint="cs"/>
          <w:rtl/>
        </w:rPr>
        <w:t xml:space="preserve"> فراموش کرده ولی</w:t>
      </w:r>
      <w:r w:rsidR="00526B76">
        <w:rPr>
          <w:rFonts w:hint="cs"/>
          <w:rtl/>
        </w:rPr>
        <w:t xml:space="preserve"> احتمال رسیدن آب را می دهد. این دقیقا همان صورت علم به غفلت است و حضرت حکم به بطلان عمل نکردند. </w:t>
      </w:r>
    </w:p>
    <w:p w:rsidR="00526B76" w:rsidRDefault="001E0FC3" w:rsidP="001E0FC3">
      <w:pPr>
        <w:jc w:val="both"/>
        <w:rPr>
          <w:rtl/>
        </w:rPr>
      </w:pPr>
      <w:r>
        <w:rPr>
          <w:rFonts w:hint="cs"/>
          <w:rtl/>
        </w:rPr>
        <w:t>سند این روایت نیز معتبر</w:t>
      </w:r>
      <w:r w:rsidR="00D6677E">
        <w:rPr>
          <w:rFonts w:hint="cs"/>
          <w:rtl/>
        </w:rPr>
        <w:t xml:space="preserve"> است؛ زیرا اولا،</w:t>
      </w:r>
      <w:r w:rsidR="002D7516">
        <w:rPr>
          <w:rFonts w:hint="cs"/>
          <w:rtl/>
        </w:rPr>
        <w:t xml:space="preserve"> </w:t>
      </w:r>
      <w:r w:rsidR="00E31681">
        <w:rPr>
          <w:rFonts w:hint="cs"/>
          <w:rtl/>
        </w:rPr>
        <w:t>مرحوم نجاشی در مورد جناب «</w:t>
      </w:r>
      <w:r w:rsidR="002D7516">
        <w:rPr>
          <w:rFonts w:hint="cs"/>
          <w:rtl/>
        </w:rPr>
        <w:t>حسین بن ابی العلاء</w:t>
      </w:r>
      <w:r w:rsidR="00E31681">
        <w:rPr>
          <w:rFonts w:hint="cs"/>
          <w:rtl/>
        </w:rPr>
        <w:t>»</w:t>
      </w:r>
      <w:r w:rsidR="002D7516">
        <w:rPr>
          <w:rFonts w:hint="cs"/>
          <w:rtl/>
        </w:rPr>
        <w:t xml:space="preserve"> فرموده</w:t>
      </w:r>
      <w:r w:rsidR="00E31681">
        <w:rPr>
          <w:rFonts w:hint="cs"/>
          <w:rtl/>
        </w:rPr>
        <w:t xml:space="preserve"> است:</w:t>
      </w:r>
      <w:r w:rsidR="002D7516">
        <w:rPr>
          <w:rFonts w:hint="cs"/>
          <w:rtl/>
        </w:rPr>
        <w:t xml:space="preserve"> </w:t>
      </w:r>
      <w:r w:rsidR="00E31681">
        <w:rPr>
          <w:rFonts w:hint="cs"/>
          <w:rtl/>
        </w:rPr>
        <w:t>«</w:t>
      </w:r>
      <w:r w:rsidR="002D7516">
        <w:rPr>
          <w:rFonts w:hint="cs"/>
          <w:rtl/>
        </w:rPr>
        <w:t>کان الحسین اوجههم</w:t>
      </w:r>
      <w:r w:rsidR="00E31681">
        <w:rPr>
          <w:rFonts w:hint="cs"/>
          <w:rtl/>
        </w:rPr>
        <w:t>»</w:t>
      </w:r>
      <w:r w:rsidR="00E31681">
        <w:rPr>
          <w:rStyle w:val="ab"/>
          <w:rtl/>
        </w:rPr>
        <w:footnoteReference w:id="3"/>
      </w:r>
      <w:r w:rsidR="00E31681">
        <w:rPr>
          <w:rFonts w:hint="cs"/>
          <w:rtl/>
        </w:rPr>
        <w:t xml:space="preserve"> یعنی حسین از سایر برادرانش وجیه تر بوده است</w:t>
      </w:r>
      <w:r w:rsidR="002A47DB">
        <w:rPr>
          <w:rFonts w:hint="cs"/>
          <w:rtl/>
        </w:rPr>
        <w:t>.</w:t>
      </w:r>
      <w:r w:rsidR="00526B76">
        <w:rPr>
          <w:rFonts w:hint="cs"/>
          <w:rtl/>
        </w:rPr>
        <w:t xml:space="preserve"> </w:t>
      </w:r>
      <w:r w:rsidR="00E31681">
        <w:rPr>
          <w:rFonts w:hint="cs"/>
          <w:rtl/>
        </w:rPr>
        <w:t>وقتی یک رجالی می فرماید «اوجه»</w:t>
      </w:r>
      <w:r>
        <w:rPr>
          <w:rFonts w:hint="cs"/>
          <w:rtl/>
        </w:rPr>
        <w:t>،</w:t>
      </w:r>
      <w:r w:rsidR="00E31681">
        <w:rPr>
          <w:rFonts w:hint="cs"/>
          <w:rtl/>
        </w:rPr>
        <w:t xml:space="preserve"> مرادش وجاهت در نقل حدیث است</w:t>
      </w:r>
      <w:r w:rsidR="00526B76">
        <w:rPr>
          <w:rFonts w:hint="cs"/>
          <w:rtl/>
        </w:rPr>
        <w:t>. لذا وثاقت این راوی</w:t>
      </w:r>
      <w:r w:rsidR="00D6677E">
        <w:rPr>
          <w:rFonts w:hint="cs"/>
          <w:rtl/>
        </w:rPr>
        <w:t xml:space="preserve"> </w:t>
      </w:r>
      <w:r>
        <w:rPr>
          <w:rFonts w:hint="cs"/>
          <w:rtl/>
        </w:rPr>
        <w:t>اثبات می شود</w:t>
      </w:r>
      <w:r w:rsidR="00526B76">
        <w:rPr>
          <w:rFonts w:hint="cs"/>
          <w:rtl/>
        </w:rPr>
        <w:t>. ثانیا</w:t>
      </w:r>
      <w:r w:rsidR="00D6677E">
        <w:rPr>
          <w:rFonts w:hint="cs"/>
          <w:rtl/>
        </w:rPr>
        <w:t>،</w:t>
      </w:r>
      <w:r w:rsidR="00526B76">
        <w:rPr>
          <w:rFonts w:hint="cs"/>
          <w:rtl/>
        </w:rPr>
        <w:t xml:space="preserve"> ابن ابی عمیر و صفوان از او در برخی موارد نقل کرده اند و بنا بر توثیق مشایخ ثلاث</w:t>
      </w:r>
      <w:r w:rsidR="009A5342">
        <w:rPr>
          <w:rFonts w:hint="cs"/>
          <w:rtl/>
        </w:rPr>
        <w:t>ه</w:t>
      </w:r>
      <w:r w:rsidR="00D6677E">
        <w:rPr>
          <w:rFonts w:hint="cs"/>
          <w:rtl/>
        </w:rPr>
        <w:t>،</w:t>
      </w:r>
      <w:r w:rsidR="00526B76">
        <w:rPr>
          <w:rFonts w:hint="cs"/>
          <w:rtl/>
        </w:rPr>
        <w:t xml:space="preserve"> وثاقت حسین هم ثابت می شود.</w:t>
      </w:r>
    </w:p>
    <w:p w:rsidR="001E0FC3" w:rsidRDefault="001E0FC3" w:rsidP="001E0FC3">
      <w:pPr>
        <w:jc w:val="both"/>
        <w:rPr>
          <w:rtl/>
        </w:rPr>
      </w:pPr>
      <w:r>
        <w:rPr>
          <w:rFonts w:hint="cs"/>
          <w:rtl/>
        </w:rPr>
        <w:t>در نتیجه این روایت موجب رفع ید از ظهور ذیل روایت بکیر و صحیحه محمد بن مسلم و حمل آن بر بیان حکمت می شود.</w:t>
      </w:r>
    </w:p>
    <w:p w:rsidR="00526B76" w:rsidRDefault="001E0FC3" w:rsidP="00E13F72">
      <w:pPr>
        <w:pStyle w:val="30"/>
        <w:jc w:val="both"/>
      </w:pPr>
      <w:bookmarkStart w:id="5" w:name="_Toc532816594"/>
      <w:r>
        <w:rPr>
          <w:rFonts w:hint="cs"/>
          <w:rtl/>
        </w:rPr>
        <w:t>اشکال</w:t>
      </w:r>
      <w:r w:rsidR="00840CFC">
        <w:rPr>
          <w:rFonts w:hint="cs"/>
          <w:rtl/>
        </w:rPr>
        <w:t xml:space="preserve"> 1</w:t>
      </w:r>
      <w:r>
        <w:rPr>
          <w:rFonts w:hint="cs"/>
          <w:rtl/>
        </w:rPr>
        <w:t xml:space="preserve"> به روایت</w:t>
      </w:r>
      <w:bookmarkEnd w:id="5"/>
    </w:p>
    <w:p w:rsidR="00430F0D" w:rsidRDefault="00EF761F" w:rsidP="001E0FC3">
      <w:pPr>
        <w:jc w:val="both"/>
        <w:rPr>
          <w:rtl/>
        </w:rPr>
      </w:pPr>
      <w:r>
        <w:rPr>
          <w:rFonts w:hint="cs"/>
          <w:rtl/>
        </w:rPr>
        <w:t xml:space="preserve">مرحوم خوئی </w:t>
      </w:r>
      <w:r w:rsidR="001E0FC3">
        <w:rPr>
          <w:rFonts w:hint="cs"/>
          <w:rtl/>
        </w:rPr>
        <w:t xml:space="preserve">در مقام اشکال فرموده است که </w:t>
      </w:r>
      <w:r w:rsidR="0099681A">
        <w:rPr>
          <w:rFonts w:hint="cs"/>
          <w:rtl/>
        </w:rPr>
        <w:t>سؤال سائل و جواب</w:t>
      </w:r>
      <w:r>
        <w:rPr>
          <w:rFonts w:hint="cs"/>
          <w:rtl/>
        </w:rPr>
        <w:t xml:space="preserve"> حضرت</w:t>
      </w:r>
      <w:r w:rsidR="0099681A">
        <w:rPr>
          <w:rFonts w:hint="cs"/>
          <w:rtl/>
        </w:rPr>
        <w:t xml:space="preserve"> ظهور در این ندارد که تردید در رسیدن آب به زیر انگشتر باشد. بلکه </w:t>
      </w:r>
      <w:r w:rsidR="00430F0D">
        <w:rPr>
          <w:rFonts w:hint="cs"/>
          <w:rtl/>
        </w:rPr>
        <w:t xml:space="preserve">ظهور در </w:t>
      </w:r>
      <w:r w:rsidR="0099681A">
        <w:rPr>
          <w:rFonts w:hint="cs"/>
          <w:rtl/>
        </w:rPr>
        <w:t xml:space="preserve">مطلوبیت نفسی چرخاندن و حرکت دادن </w:t>
      </w:r>
      <w:r w:rsidR="00430F0D">
        <w:rPr>
          <w:rFonts w:hint="cs"/>
          <w:rtl/>
        </w:rPr>
        <w:t>انگشتر حین وضو و غسل دارد</w:t>
      </w:r>
      <w:r>
        <w:rPr>
          <w:rFonts w:hint="cs"/>
          <w:rtl/>
        </w:rPr>
        <w:t xml:space="preserve">. </w:t>
      </w:r>
    </w:p>
    <w:p w:rsidR="00EF761F" w:rsidRDefault="00EF761F" w:rsidP="001E0FC3">
      <w:pPr>
        <w:jc w:val="both"/>
        <w:rPr>
          <w:rtl/>
        </w:rPr>
      </w:pPr>
      <w:r w:rsidRPr="001E0FC3">
        <w:rPr>
          <w:rFonts w:hint="cs"/>
          <w:b/>
          <w:bCs/>
          <w:rtl/>
        </w:rPr>
        <w:t>شاهد این مطلب</w:t>
      </w:r>
      <w:r w:rsidR="00B71B13" w:rsidRPr="001E0FC3">
        <w:rPr>
          <w:rFonts w:hint="cs"/>
          <w:b/>
          <w:bCs/>
          <w:rtl/>
        </w:rPr>
        <w:t>،</w:t>
      </w:r>
      <w:r>
        <w:rPr>
          <w:rFonts w:hint="cs"/>
          <w:rtl/>
        </w:rPr>
        <w:t xml:space="preserve"> تفکیک بین وضو و غسل است؛ چرا که اگر منظور</w:t>
      </w:r>
      <w:r w:rsidR="00430F0D">
        <w:rPr>
          <w:rFonts w:hint="cs"/>
          <w:rtl/>
        </w:rPr>
        <w:t xml:space="preserve"> سائل و</w:t>
      </w:r>
      <w:r>
        <w:rPr>
          <w:rFonts w:hint="cs"/>
          <w:rtl/>
        </w:rPr>
        <w:t xml:space="preserve"> حضرت</w:t>
      </w:r>
      <w:r w:rsidR="00430F0D">
        <w:rPr>
          <w:rFonts w:hint="cs"/>
          <w:rtl/>
        </w:rPr>
        <w:t xml:space="preserve"> طریقه</w:t>
      </w:r>
      <w:r>
        <w:rPr>
          <w:rFonts w:hint="cs"/>
          <w:rtl/>
        </w:rPr>
        <w:t xml:space="preserve"> رساندن آب است فرقی بین چرخاندن و حرکت دادن نیست</w:t>
      </w:r>
      <w:r w:rsidR="00B71B13">
        <w:rPr>
          <w:rFonts w:hint="cs"/>
          <w:rtl/>
        </w:rPr>
        <w:t>، لذا دلیلی وجود ندارد که حضرت در مورد غسل دستوری غیر از دستور مربوط به وضو دهد. پس این دو عمل مطلوبیت نفسی دارند.</w:t>
      </w:r>
      <w:r w:rsidR="0099681A">
        <w:rPr>
          <w:rStyle w:val="ab"/>
          <w:rtl/>
        </w:rPr>
        <w:footnoteReference w:id="4"/>
      </w:r>
      <w:r w:rsidR="0099681A">
        <w:rPr>
          <w:rFonts w:hint="cs"/>
          <w:rtl/>
        </w:rPr>
        <w:t xml:space="preserve"> {در نتیجه این روایت ارتباطی با قاعده فراغ ندارد؛ زیرا موضوع </w:t>
      </w:r>
      <w:r w:rsidR="001E0FC3">
        <w:rPr>
          <w:rFonts w:hint="cs"/>
          <w:rtl/>
        </w:rPr>
        <w:t xml:space="preserve">این قاعده </w:t>
      </w:r>
      <w:r w:rsidR="00430F0D">
        <w:rPr>
          <w:rFonts w:hint="cs"/>
          <w:rtl/>
        </w:rPr>
        <w:t xml:space="preserve">شک در صحت است و حال آن که در </w:t>
      </w:r>
      <w:r w:rsidR="001E0FC3">
        <w:rPr>
          <w:rFonts w:hint="cs"/>
          <w:rtl/>
        </w:rPr>
        <w:t>روایت مذکور</w:t>
      </w:r>
      <w:r w:rsidR="00430F0D">
        <w:rPr>
          <w:rFonts w:hint="cs"/>
          <w:rtl/>
        </w:rPr>
        <w:t xml:space="preserve"> شک در صحت مورد سوال نیست.}</w:t>
      </w:r>
    </w:p>
    <w:p w:rsidR="00D71939" w:rsidRDefault="00840CFC" w:rsidP="00E13F72">
      <w:pPr>
        <w:pStyle w:val="40"/>
        <w:jc w:val="both"/>
        <w:rPr>
          <w:rtl/>
        </w:rPr>
      </w:pPr>
      <w:bookmarkStart w:id="6" w:name="_Toc532816595"/>
      <w:r>
        <w:rPr>
          <w:rFonts w:hint="cs"/>
          <w:rtl/>
        </w:rPr>
        <w:lastRenderedPageBreak/>
        <w:t>تخلص از اشکال مرحوم خوئی</w:t>
      </w:r>
      <w:bookmarkEnd w:id="6"/>
    </w:p>
    <w:p w:rsidR="00D71939" w:rsidRDefault="00D71939" w:rsidP="00E13F72">
      <w:pPr>
        <w:jc w:val="both"/>
        <w:rPr>
          <w:rtl/>
        </w:rPr>
      </w:pPr>
      <w:r>
        <w:rPr>
          <w:rFonts w:hint="cs"/>
          <w:rtl/>
        </w:rPr>
        <w:t>محقق حائری</w:t>
      </w:r>
      <w:r w:rsidR="00AF2499">
        <w:rPr>
          <w:rFonts w:hint="cs"/>
          <w:rtl/>
        </w:rPr>
        <w:t xml:space="preserve"> و بعضی دیگر</w:t>
      </w:r>
      <w:r>
        <w:rPr>
          <w:rFonts w:hint="cs"/>
          <w:rtl/>
        </w:rPr>
        <w:t xml:space="preserve"> </w:t>
      </w:r>
      <w:r w:rsidR="00430F0D">
        <w:rPr>
          <w:rFonts w:hint="cs"/>
          <w:rtl/>
        </w:rPr>
        <w:t>این را نپذیرفتند و فرمودند که متفاهم عرفی از</w:t>
      </w:r>
      <w:r w:rsidR="00AF2499">
        <w:rPr>
          <w:rFonts w:hint="cs"/>
          <w:rtl/>
        </w:rPr>
        <w:t xml:space="preserve"> سؤال در مورد انگشتر این است که تردید در رسیدن آب به زیر آن دارد. لذا اراده مطلوبیت نفسی خلاف ظاهر روایت است. فقط در صورتی مطلوبیت نفسی خلاف ظاهر نیست که مورد سؤال، انگشتر </w:t>
      </w:r>
      <w:r w:rsidR="004B019A">
        <w:rPr>
          <w:rFonts w:hint="cs"/>
          <w:rtl/>
        </w:rPr>
        <w:t>وسیع</w:t>
      </w:r>
      <w:r w:rsidR="00AF2499">
        <w:rPr>
          <w:rFonts w:hint="cs"/>
          <w:rtl/>
        </w:rPr>
        <w:t>(</w:t>
      </w:r>
      <w:r w:rsidR="004B019A">
        <w:rPr>
          <w:rFonts w:hint="cs"/>
          <w:rtl/>
        </w:rPr>
        <w:t>گشاد</w:t>
      </w:r>
      <w:r w:rsidR="00AF2499">
        <w:rPr>
          <w:rFonts w:hint="cs"/>
          <w:rtl/>
        </w:rPr>
        <w:t>) بوده باشد که رسیدن آب به زیر آن واضح باشد</w:t>
      </w:r>
      <w:r w:rsidR="004B019A">
        <w:rPr>
          <w:rFonts w:hint="cs"/>
          <w:rtl/>
        </w:rPr>
        <w:t>در حالی که احتمال این که مورد سؤال چنین چیزی باشد خیلی بعید است.</w:t>
      </w:r>
      <w:r w:rsidR="00D41000" w:rsidRPr="00D41000">
        <w:rPr>
          <w:rStyle w:val="ab"/>
          <w:rtl/>
        </w:rPr>
        <w:t xml:space="preserve"> </w:t>
      </w:r>
      <w:r w:rsidR="00D41000">
        <w:rPr>
          <w:rStyle w:val="ab"/>
          <w:rtl/>
        </w:rPr>
        <w:footnoteReference w:id="5"/>
      </w:r>
    </w:p>
    <w:p w:rsidR="000C07C1" w:rsidRDefault="000C07C1" w:rsidP="00E13F72">
      <w:pPr>
        <w:jc w:val="both"/>
        <w:rPr>
          <w:rtl/>
        </w:rPr>
      </w:pPr>
      <w:r w:rsidRPr="00D41000">
        <w:rPr>
          <w:rFonts w:hint="cs"/>
          <w:b/>
          <w:bCs/>
          <w:rtl/>
        </w:rPr>
        <w:t>شاهد</w:t>
      </w:r>
      <w:r>
        <w:rPr>
          <w:rFonts w:hint="cs"/>
          <w:rtl/>
        </w:rPr>
        <w:t>:</w:t>
      </w:r>
    </w:p>
    <w:p w:rsidR="000C07C1" w:rsidRDefault="002E0A47" w:rsidP="00E13F72">
      <w:pPr>
        <w:jc w:val="both"/>
        <w:rPr>
          <w:rtl/>
        </w:rPr>
      </w:pPr>
      <w:r>
        <w:rPr>
          <w:rFonts w:hint="cs"/>
          <w:rtl/>
        </w:rPr>
        <w:t>روایاتی وارد شده است که سائل در آن ها در مورد اشیائی که مانع از رسیدن آب به اعضای وضو می باشند، سؤال می کند. مثلا</w:t>
      </w:r>
      <w:r w:rsidR="00BE5D57">
        <w:rPr>
          <w:rFonts w:hint="cs"/>
          <w:rtl/>
        </w:rPr>
        <w:t xml:space="preserve"> در صحیحه علی بن جعفر، سائل در مورد چگونگی رساندن آب به زیر</w:t>
      </w:r>
      <w:r>
        <w:rPr>
          <w:rFonts w:hint="cs"/>
          <w:rtl/>
        </w:rPr>
        <w:t xml:space="preserve">«سوار» و «دملج» </w:t>
      </w:r>
      <w:r w:rsidR="006D4596">
        <w:rPr>
          <w:rFonts w:hint="cs"/>
          <w:rtl/>
        </w:rPr>
        <w:t>و «خاتم»</w:t>
      </w:r>
      <w:r w:rsidR="00BE5D57">
        <w:rPr>
          <w:rFonts w:hint="cs"/>
          <w:rtl/>
        </w:rPr>
        <w:t xml:space="preserve"> سؤال می کند: </w:t>
      </w:r>
      <w:r w:rsidR="00BE5D57" w:rsidRPr="00BE5D57">
        <w:rPr>
          <w:rFonts w:hint="cs"/>
          <w:color w:val="008000"/>
          <w:rtl/>
        </w:rPr>
        <w:t>«</w:t>
      </w:r>
      <w:r w:rsidR="00E24624" w:rsidRPr="00E24624">
        <w:rPr>
          <w:color w:val="008000"/>
          <w:rtl/>
        </w:rPr>
        <w:t xml:space="preserve">مُحَمَّدُ بْنُ يَعْقُوبَ عَنْ مُحَمَّدِ بْنِ يَحْيَى عَنِ الْعَمْرَكِيِّ عَنْ عَلِيِّ بْنِ جَعْفَرٍ عَنْ أَخِيهِ مُوسَى بْنِ جَعْفَرٍ ع قَالَ: </w:t>
      </w:r>
      <w:r w:rsidR="00BE5D57" w:rsidRPr="00BE5D57">
        <w:rPr>
          <w:color w:val="008000"/>
          <w:rtl/>
        </w:rPr>
        <w:t>سَأَلْتُهُ عَنِ الْمَرْأَةِ عَلَيْهَا السِّوَارُ وَ الدُّمْلُجُ فِي بَعْضِ ذِرَاعِهَا لَا تَدْرِي يَجْرِي الْمَاءُ تَحْتَهُ أَمْ لَا كَيْفَ تَصْنَعُ إِذَا تَوَضَّأَتْ أَوِ اغْتَسَلَت</w:t>
      </w:r>
      <w:r w:rsidR="00D41000" w:rsidRPr="00D41000">
        <w:rPr>
          <w:color w:val="008000"/>
          <w:rtl/>
        </w:rPr>
        <w:t>ْ قَالَ تُحَرِّكُهُ حَتَّى يَدْخُلَ الْمَاءُ تَحْتَهُ أَوْ تَنْزِعُهُ وَ عَنِ الْخَاتَمِ الضَّيِّقِ لَا يَدْرِي هَلْ يَجْرِي الْمَاءُ إِذَا تَوَضَّأَ أَمْ لا</w:t>
      </w:r>
      <w:r w:rsidR="00BE5D57" w:rsidRPr="00BE5D57">
        <w:rPr>
          <w:color w:val="008000"/>
          <w:rtl/>
        </w:rPr>
        <w:t>‏</w:t>
      </w:r>
      <w:r w:rsidR="00D41000">
        <w:rPr>
          <w:rFonts w:hint="cs"/>
          <w:color w:val="008000"/>
          <w:rtl/>
        </w:rPr>
        <w:t xml:space="preserve"> </w:t>
      </w:r>
      <w:r w:rsidR="00D41000" w:rsidRPr="00D41000">
        <w:rPr>
          <w:color w:val="008000"/>
          <w:rtl/>
        </w:rPr>
        <w:t>كَيْفَ يَصْنَعُ قَالَ إِنْ عَلِمَ أَنَّ الْمَاءَ لَا يَدْخُلُهُ فَلْيُخْرِجْهُ إِذَا تَوَضَّأ</w:t>
      </w:r>
      <w:r w:rsidR="00BE5D57" w:rsidRPr="00BE5D57">
        <w:rPr>
          <w:rFonts w:hint="cs"/>
          <w:color w:val="008000"/>
          <w:rtl/>
        </w:rPr>
        <w:t>»</w:t>
      </w:r>
      <w:r w:rsidR="00BE5D57" w:rsidRPr="00BE5D57">
        <w:rPr>
          <w:rStyle w:val="ab"/>
          <w:vertAlign w:val="baseline"/>
          <w:rtl/>
        </w:rPr>
        <w:t xml:space="preserve"> </w:t>
      </w:r>
      <w:r w:rsidR="00BE5D57">
        <w:rPr>
          <w:rStyle w:val="ab"/>
          <w:rtl/>
        </w:rPr>
        <w:footnoteReference w:id="6"/>
      </w:r>
    </w:p>
    <w:p w:rsidR="00D41000" w:rsidRDefault="00563B45" w:rsidP="00E13F72">
      <w:pPr>
        <w:jc w:val="both"/>
      </w:pPr>
      <w:r>
        <w:rPr>
          <w:rFonts w:hint="cs"/>
          <w:rtl/>
        </w:rPr>
        <w:t>این نشان می دهد که اولین چیزی که در سؤال از انگشتر به ذهن می آید،</w:t>
      </w:r>
      <w:r w:rsidR="006D4596">
        <w:rPr>
          <w:rFonts w:hint="cs"/>
          <w:rtl/>
        </w:rPr>
        <w:t xml:space="preserve"> </w:t>
      </w:r>
      <w:r>
        <w:rPr>
          <w:rFonts w:hint="cs"/>
          <w:rtl/>
        </w:rPr>
        <w:t xml:space="preserve">رسیدن آب به زیر </w:t>
      </w:r>
      <w:r w:rsidR="006D4596">
        <w:rPr>
          <w:rFonts w:hint="cs"/>
          <w:rtl/>
        </w:rPr>
        <w:t>آن</w:t>
      </w:r>
      <w:r>
        <w:rPr>
          <w:rFonts w:hint="cs"/>
          <w:rtl/>
        </w:rPr>
        <w:t xml:space="preserve"> است</w:t>
      </w:r>
      <w:r w:rsidR="006D4596">
        <w:rPr>
          <w:rFonts w:hint="cs"/>
          <w:rtl/>
        </w:rPr>
        <w:t>، نه مطلوبیت نفسی اموری مثل چرخاندن و حرکت دادن.</w:t>
      </w:r>
    </w:p>
    <w:p w:rsidR="00563B45" w:rsidRDefault="006D4596" w:rsidP="00E13F72">
      <w:pPr>
        <w:pStyle w:val="40"/>
        <w:jc w:val="both"/>
        <w:rPr>
          <w:rtl/>
        </w:rPr>
      </w:pPr>
      <w:bookmarkStart w:id="7" w:name="_Toc532816596"/>
      <w:r>
        <w:rPr>
          <w:rFonts w:hint="cs"/>
          <w:rtl/>
        </w:rPr>
        <w:t>اشکال به شاهد مرحوم خوئی</w:t>
      </w:r>
      <w:bookmarkEnd w:id="7"/>
    </w:p>
    <w:p w:rsidR="00CA1F11" w:rsidRDefault="006D4596" w:rsidP="00E13F72">
      <w:pPr>
        <w:pStyle w:val="50"/>
        <w:jc w:val="both"/>
        <w:rPr>
          <w:rtl/>
        </w:rPr>
      </w:pPr>
      <w:bookmarkStart w:id="8" w:name="_Toc532816597"/>
      <w:r>
        <w:rPr>
          <w:rFonts w:hint="cs"/>
          <w:rtl/>
        </w:rPr>
        <w:t xml:space="preserve">اولا: </w:t>
      </w:r>
      <w:r w:rsidR="00840CFC">
        <w:rPr>
          <w:rFonts w:hint="cs"/>
          <w:rtl/>
        </w:rPr>
        <w:t xml:space="preserve">احتمال </w:t>
      </w:r>
      <w:r w:rsidR="00CA1F11" w:rsidRPr="00840CFC">
        <w:rPr>
          <w:rFonts w:hint="cs"/>
          <w:u w:val="single"/>
          <w:rtl/>
        </w:rPr>
        <w:t>جمع در روایت</w:t>
      </w:r>
      <w:bookmarkEnd w:id="8"/>
    </w:p>
    <w:p w:rsidR="006D4596" w:rsidRPr="006D4596" w:rsidRDefault="006D4596" w:rsidP="00E13F72">
      <w:pPr>
        <w:jc w:val="both"/>
        <w:rPr>
          <w:rtl/>
        </w:rPr>
      </w:pPr>
      <w:r>
        <w:rPr>
          <w:rFonts w:hint="cs"/>
          <w:rtl/>
        </w:rPr>
        <w:t xml:space="preserve">ممکن است این جا از قبیل </w:t>
      </w:r>
      <w:r w:rsidR="00D13195">
        <w:rPr>
          <w:rFonts w:hint="cs"/>
          <w:rtl/>
        </w:rPr>
        <w:t>«</w:t>
      </w:r>
      <w:r>
        <w:rPr>
          <w:rFonts w:hint="cs"/>
          <w:rtl/>
        </w:rPr>
        <w:t>جمع در روایت</w:t>
      </w:r>
      <w:r w:rsidR="00D13195">
        <w:rPr>
          <w:rFonts w:hint="cs"/>
          <w:rtl/>
        </w:rPr>
        <w:t>»</w:t>
      </w:r>
      <w:r>
        <w:rPr>
          <w:rFonts w:hint="cs"/>
          <w:rtl/>
        </w:rPr>
        <w:t xml:space="preserve"> باشد</w:t>
      </w:r>
      <w:r w:rsidR="00D13195">
        <w:rPr>
          <w:rFonts w:hint="cs"/>
          <w:rtl/>
        </w:rPr>
        <w:t xml:space="preserve"> نه «جمع در مروی»؛ </w:t>
      </w:r>
      <w:r w:rsidR="00CA1F11">
        <w:rPr>
          <w:rFonts w:hint="cs"/>
          <w:rtl/>
        </w:rPr>
        <w:t>دومی به این معناست که حضرت دو روایت را در یک مجلس فرموده باشد، اما «جمع در روایت» به این معناست که</w:t>
      </w:r>
      <w:r>
        <w:rPr>
          <w:rFonts w:hint="cs"/>
          <w:rtl/>
        </w:rPr>
        <w:t xml:space="preserve"> راوی در حقیقت در دو مجلس مختلف از امام ع سؤال کرده است، یک مرتبه در مورد وضو و یک مرتبه در مورد غسل</w:t>
      </w:r>
      <w:r w:rsidR="00461FC4">
        <w:rPr>
          <w:rFonts w:hint="cs"/>
          <w:rtl/>
        </w:rPr>
        <w:t xml:space="preserve">، اما در مقام نقل بین این دو جمع کرده و در قالب یک روایت نقل کرده است. اگر چنین باشد ممکن است حضرت در یک مجلس از لفظ اداره(چرخاندن) </w:t>
      </w:r>
      <w:r w:rsidR="00D13195">
        <w:rPr>
          <w:rFonts w:hint="cs"/>
          <w:rtl/>
        </w:rPr>
        <w:t xml:space="preserve">و </w:t>
      </w:r>
      <w:r w:rsidR="00461FC4">
        <w:rPr>
          <w:rFonts w:hint="cs"/>
          <w:rtl/>
        </w:rPr>
        <w:t>در مجلس دیگر از تحویل</w:t>
      </w:r>
      <w:r w:rsidR="00CA1F11">
        <w:rPr>
          <w:rFonts w:hint="cs"/>
          <w:rtl/>
        </w:rPr>
        <w:t xml:space="preserve"> </w:t>
      </w:r>
      <w:r w:rsidR="00461FC4">
        <w:rPr>
          <w:rFonts w:hint="cs"/>
          <w:rtl/>
        </w:rPr>
        <w:lastRenderedPageBreak/>
        <w:t>(حرکت دادن)</w:t>
      </w:r>
      <w:r w:rsidR="00D13195">
        <w:rPr>
          <w:rFonts w:hint="cs"/>
          <w:rtl/>
        </w:rPr>
        <w:t xml:space="preserve"> استفاده کرده باشند و مرادشان از هر دو یک چیز باشد. لذا تعدد تعبیر در این روایت نمی تواند شاهد </w:t>
      </w:r>
      <w:r w:rsidR="00840CFC">
        <w:rPr>
          <w:rFonts w:hint="cs"/>
          <w:rtl/>
        </w:rPr>
        <w:t xml:space="preserve">بر تعدد مطلوب و در نتیجه دلیل بر </w:t>
      </w:r>
      <w:r w:rsidR="00D13195">
        <w:rPr>
          <w:rFonts w:hint="cs"/>
          <w:rtl/>
        </w:rPr>
        <w:t>مطلوبیت نفسی باشد.</w:t>
      </w:r>
    </w:p>
    <w:p w:rsidR="00563B45" w:rsidRDefault="00CA1F11" w:rsidP="00840CFC">
      <w:pPr>
        <w:pStyle w:val="50"/>
        <w:jc w:val="both"/>
        <w:rPr>
          <w:rtl/>
        </w:rPr>
      </w:pPr>
      <w:bookmarkStart w:id="9" w:name="_Toc532816598"/>
      <w:r>
        <w:rPr>
          <w:rFonts w:hint="cs"/>
          <w:rtl/>
        </w:rPr>
        <w:t xml:space="preserve">ثانیا: </w:t>
      </w:r>
      <w:r w:rsidR="00840CFC">
        <w:rPr>
          <w:rFonts w:hint="cs"/>
          <w:rtl/>
        </w:rPr>
        <w:t>تفاوت نوع شستن در وضو و غسل</w:t>
      </w:r>
      <w:bookmarkEnd w:id="9"/>
    </w:p>
    <w:p w:rsidR="008C7217" w:rsidRDefault="00CA1F11" w:rsidP="00E13F72">
      <w:pPr>
        <w:jc w:val="both"/>
        <w:rPr>
          <w:rtl/>
        </w:rPr>
      </w:pPr>
      <w:r>
        <w:rPr>
          <w:rFonts w:hint="cs"/>
          <w:rtl/>
        </w:rPr>
        <w:t>در وضو باید آب جریان پیدا کند ولی در غسل می توان با یک</w:t>
      </w:r>
      <w:r w:rsidR="008C7217">
        <w:rPr>
          <w:rFonts w:hint="cs"/>
          <w:rtl/>
        </w:rPr>
        <w:t xml:space="preserve"> ابر خیس هم غسل کرد و اصطلاحا «ادّهان» (روغن</w:t>
      </w:r>
      <w:r w:rsidR="008C7217">
        <w:rPr>
          <w:rFonts w:hint="eastAsia"/>
          <w:rtl/>
        </w:rPr>
        <w:t>‌</w:t>
      </w:r>
      <w:r w:rsidR="008C7217">
        <w:rPr>
          <w:rFonts w:hint="cs"/>
          <w:rtl/>
        </w:rPr>
        <w:t>مالی کردن) کافی است. در نتیجه اگر انگشتر در دست باشد، در غسل به خاطر استفاده کم از آب، لازم است آن را حرکت داد اما در وضو چرخاندن کافی است و آب به خاطر کثرتش زیر انگشتر در حال چرخش نفوذ می کند. پس تعدد تعبیر</w:t>
      </w:r>
      <w:r w:rsidR="00E24624">
        <w:rPr>
          <w:rFonts w:hint="cs"/>
          <w:rtl/>
        </w:rPr>
        <w:t xml:space="preserve"> در روایت حسین بن علاء</w:t>
      </w:r>
      <w:r w:rsidR="008C7217">
        <w:rPr>
          <w:rFonts w:hint="cs"/>
          <w:rtl/>
        </w:rPr>
        <w:t xml:space="preserve"> </w:t>
      </w:r>
      <w:r w:rsidR="00E24624">
        <w:rPr>
          <w:rFonts w:hint="cs"/>
          <w:rtl/>
        </w:rPr>
        <w:t>دلالت بر مطلوبیت نفسی ندارد.</w:t>
      </w:r>
    </w:p>
    <w:p w:rsidR="00E24624" w:rsidRDefault="00E24624" w:rsidP="0084457A">
      <w:pPr>
        <w:jc w:val="both"/>
      </w:pPr>
      <w:r>
        <w:rPr>
          <w:rFonts w:hint="cs"/>
          <w:rtl/>
        </w:rPr>
        <w:t xml:space="preserve">البته اگر (همانطور که در عصر ما متداول است) به عکس عمل شود؛ یعنی در هنگام </w:t>
      </w:r>
      <w:r w:rsidR="0084457A">
        <w:rPr>
          <w:rFonts w:hint="cs"/>
          <w:rtl/>
        </w:rPr>
        <w:t xml:space="preserve">غسل آب </w:t>
      </w:r>
      <w:proofErr w:type="spellStart"/>
      <w:r w:rsidR="0084457A">
        <w:rPr>
          <w:rFonts w:hint="cs"/>
          <w:rtl/>
        </w:rPr>
        <w:t>زيادی</w:t>
      </w:r>
      <w:proofErr w:type="spellEnd"/>
      <w:r w:rsidR="0084457A">
        <w:rPr>
          <w:rFonts w:hint="cs"/>
          <w:rtl/>
        </w:rPr>
        <w:t xml:space="preserve"> مصرف شود </w:t>
      </w:r>
      <w:proofErr w:type="spellStart"/>
      <w:r w:rsidR="0084457A">
        <w:rPr>
          <w:rFonts w:hint="cs"/>
          <w:rtl/>
        </w:rPr>
        <w:t>ودر</w:t>
      </w:r>
      <w:r>
        <w:rPr>
          <w:rFonts w:hint="cs"/>
          <w:rtl/>
        </w:rPr>
        <w:t>وضو</w:t>
      </w:r>
      <w:proofErr w:type="spellEnd"/>
      <w:r>
        <w:rPr>
          <w:rFonts w:hint="cs"/>
          <w:rtl/>
        </w:rPr>
        <w:t xml:space="preserve"> کمتر آب مصرف شود </w:t>
      </w:r>
      <w:r w:rsidR="0084457A">
        <w:rPr>
          <w:rFonts w:hint="cs"/>
          <w:rtl/>
        </w:rPr>
        <w:t xml:space="preserve"> </w:t>
      </w:r>
      <w:r>
        <w:rPr>
          <w:rFonts w:hint="cs"/>
          <w:rtl/>
        </w:rPr>
        <w:t>باید در هنگام وضو انگشتر را حرکت داد و در هنگام غسل چرخاندن کافی است و آب به پوست می رسد.</w:t>
      </w:r>
    </w:p>
    <w:p w:rsidR="00E13F72" w:rsidRDefault="00E13F72" w:rsidP="00E13F72">
      <w:pPr>
        <w:jc w:val="both"/>
        <w:rPr>
          <w:rtl/>
        </w:rPr>
      </w:pPr>
    </w:p>
    <w:p w:rsidR="0029174F" w:rsidRDefault="00840CFC" w:rsidP="00E13F72">
      <w:pPr>
        <w:pStyle w:val="30"/>
        <w:rPr>
          <w:rtl/>
        </w:rPr>
      </w:pPr>
      <w:bookmarkStart w:id="10" w:name="_Toc532816599"/>
      <w:r>
        <w:rPr>
          <w:rFonts w:hint="cs"/>
          <w:rtl/>
        </w:rPr>
        <w:t>اشکال 2 به روایت</w:t>
      </w:r>
      <w:bookmarkEnd w:id="10"/>
    </w:p>
    <w:p w:rsidR="00E13F72" w:rsidRDefault="00E13F72" w:rsidP="00E13F72">
      <w:pPr>
        <w:rPr>
          <w:rtl/>
        </w:rPr>
      </w:pPr>
      <w:r>
        <w:rPr>
          <w:rFonts w:hint="cs"/>
          <w:rtl/>
        </w:rPr>
        <w:t>ظاهر روایت این است که ناظر به نماز است</w:t>
      </w:r>
      <w:r w:rsidR="006E6624">
        <w:rPr>
          <w:rFonts w:hint="cs"/>
          <w:rtl/>
        </w:rPr>
        <w:t>،</w:t>
      </w:r>
      <w:r>
        <w:rPr>
          <w:rFonts w:hint="cs"/>
          <w:rtl/>
        </w:rPr>
        <w:t xml:space="preserve"> نه وضو</w:t>
      </w:r>
      <w:r w:rsidR="006E6624">
        <w:rPr>
          <w:rFonts w:hint="cs"/>
          <w:rtl/>
        </w:rPr>
        <w:t>؛ زیرا در ذیل روایت می فرماید: «</w:t>
      </w:r>
      <w:r w:rsidR="006E6624" w:rsidRPr="006E6624">
        <w:rPr>
          <w:color w:val="008000"/>
          <w:rtl/>
        </w:rPr>
        <w:t xml:space="preserve"> </w:t>
      </w:r>
      <w:r w:rsidR="006E6624" w:rsidRPr="00564A77">
        <w:rPr>
          <w:color w:val="008000"/>
          <w:rtl/>
        </w:rPr>
        <w:t>فَإِنْ نَسِيتَ حَتَّى تَقُومَ فِي الصَّلَاةِ فَلَا آمُرُكَ أَنْ تُعِيدَ الصَّلَاةَ</w:t>
      </w:r>
      <w:r w:rsidR="006E6624">
        <w:rPr>
          <w:rFonts w:hint="cs"/>
          <w:color w:val="008000"/>
          <w:rtl/>
        </w:rPr>
        <w:t xml:space="preserve">». </w:t>
      </w:r>
      <w:r w:rsidR="006E6624" w:rsidRPr="00DF72D2">
        <w:rPr>
          <w:rFonts w:hint="cs"/>
          <w:rtl/>
        </w:rPr>
        <w:t>لذا دلالت بر جریان قاعده فراغ در وضو</w:t>
      </w:r>
      <w:r w:rsidR="00DF72D2" w:rsidRPr="00DF72D2">
        <w:rPr>
          <w:rFonts w:hint="cs"/>
          <w:rtl/>
        </w:rPr>
        <w:t xml:space="preserve">{در حال علم به غفلت} </w:t>
      </w:r>
      <w:r w:rsidR="006E6624" w:rsidRPr="00DF72D2">
        <w:rPr>
          <w:rFonts w:hint="cs"/>
          <w:rtl/>
        </w:rPr>
        <w:t>نمی کند.</w:t>
      </w:r>
    </w:p>
    <w:p w:rsidR="00E13F72" w:rsidRDefault="00840CFC" w:rsidP="006E6624">
      <w:pPr>
        <w:pStyle w:val="40"/>
        <w:rPr>
          <w:rtl/>
        </w:rPr>
      </w:pPr>
      <w:bookmarkStart w:id="11" w:name="_Toc532816600"/>
      <w:r>
        <w:rPr>
          <w:rFonts w:hint="cs"/>
          <w:rtl/>
        </w:rPr>
        <w:t>تخلص</w:t>
      </w:r>
      <w:bookmarkEnd w:id="11"/>
    </w:p>
    <w:p w:rsidR="007552DC" w:rsidRDefault="00DF72D2" w:rsidP="00840CFC">
      <w:pPr>
        <w:jc w:val="both"/>
        <w:rPr>
          <w:rtl/>
        </w:rPr>
      </w:pPr>
      <w:r>
        <w:rPr>
          <w:rFonts w:hint="cs"/>
          <w:rtl/>
        </w:rPr>
        <w:t xml:space="preserve">دلیلی بر این که این روایت در مورد </w:t>
      </w:r>
      <w:r w:rsidR="00840CFC">
        <w:rPr>
          <w:rFonts w:hint="cs"/>
          <w:rtl/>
        </w:rPr>
        <w:t>نماز است</w:t>
      </w:r>
      <w:r>
        <w:rPr>
          <w:rFonts w:hint="cs"/>
          <w:rtl/>
        </w:rPr>
        <w:t xml:space="preserve">، وجود ندارد و </w:t>
      </w:r>
      <w:r w:rsidR="006E6624">
        <w:rPr>
          <w:rFonts w:hint="cs"/>
          <w:rtl/>
        </w:rPr>
        <w:t xml:space="preserve">قید </w:t>
      </w:r>
      <w:r>
        <w:rPr>
          <w:rFonts w:hint="cs"/>
          <w:rtl/>
        </w:rPr>
        <w:t>«</w:t>
      </w:r>
      <w:r w:rsidRPr="00564A77">
        <w:rPr>
          <w:color w:val="008000"/>
          <w:rtl/>
        </w:rPr>
        <w:t>حَتَّى تَقُومَ فِي الصَّلَاةِ</w:t>
      </w:r>
      <w:r>
        <w:rPr>
          <w:rFonts w:hint="cs"/>
          <w:color w:val="008000"/>
          <w:rtl/>
        </w:rPr>
        <w:t>»</w:t>
      </w:r>
      <w:r w:rsidR="006E6624">
        <w:rPr>
          <w:rFonts w:hint="cs"/>
          <w:rtl/>
        </w:rPr>
        <w:t xml:space="preserve"> برای بیان </w:t>
      </w:r>
      <w:r>
        <w:rPr>
          <w:rFonts w:hint="cs"/>
          <w:rtl/>
        </w:rPr>
        <w:t>اشتراط</w:t>
      </w:r>
      <w:r w:rsidR="006E6624">
        <w:rPr>
          <w:rFonts w:hint="cs"/>
          <w:rtl/>
        </w:rPr>
        <w:t xml:space="preserve"> </w:t>
      </w:r>
      <w:r w:rsidR="006E6624" w:rsidRPr="00DF72D2">
        <w:rPr>
          <w:rFonts w:hint="cs"/>
          <w:b/>
          <w:bCs/>
          <w:rtl/>
        </w:rPr>
        <w:t>مضی محل</w:t>
      </w:r>
      <w:r w:rsidR="006E6624">
        <w:rPr>
          <w:rFonts w:hint="cs"/>
          <w:rtl/>
        </w:rPr>
        <w:t xml:space="preserve"> یا </w:t>
      </w:r>
      <w:r w:rsidR="006E6624" w:rsidRPr="00DF72D2">
        <w:rPr>
          <w:rFonts w:hint="cs"/>
          <w:b/>
          <w:bCs/>
          <w:rtl/>
        </w:rPr>
        <w:t>دخول در غیر</w:t>
      </w:r>
      <w:r>
        <w:rPr>
          <w:rFonts w:hint="cs"/>
          <w:rtl/>
        </w:rPr>
        <w:t xml:space="preserve"> است. </w:t>
      </w:r>
      <w:r w:rsidRPr="007552DC">
        <w:rPr>
          <w:rFonts w:hint="cs"/>
          <w:u w:val="single"/>
          <w:rtl/>
        </w:rPr>
        <w:t>شاهد</w:t>
      </w:r>
      <w:r>
        <w:rPr>
          <w:rFonts w:hint="cs"/>
          <w:rtl/>
        </w:rPr>
        <w:t>: حضرت ورود در نماز را ملاک قرار داد</w:t>
      </w:r>
      <w:r w:rsidR="00840CFC">
        <w:rPr>
          <w:rFonts w:hint="cs"/>
          <w:rtl/>
        </w:rPr>
        <w:t>ند، نه تمام کردن نماز را.</w:t>
      </w:r>
      <w:r>
        <w:rPr>
          <w:rFonts w:hint="cs"/>
          <w:rtl/>
        </w:rPr>
        <w:t xml:space="preserve"> لذا در مقام بیان قید جریان قاعده فراغ در وضو است. اگر گفته شود که تعبیر «</w:t>
      </w:r>
      <w:r w:rsidRPr="00564A77">
        <w:rPr>
          <w:color w:val="008000"/>
          <w:rtl/>
        </w:rPr>
        <w:t>أَنْ تُعِيدَ الصَّلَاةَ</w:t>
      </w:r>
      <w:r>
        <w:rPr>
          <w:rFonts w:hint="cs"/>
          <w:color w:val="008000"/>
          <w:rtl/>
        </w:rPr>
        <w:t xml:space="preserve">» </w:t>
      </w:r>
      <w:r w:rsidRPr="007552DC">
        <w:rPr>
          <w:rFonts w:hint="cs"/>
          <w:rtl/>
        </w:rPr>
        <w:t xml:space="preserve">دلالت بر تمام شدن نماز </w:t>
      </w:r>
      <w:r w:rsidR="007552DC" w:rsidRPr="007552DC">
        <w:rPr>
          <w:rFonts w:hint="cs"/>
          <w:rtl/>
        </w:rPr>
        <w:t xml:space="preserve">قبل دارد، عرض می کنیم که اعاده در این جا به معنای اعم از دوباره خواندن و شکستن </w:t>
      </w:r>
      <w:proofErr w:type="spellStart"/>
      <w:r w:rsidR="007552DC">
        <w:rPr>
          <w:rFonts w:hint="cs"/>
          <w:rtl/>
        </w:rPr>
        <w:t>نماز</w:t>
      </w:r>
      <w:r w:rsidR="0084457A">
        <w:rPr>
          <w:rFonts w:hint="cs"/>
          <w:rtl/>
        </w:rPr>
        <w:t>واستئناف</w:t>
      </w:r>
      <w:proofErr w:type="spellEnd"/>
      <w:r w:rsidR="0084457A">
        <w:rPr>
          <w:rFonts w:hint="cs"/>
          <w:rtl/>
        </w:rPr>
        <w:t xml:space="preserve"> آن</w:t>
      </w:r>
      <w:r w:rsidR="007552DC">
        <w:rPr>
          <w:rFonts w:hint="cs"/>
          <w:rtl/>
        </w:rPr>
        <w:t xml:space="preserve"> است</w:t>
      </w:r>
      <w:r w:rsidR="007552DC" w:rsidRPr="007552DC">
        <w:rPr>
          <w:rFonts w:hint="cs"/>
          <w:rtl/>
        </w:rPr>
        <w:t>.</w:t>
      </w:r>
    </w:p>
    <w:p w:rsidR="00A16B6A" w:rsidRDefault="007552DC" w:rsidP="00840CFC">
      <w:pPr>
        <w:pStyle w:val="20"/>
        <w:jc w:val="both"/>
      </w:pPr>
      <w:bookmarkStart w:id="12" w:name="_Toc532816601"/>
      <w:r>
        <w:rPr>
          <w:rFonts w:hint="cs"/>
          <w:rtl/>
        </w:rPr>
        <w:t>نتیجه جهت چهاردهم</w:t>
      </w:r>
      <w:bookmarkEnd w:id="12"/>
      <w:r>
        <w:rPr>
          <w:rFonts w:hint="cs"/>
          <w:rtl/>
        </w:rPr>
        <w:t xml:space="preserve"> </w:t>
      </w:r>
    </w:p>
    <w:p w:rsidR="007552DC" w:rsidRPr="00066151" w:rsidRDefault="007552DC" w:rsidP="00840CFC">
      <w:pPr>
        <w:jc w:val="both"/>
        <w:rPr>
          <w:highlight w:val="yellow"/>
          <w:rtl/>
        </w:rPr>
      </w:pPr>
      <w:r w:rsidRPr="00066151">
        <w:rPr>
          <w:rFonts w:hint="cs"/>
          <w:highlight w:val="yellow"/>
          <w:rtl/>
        </w:rPr>
        <w:t>می توان ملتزم به جریان قاعده فراغ در حال عدم احتمال التفات در زمان عمل، شد</w:t>
      </w:r>
      <w:r w:rsidR="00A16B6A" w:rsidRPr="00066151">
        <w:rPr>
          <w:rFonts w:hint="cs"/>
          <w:highlight w:val="yellow"/>
          <w:rtl/>
        </w:rPr>
        <w:t>؛ زیرا حتی اگر</w:t>
      </w:r>
      <w:r w:rsidRPr="00066151">
        <w:rPr>
          <w:rFonts w:hint="cs"/>
          <w:highlight w:val="yellow"/>
          <w:rtl/>
        </w:rPr>
        <w:t xml:space="preserve"> اشکال مرحوم نائینی به قیدیت دو روایت وارد نباشد، </w:t>
      </w:r>
      <w:r w:rsidR="00A16B6A" w:rsidRPr="00066151">
        <w:rPr>
          <w:rFonts w:hint="cs"/>
          <w:highlight w:val="yellow"/>
          <w:rtl/>
        </w:rPr>
        <w:t xml:space="preserve">لکن </w:t>
      </w:r>
      <w:r w:rsidRPr="00066151">
        <w:rPr>
          <w:rFonts w:hint="cs"/>
          <w:highlight w:val="yellow"/>
          <w:rtl/>
        </w:rPr>
        <w:t>روایت حسین بن ابی العلاء</w:t>
      </w:r>
      <w:r w:rsidR="00A16B6A" w:rsidRPr="00066151">
        <w:rPr>
          <w:rFonts w:hint="cs"/>
          <w:highlight w:val="yellow"/>
          <w:rtl/>
        </w:rPr>
        <w:t xml:space="preserve"> </w:t>
      </w:r>
      <w:r w:rsidR="00E40D71" w:rsidRPr="00066151">
        <w:rPr>
          <w:rFonts w:hint="cs"/>
          <w:highlight w:val="yellow"/>
          <w:rtl/>
        </w:rPr>
        <w:t>قرینه بر عدم ظهو</w:t>
      </w:r>
      <w:r w:rsidR="00A16B6A" w:rsidRPr="00066151">
        <w:rPr>
          <w:rFonts w:hint="cs"/>
          <w:highlight w:val="yellow"/>
          <w:rtl/>
        </w:rPr>
        <w:t xml:space="preserve">ر ذیل دو روایت در تعلیل </w:t>
      </w:r>
      <w:r w:rsidR="00840CFC" w:rsidRPr="00066151">
        <w:rPr>
          <w:rFonts w:hint="cs"/>
          <w:highlight w:val="yellow"/>
          <w:rtl/>
        </w:rPr>
        <w:t>است.</w:t>
      </w:r>
    </w:p>
    <w:p w:rsidR="00A16B6A" w:rsidRPr="00840CFC" w:rsidRDefault="00A16B6A" w:rsidP="00840CFC">
      <w:pPr>
        <w:jc w:val="both"/>
        <w:rPr>
          <w:b/>
          <w:bCs/>
          <w:rtl/>
        </w:rPr>
      </w:pPr>
      <w:r w:rsidRPr="00840CFC">
        <w:rPr>
          <w:rFonts w:hint="cs"/>
          <w:b/>
          <w:bCs/>
          <w:rtl/>
        </w:rPr>
        <w:lastRenderedPageBreak/>
        <w:t>نکته</w:t>
      </w:r>
    </w:p>
    <w:p w:rsidR="00A16B6A" w:rsidRPr="007552DC" w:rsidRDefault="00A16B6A" w:rsidP="00840CFC">
      <w:pPr>
        <w:jc w:val="both"/>
        <w:rPr>
          <w:rFonts w:cs="Times New Roman"/>
          <w:rtl/>
        </w:rPr>
      </w:pPr>
      <w:r>
        <w:rPr>
          <w:rFonts w:hint="cs"/>
          <w:rtl/>
        </w:rPr>
        <w:t>اکثر وجوهی که</w:t>
      </w:r>
      <w:r w:rsidR="00840CFC">
        <w:rPr>
          <w:rFonts w:hint="cs"/>
          <w:rtl/>
        </w:rPr>
        <w:t xml:space="preserve"> در</w:t>
      </w:r>
      <w:r>
        <w:rPr>
          <w:rFonts w:hint="cs"/>
          <w:rtl/>
        </w:rPr>
        <w:t xml:space="preserve"> ذیل روایات ذکر می شوند، در مقام بیان حکمتند نه علت.</w:t>
      </w:r>
    </w:p>
    <w:p w:rsidR="00E13F72" w:rsidRPr="00E13F72" w:rsidRDefault="007552DC" w:rsidP="00840CFC">
      <w:pPr>
        <w:pStyle w:val="1"/>
        <w:jc w:val="both"/>
        <w:rPr>
          <w:rtl/>
        </w:rPr>
      </w:pPr>
      <w:bookmarkStart w:id="13" w:name="_Toc532816602"/>
      <w:r>
        <w:rPr>
          <w:rFonts w:hint="cs"/>
          <w:rtl/>
        </w:rPr>
        <w:t xml:space="preserve">جهت پانزدهم: </w:t>
      </w:r>
      <w:r w:rsidR="00A16B6A">
        <w:rPr>
          <w:rFonts w:hint="cs"/>
          <w:rtl/>
        </w:rPr>
        <w:t>بررسی جریان قاعدتین در شروط</w:t>
      </w:r>
      <w:bookmarkEnd w:id="13"/>
      <w:r w:rsidR="00DF72D2">
        <w:rPr>
          <w:rFonts w:hint="cs"/>
          <w:rtl/>
        </w:rPr>
        <w:t xml:space="preserve"> </w:t>
      </w:r>
    </w:p>
    <w:p w:rsidR="00D05816" w:rsidRDefault="00E24624" w:rsidP="00840CFC">
      <w:pPr>
        <w:jc w:val="both"/>
        <w:rPr>
          <w:rtl/>
        </w:rPr>
      </w:pPr>
      <w:r>
        <w:rPr>
          <w:rFonts w:hint="cs"/>
          <w:rtl/>
        </w:rPr>
        <w:t xml:space="preserve"> </w:t>
      </w:r>
      <w:r w:rsidR="00A16B6A">
        <w:rPr>
          <w:rFonts w:hint="cs"/>
          <w:rtl/>
        </w:rPr>
        <w:t xml:space="preserve">احتمالات </w:t>
      </w:r>
      <w:r w:rsidR="00E91127">
        <w:rPr>
          <w:rFonts w:hint="cs"/>
          <w:rtl/>
        </w:rPr>
        <w:t>مختلفی</w:t>
      </w:r>
      <w:r w:rsidR="00840CFC">
        <w:rPr>
          <w:rFonts w:hint="cs"/>
          <w:rtl/>
        </w:rPr>
        <w:t xml:space="preserve"> وجود دارد. یکی از آن ها تفصیل بین شروط است، لذا ابتداء اقسام شروط را بررسی می کنیم:</w:t>
      </w:r>
    </w:p>
    <w:p w:rsidR="00D05816" w:rsidRDefault="00D05816" w:rsidP="00840CFC">
      <w:pPr>
        <w:pStyle w:val="20"/>
        <w:jc w:val="both"/>
        <w:rPr>
          <w:rtl/>
        </w:rPr>
      </w:pPr>
      <w:bookmarkStart w:id="14" w:name="_Toc532816603"/>
      <w:r>
        <w:rPr>
          <w:rFonts w:hint="cs"/>
          <w:rtl/>
        </w:rPr>
        <w:t>اقسام شروط</w:t>
      </w:r>
      <w:bookmarkEnd w:id="14"/>
    </w:p>
    <w:p w:rsidR="00D05816" w:rsidRDefault="00D05816" w:rsidP="0084457A">
      <w:pPr>
        <w:pStyle w:val="af4"/>
        <w:numPr>
          <w:ilvl w:val="0"/>
          <w:numId w:val="17"/>
        </w:numPr>
        <w:jc w:val="both"/>
      </w:pPr>
      <w:r>
        <w:rPr>
          <w:rFonts w:hint="cs"/>
          <w:rtl/>
        </w:rPr>
        <w:t xml:space="preserve">شرطی </w:t>
      </w:r>
      <w:r w:rsidR="005273F0">
        <w:rPr>
          <w:rFonts w:hint="cs"/>
          <w:rtl/>
        </w:rPr>
        <w:t>که محل آن قبل از عمل است، مثلا اقامه نسبت به نماز</w:t>
      </w:r>
      <w:r w:rsidR="0084457A">
        <w:rPr>
          <w:rFonts w:hint="cs"/>
          <w:rtl/>
        </w:rPr>
        <w:t xml:space="preserve"> </w:t>
      </w:r>
      <w:proofErr w:type="spellStart"/>
      <w:r w:rsidR="0084457A">
        <w:rPr>
          <w:rFonts w:hint="cs"/>
          <w:rtl/>
        </w:rPr>
        <w:t>بناء</w:t>
      </w:r>
      <w:proofErr w:type="spellEnd"/>
      <w:r w:rsidR="0084457A">
        <w:rPr>
          <w:rFonts w:hint="cs"/>
          <w:rtl/>
        </w:rPr>
        <w:t xml:space="preserve"> </w:t>
      </w:r>
      <w:proofErr w:type="spellStart"/>
      <w:r w:rsidR="0084457A">
        <w:rPr>
          <w:rFonts w:hint="cs"/>
          <w:rtl/>
        </w:rPr>
        <w:t>بروجوب</w:t>
      </w:r>
      <w:proofErr w:type="spellEnd"/>
      <w:r w:rsidR="0084457A">
        <w:rPr>
          <w:rFonts w:hint="cs"/>
          <w:rtl/>
        </w:rPr>
        <w:t xml:space="preserve"> آن</w:t>
      </w:r>
      <w:r w:rsidR="005273F0">
        <w:rPr>
          <w:rFonts w:hint="cs"/>
          <w:rtl/>
        </w:rPr>
        <w:t>،</w:t>
      </w:r>
      <w:r>
        <w:rPr>
          <w:rFonts w:hint="cs"/>
          <w:rtl/>
        </w:rPr>
        <w:t xml:space="preserve"> اقامه </w:t>
      </w:r>
      <w:r w:rsidR="004B79BD">
        <w:rPr>
          <w:rFonts w:hint="cs"/>
          <w:rtl/>
        </w:rPr>
        <w:t>با این که جزء نماز نیست ولی</w:t>
      </w:r>
      <w:r w:rsidR="005273F0">
        <w:rPr>
          <w:rFonts w:hint="cs"/>
          <w:rtl/>
        </w:rPr>
        <w:t xml:space="preserve"> مؤثر در میزان مطلوبیت نماز است</w:t>
      </w:r>
      <w:r w:rsidR="004B79BD">
        <w:rPr>
          <w:rFonts w:hint="cs"/>
          <w:rtl/>
        </w:rPr>
        <w:t xml:space="preserve"> و محل آن قبل از نما</w:t>
      </w:r>
      <w:r w:rsidR="005273F0">
        <w:rPr>
          <w:rFonts w:hint="cs"/>
          <w:rtl/>
        </w:rPr>
        <w:t>ز می باشد.</w:t>
      </w:r>
    </w:p>
    <w:p w:rsidR="00D05816" w:rsidRDefault="00D05816" w:rsidP="005273F0">
      <w:pPr>
        <w:pStyle w:val="af4"/>
        <w:numPr>
          <w:ilvl w:val="0"/>
          <w:numId w:val="17"/>
        </w:numPr>
        <w:jc w:val="both"/>
      </w:pPr>
      <w:r>
        <w:rPr>
          <w:rFonts w:hint="cs"/>
          <w:rtl/>
        </w:rPr>
        <w:t xml:space="preserve">شرطی که </w:t>
      </w:r>
      <w:r w:rsidR="005273F0">
        <w:rPr>
          <w:rFonts w:hint="cs"/>
          <w:rtl/>
        </w:rPr>
        <w:t>در طول عمل باید موجود باشد</w:t>
      </w:r>
      <w:r w:rsidR="004B79BD">
        <w:rPr>
          <w:rFonts w:hint="cs"/>
          <w:rtl/>
        </w:rPr>
        <w:t>؛</w:t>
      </w:r>
      <w:r>
        <w:rPr>
          <w:rFonts w:hint="cs"/>
          <w:rtl/>
        </w:rPr>
        <w:t xml:space="preserve"> مثلا وضو</w:t>
      </w:r>
      <w:r w:rsidR="004B79BD">
        <w:rPr>
          <w:rFonts w:hint="cs"/>
          <w:rtl/>
        </w:rPr>
        <w:t xml:space="preserve"> و ستر</w:t>
      </w:r>
      <w:r w:rsidR="005273F0">
        <w:rPr>
          <w:rFonts w:hint="cs"/>
          <w:rtl/>
        </w:rPr>
        <w:t xml:space="preserve"> کل</w:t>
      </w:r>
      <w:r w:rsidR="004B79BD">
        <w:rPr>
          <w:rFonts w:hint="cs"/>
          <w:rtl/>
        </w:rPr>
        <w:t xml:space="preserve"> بدن(برای زن)</w:t>
      </w:r>
      <w:r w:rsidR="005273F0">
        <w:rPr>
          <w:rFonts w:hint="cs"/>
          <w:rtl/>
        </w:rPr>
        <w:t xml:space="preserve"> یا </w:t>
      </w:r>
      <w:r w:rsidR="004B79BD">
        <w:rPr>
          <w:rFonts w:hint="cs"/>
          <w:rtl/>
        </w:rPr>
        <w:t>عورت</w:t>
      </w:r>
      <w:r w:rsidR="005273F0">
        <w:rPr>
          <w:rFonts w:hint="cs"/>
          <w:rtl/>
        </w:rPr>
        <w:t xml:space="preserve"> فقط</w:t>
      </w:r>
      <w:r w:rsidR="004B79BD">
        <w:rPr>
          <w:rFonts w:hint="cs"/>
          <w:rtl/>
        </w:rPr>
        <w:t>(برای مرد)</w:t>
      </w:r>
      <w:r>
        <w:rPr>
          <w:rFonts w:hint="cs"/>
          <w:rtl/>
        </w:rPr>
        <w:t xml:space="preserve">؛ چرا که در تمام نماز باید وجود داشته باشد. </w:t>
      </w:r>
      <w:r w:rsidR="005273F0">
        <w:rPr>
          <w:rFonts w:hint="cs"/>
          <w:rtl/>
        </w:rPr>
        <w:t>این دسته از شروط به دو شق تقسیم می شوند</w:t>
      </w:r>
      <w:r>
        <w:rPr>
          <w:rFonts w:hint="cs"/>
          <w:rtl/>
        </w:rPr>
        <w:t>:</w:t>
      </w:r>
    </w:p>
    <w:p w:rsidR="00D05816" w:rsidRDefault="005273F0" w:rsidP="005273F0">
      <w:pPr>
        <w:pStyle w:val="af4"/>
        <w:numPr>
          <w:ilvl w:val="0"/>
          <w:numId w:val="18"/>
        </w:numPr>
        <w:jc w:val="both"/>
      </w:pPr>
      <w:r>
        <w:rPr>
          <w:rFonts w:hint="cs"/>
          <w:rtl/>
        </w:rPr>
        <w:t xml:space="preserve">شرطی که </w:t>
      </w:r>
      <w:r w:rsidR="00D05816">
        <w:rPr>
          <w:rFonts w:hint="cs"/>
          <w:rtl/>
        </w:rPr>
        <w:t>فقط در زمان اتیان اجزاء</w:t>
      </w:r>
      <w:r>
        <w:rPr>
          <w:rFonts w:hint="cs"/>
          <w:rtl/>
        </w:rPr>
        <w:t>،</w:t>
      </w:r>
      <w:r w:rsidR="00D05816">
        <w:rPr>
          <w:rFonts w:hint="cs"/>
          <w:rtl/>
        </w:rPr>
        <w:t xml:space="preserve"> معتبر است</w:t>
      </w:r>
      <w:r w:rsidR="004B79BD">
        <w:rPr>
          <w:rFonts w:hint="cs"/>
          <w:rtl/>
        </w:rPr>
        <w:t xml:space="preserve"> نه در بین اجزاء، مثل استقرار؛ زیرا لازم نیست در بین اجزاء نماز بدن آرام باش</w:t>
      </w:r>
      <w:r>
        <w:rPr>
          <w:rFonts w:hint="cs"/>
          <w:rtl/>
        </w:rPr>
        <w:t xml:space="preserve">د بلکه صرفا در زمان انجام اجزاء استقرار بدن لازم </w:t>
      </w:r>
      <w:r w:rsidR="004B79BD">
        <w:rPr>
          <w:rFonts w:hint="cs"/>
          <w:rtl/>
        </w:rPr>
        <w:t>است.</w:t>
      </w:r>
    </w:p>
    <w:p w:rsidR="004B79BD" w:rsidRDefault="005273F0" w:rsidP="005273F0">
      <w:pPr>
        <w:pStyle w:val="af4"/>
        <w:numPr>
          <w:ilvl w:val="0"/>
          <w:numId w:val="18"/>
        </w:numPr>
        <w:jc w:val="both"/>
      </w:pPr>
      <w:r>
        <w:rPr>
          <w:rFonts w:hint="cs"/>
          <w:rtl/>
        </w:rPr>
        <w:t xml:space="preserve">شرطی که </w:t>
      </w:r>
      <w:r w:rsidR="004B79BD">
        <w:rPr>
          <w:rFonts w:hint="cs"/>
          <w:rtl/>
        </w:rPr>
        <w:t xml:space="preserve">حتی در بین اجزاء </w:t>
      </w:r>
      <w:r>
        <w:rPr>
          <w:rFonts w:hint="cs"/>
          <w:rtl/>
        </w:rPr>
        <w:t>بایستی وجود داشته باشد،</w:t>
      </w:r>
      <w:r w:rsidR="004B79BD">
        <w:rPr>
          <w:rFonts w:hint="cs"/>
          <w:rtl/>
        </w:rPr>
        <w:t xml:space="preserve"> مثل طهارت از حدث، ستر، استقبال قبله.</w:t>
      </w:r>
    </w:p>
    <w:p w:rsidR="004B79BD" w:rsidRDefault="004B79BD" w:rsidP="00840CFC">
      <w:pPr>
        <w:jc w:val="both"/>
        <w:rPr>
          <w:rtl/>
        </w:rPr>
      </w:pPr>
      <w:r>
        <w:rPr>
          <w:rFonts w:hint="cs"/>
          <w:rtl/>
        </w:rPr>
        <w:t>پس در مجموع شرط سه قسم دارد.</w:t>
      </w:r>
    </w:p>
    <w:p w:rsidR="00096CAC" w:rsidRDefault="00096CAC" w:rsidP="00840CFC">
      <w:pPr>
        <w:pStyle w:val="1"/>
        <w:jc w:val="both"/>
        <w:rPr>
          <w:rtl/>
        </w:rPr>
      </w:pPr>
      <w:bookmarkStart w:id="15" w:name="_Toc532816604"/>
      <w:r>
        <w:rPr>
          <w:rFonts w:hint="cs"/>
          <w:rtl/>
        </w:rPr>
        <w:t>خلاصه جلسه</w:t>
      </w:r>
      <w:bookmarkEnd w:id="15"/>
    </w:p>
    <w:p w:rsidR="005273F0" w:rsidRDefault="005273F0" w:rsidP="00066151">
      <w:pPr>
        <w:jc w:val="both"/>
        <w:rPr>
          <w:rtl/>
        </w:rPr>
      </w:pPr>
      <w:r>
        <w:rPr>
          <w:rFonts w:hint="cs"/>
          <w:rtl/>
        </w:rPr>
        <w:t>تخلص 3 از تقیید به دو روایت: روایتی دیگر دال بر جریان قاعده فراغ در فرض علم به غفلت است لذا علت حمل بر حکمت می شود. اشکال1</w:t>
      </w:r>
      <w:r w:rsidR="00431ABD">
        <w:rPr>
          <w:rFonts w:hint="cs"/>
          <w:rtl/>
        </w:rPr>
        <w:t>به روایت</w:t>
      </w:r>
      <w:r>
        <w:rPr>
          <w:rFonts w:hint="cs"/>
          <w:rtl/>
        </w:rPr>
        <w:t xml:space="preserve">: روایت مربوط به شک در صحت نیست بلکه دال بر تکلیف مستلق است. شاهد: تفکیک بین غسل و وضو.  تخلص: متفاهم عرفی از سوال از انگشتر شک در صحت وضو است. اشکال به شاهد: اولا: ممکن است مراد حضرت یکی باشد و در دو مجلس با دو تعبیر فرموده </w:t>
      </w:r>
      <w:r w:rsidR="00431ABD">
        <w:rPr>
          <w:rFonts w:hint="cs"/>
          <w:rtl/>
        </w:rPr>
        <w:t>است(جمع در روایت)، ثانیا: نوع شستن معتبر در وضو و غسل متفاوت است. اشکال 2 به روایت: این روایت با توجه به ذیلش مربوط به صحت نماز است نه وضو. تخلص: ذیل در مقام بیان شرط جریان قاعده فراغ (یعنی مضی و دخول در غیر) است.</w:t>
      </w:r>
    </w:p>
    <w:p w:rsidR="00066151" w:rsidRPr="005273F0" w:rsidRDefault="00066151" w:rsidP="00066151">
      <w:pPr>
        <w:jc w:val="both"/>
        <w:rPr>
          <w:rtl/>
        </w:rPr>
      </w:pPr>
    </w:p>
    <w:p w:rsidR="00096CAC" w:rsidRPr="00096CAC" w:rsidRDefault="00096CAC" w:rsidP="00096CAC">
      <w:pPr>
        <w:rPr>
          <w:rtl/>
        </w:rPr>
      </w:pPr>
    </w:p>
    <w:p w:rsidR="00096CAC" w:rsidRPr="00D05816" w:rsidRDefault="00096CAC" w:rsidP="004B79BD">
      <w:pPr>
        <w:rPr>
          <w:rtl/>
        </w:rPr>
      </w:pPr>
    </w:p>
    <w:p w:rsidR="0058646D" w:rsidRPr="006162A2" w:rsidRDefault="008C7217" w:rsidP="0058646D">
      <w:pPr>
        <w:jc w:val="both"/>
      </w:pPr>
      <w:r>
        <w:rPr>
          <w:rFonts w:hint="cs"/>
          <w:rtl/>
        </w:rPr>
        <w:lastRenderedPageBreak/>
        <w:t xml:space="preserve"> </w:t>
      </w:r>
    </w:p>
    <w:p w:rsidR="00A17ED2" w:rsidRPr="006162A2" w:rsidRDefault="00A17ED2" w:rsidP="00840CFC">
      <w:pPr>
        <w:rPr>
          <w:rtl/>
        </w:rPr>
      </w:pPr>
      <w:bookmarkStart w:id="16" w:name="_GoBack"/>
      <w:bookmarkEnd w:id="16"/>
    </w:p>
    <w:sectPr w:rsidR="00A17ED2" w:rsidRPr="006162A2"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128" w:rsidRDefault="00D52128" w:rsidP="008B750B">
      <w:pPr>
        <w:spacing w:line="240" w:lineRule="auto"/>
      </w:pPr>
      <w:r>
        <w:separator/>
      </w:r>
    </w:p>
  </w:endnote>
  <w:endnote w:type="continuationSeparator" w:id="0">
    <w:p w:rsidR="00D52128" w:rsidRDefault="00D5212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84457A" w:rsidRPr="0084457A">
            <w:rPr>
              <w:noProof/>
              <w:rtl/>
              <w:lang w:val="fa-IR"/>
            </w:rPr>
            <w:t>6</w:t>
          </w:r>
          <w:r>
            <w:rPr>
              <w:noProof/>
            </w:rPr>
            <w:fldChar w:fldCharType="end"/>
          </w:r>
        </w:p>
      </w:tc>
      <w:tc>
        <w:tcPr>
          <w:tcW w:w="4786" w:type="dxa"/>
          <w:tcBorders>
            <w:top w:val="nil"/>
            <w:left w:val="nil"/>
            <w:bottom w:val="nil"/>
            <w:right w:val="nil"/>
          </w:tcBorders>
          <w:vAlign w:val="center"/>
        </w:tcPr>
        <w:p w:rsidR="006D44C1" w:rsidRPr="006D44C1" w:rsidRDefault="006C0E59" w:rsidP="001B6799">
          <w:pPr>
            <w:pStyle w:val="a6"/>
            <w:bidi w:val="0"/>
            <w:rPr>
              <w:color w:val="808080" w:themeColor="background1" w:themeShade="80"/>
              <w:rtl/>
            </w:rPr>
          </w:pPr>
          <w:bookmarkStart w:id="24" w:name="BokAdres"/>
          <w:bookmarkEnd w:id="24"/>
          <w:r>
            <w:rPr>
              <w:color w:val="808080" w:themeColor="background1" w:themeShade="80"/>
            </w:rPr>
            <w:t>U1hs1_13970924-046_mr3_mfeb.ir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128" w:rsidRDefault="00D52128" w:rsidP="008B750B">
      <w:pPr>
        <w:spacing w:line="240" w:lineRule="auto"/>
      </w:pPr>
      <w:r>
        <w:separator/>
      </w:r>
    </w:p>
  </w:footnote>
  <w:footnote w:type="continuationSeparator" w:id="0">
    <w:p w:rsidR="00D52128" w:rsidRDefault="00D52128" w:rsidP="008B750B">
      <w:pPr>
        <w:spacing w:line="240" w:lineRule="auto"/>
      </w:pPr>
      <w:r>
        <w:continuationSeparator/>
      </w:r>
    </w:p>
  </w:footnote>
  <w:footnote w:id="1">
    <w:p w:rsidR="00564A77" w:rsidRPr="00564A77" w:rsidRDefault="00564A77" w:rsidP="00564A77">
      <w:pPr>
        <w:pStyle w:val="a9"/>
      </w:pPr>
      <w:r w:rsidRPr="00564A77">
        <w:footnoteRef/>
      </w:r>
      <w:r w:rsidRPr="00564A77">
        <w:rPr>
          <w:rtl/>
        </w:rPr>
        <w:t xml:space="preserve"> </w:t>
      </w:r>
      <w:hyperlink r:id="rId1" w:history="1">
        <w:r w:rsidRPr="00564A77">
          <w:rPr>
            <w:rStyle w:val="ac"/>
            <w:rtl/>
          </w:rPr>
          <w:t>وسائل الش</w:t>
        </w:r>
        <w:r w:rsidRPr="00564A77">
          <w:rPr>
            <w:rStyle w:val="ac"/>
            <w:rFonts w:hint="cs"/>
            <w:rtl/>
          </w:rPr>
          <w:t>ی</w:t>
        </w:r>
        <w:r w:rsidRPr="00564A77">
          <w:rPr>
            <w:rStyle w:val="ac"/>
            <w:rFonts w:hint="eastAsia"/>
            <w:rtl/>
          </w:rPr>
          <w:t>عة،</w:t>
        </w:r>
        <w:r w:rsidRPr="00564A77">
          <w:rPr>
            <w:rStyle w:val="ac"/>
            <w:rtl/>
          </w:rPr>
          <w:t xml:space="preserve"> الش</w:t>
        </w:r>
        <w:r w:rsidRPr="00564A77">
          <w:rPr>
            <w:rStyle w:val="ac"/>
            <w:rFonts w:hint="cs"/>
            <w:rtl/>
          </w:rPr>
          <w:t>ی</w:t>
        </w:r>
        <w:r w:rsidRPr="00564A77">
          <w:rPr>
            <w:rStyle w:val="ac"/>
            <w:rFonts w:hint="eastAsia"/>
            <w:rtl/>
          </w:rPr>
          <w:t>خ</w:t>
        </w:r>
        <w:r w:rsidRPr="00564A77">
          <w:rPr>
            <w:rStyle w:val="ac"/>
            <w:rtl/>
          </w:rPr>
          <w:t xml:space="preserve"> الحر العاملي، ج1، ص468، أبواب الوضوء، باب41، ح2، ط آل البيت.</w:t>
        </w:r>
      </w:hyperlink>
    </w:p>
  </w:footnote>
  <w:footnote w:id="2">
    <w:p w:rsidR="00AE6228" w:rsidRPr="00AE6228" w:rsidRDefault="00AE6228" w:rsidP="00AE6228">
      <w:pPr>
        <w:pStyle w:val="a9"/>
      </w:pPr>
      <w:r w:rsidRPr="00AE6228">
        <w:footnoteRef/>
      </w:r>
      <w:r w:rsidRPr="00AE6228">
        <w:rPr>
          <w:rtl/>
        </w:rPr>
        <w:t xml:space="preserve"> </w:t>
      </w:r>
      <w:r>
        <w:rPr>
          <w:rtl/>
        </w:rPr>
        <w:t>َ قَالَ الصَّادِقُ ع إِذَا تَوَضَّأَ الرَّجُلُ فَلْيَصْفِقْ وَجْهَهُ بِالْمَاءِ فَإِنَّهُ إِنْ كَانَ نَاعِساً فَزِعَ وَ اسْتَيْقَظَ وَ إِنْ كَانَ الْبَرْدُ فَزِعَ فَلَمْ يَجِدِ الْبَرْدَ فَإِذَا كَانَ مَعَ الرَّجُلِ خَاتَمٌ فَلْيُدَوِّرْهُ فِي الْوُضُوءِ وَ يُحَوِّلْهُ عِنْدَ الْغُسْلِ.</w:t>
      </w:r>
      <w:r w:rsidRPr="00AE6228">
        <w:rPr>
          <w:rtl/>
        </w:rPr>
        <w:t xml:space="preserve"> </w:t>
      </w:r>
      <w:hyperlink r:id="rId2" w:history="1">
        <w:r w:rsidRPr="00AE6228">
          <w:rPr>
            <w:rStyle w:val="ac"/>
            <w:rtl/>
          </w:rPr>
          <w:t xml:space="preserve">من لا </w:t>
        </w:r>
        <w:r w:rsidRPr="00AE6228">
          <w:rPr>
            <w:rStyle w:val="ac"/>
            <w:rFonts w:hint="cs"/>
            <w:rtl/>
          </w:rPr>
          <w:t>ی</w:t>
        </w:r>
        <w:r w:rsidRPr="00AE6228">
          <w:rPr>
            <w:rStyle w:val="ac"/>
            <w:rFonts w:hint="eastAsia"/>
            <w:rtl/>
          </w:rPr>
          <w:t>حضره</w:t>
        </w:r>
        <w:r w:rsidRPr="00AE6228">
          <w:rPr>
            <w:rStyle w:val="ac"/>
            <w:rtl/>
          </w:rPr>
          <w:t xml:space="preserve"> الفق</w:t>
        </w:r>
        <w:r w:rsidRPr="00AE6228">
          <w:rPr>
            <w:rStyle w:val="ac"/>
            <w:rFonts w:hint="cs"/>
            <w:rtl/>
          </w:rPr>
          <w:t>ی</w:t>
        </w:r>
        <w:r w:rsidRPr="00AE6228">
          <w:rPr>
            <w:rStyle w:val="ac"/>
            <w:rFonts w:hint="eastAsia"/>
            <w:rtl/>
          </w:rPr>
          <w:t>ه،</w:t>
        </w:r>
        <w:r w:rsidRPr="00AE6228">
          <w:rPr>
            <w:rStyle w:val="ac"/>
            <w:rtl/>
          </w:rPr>
          <w:t xml:space="preserve"> ش</w:t>
        </w:r>
        <w:r w:rsidRPr="00AE6228">
          <w:rPr>
            <w:rStyle w:val="ac"/>
            <w:rFonts w:hint="cs"/>
            <w:rtl/>
          </w:rPr>
          <w:t>ی</w:t>
        </w:r>
        <w:r w:rsidRPr="00AE6228">
          <w:rPr>
            <w:rStyle w:val="ac"/>
            <w:rFonts w:hint="eastAsia"/>
            <w:rtl/>
          </w:rPr>
          <w:t>خ</w:t>
        </w:r>
        <w:r w:rsidRPr="00AE6228">
          <w:rPr>
            <w:rStyle w:val="ac"/>
            <w:rtl/>
          </w:rPr>
          <w:t xml:space="preserve"> صدوق، ج1، ص51.</w:t>
        </w:r>
      </w:hyperlink>
    </w:p>
  </w:footnote>
  <w:footnote w:id="3">
    <w:p w:rsidR="00E31681" w:rsidRPr="00E31681" w:rsidRDefault="00E31681" w:rsidP="00E31681">
      <w:pPr>
        <w:pStyle w:val="a9"/>
      </w:pPr>
      <w:r w:rsidRPr="00E31681">
        <w:footnoteRef/>
      </w:r>
      <w:r w:rsidRPr="00E31681">
        <w:rPr>
          <w:rtl/>
        </w:rPr>
        <w:t xml:space="preserve"> </w:t>
      </w:r>
      <w:hyperlink r:id="rId3" w:history="1">
        <w:r w:rsidRPr="00E31681">
          <w:rPr>
            <w:rStyle w:val="ac"/>
            <w:rtl/>
          </w:rPr>
          <w:t>رجال النجاش</w:t>
        </w:r>
        <w:r w:rsidRPr="00E31681">
          <w:rPr>
            <w:rStyle w:val="ac"/>
            <w:rFonts w:hint="cs"/>
            <w:rtl/>
          </w:rPr>
          <w:t>ی</w:t>
        </w:r>
        <w:r w:rsidRPr="00E31681">
          <w:rPr>
            <w:rStyle w:val="ac"/>
            <w:rFonts w:hint="eastAsia"/>
            <w:rtl/>
          </w:rPr>
          <w:t>،</w:t>
        </w:r>
        <w:r w:rsidRPr="00E31681">
          <w:rPr>
            <w:rStyle w:val="ac"/>
            <w:rtl/>
          </w:rPr>
          <w:t xml:space="preserve"> ش</w:t>
        </w:r>
        <w:r w:rsidRPr="00E31681">
          <w:rPr>
            <w:rStyle w:val="ac"/>
            <w:rFonts w:hint="cs"/>
            <w:rtl/>
          </w:rPr>
          <w:t>ی</w:t>
        </w:r>
        <w:r w:rsidRPr="00E31681">
          <w:rPr>
            <w:rStyle w:val="ac"/>
            <w:rFonts w:hint="eastAsia"/>
            <w:rtl/>
          </w:rPr>
          <w:t>خ</w:t>
        </w:r>
        <w:r w:rsidRPr="00E31681">
          <w:rPr>
            <w:rStyle w:val="ac"/>
            <w:rtl/>
          </w:rPr>
          <w:t xml:space="preserve"> النجاش</w:t>
        </w:r>
        <w:r w:rsidRPr="00E31681">
          <w:rPr>
            <w:rStyle w:val="ac"/>
            <w:rFonts w:hint="cs"/>
            <w:rtl/>
          </w:rPr>
          <w:t>ی</w:t>
        </w:r>
        <w:r w:rsidRPr="00E31681">
          <w:rPr>
            <w:rStyle w:val="ac"/>
            <w:rFonts w:hint="eastAsia"/>
            <w:rtl/>
          </w:rPr>
          <w:t>،</w:t>
        </w:r>
        <w:r w:rsidRPr="00E31681">
          <w:rPr>
            <w:rStyle w:val="ac"/>
            <w:rtl/>
          </w:rPr>
          <w:t xml:space="preserve"> ج، ص52.</w:t>
        </w:r>
      </w:hyperlink>
    </w:p>
  </w:footnote>
  <w:footnote w:id="4">
    <w:p w:rsidR="0099681A" w:rsidRPr="0099681A" w:rsidRDefault="0099681A" w:rsidP="0099681A">
      <w:pPr>
        <w:pStyle w:val="a9"/>
      </w:pPr>
      <w:r w:rsidRPr="0099681A">
        <w:footnoteRef/>
      </w:r>
      <w:r w:rsidRPr="0099681A">
        <w:rPr>
          <w:rtl/>
        </w:rPr>
        <w:t xml:space="preserve"> </w:t>
      </w:r>
      <w:hyperlink r:id="rId4" w:history="1">
        <w:r w:rsidRPr="0099681A">
          <w:rPr>
            <w:rStyle w:val="ac"/>
            <w:rtl/>
          </w:rPr>
          <w:t>مصباح الاصول، الس</w:t>
        </w:r>
        <w:r w:rsidRPr="0099681A">
          <w:rPr>
            <w:rStyle w:val="ac"/>
            <w:rFonts w:hint="cs"/>
            <w:rtl/>
          </w:rPr>
          <w:t>ی</w:t>
        </w:r>
        <w:r w:rsidRPr="0099681A">
          <w:rPr>
            <w:rStyle w:val="ac"/>
            <w:rFonts w:hint="eastAsia"/>
            <w:rtl/>
          </w:rPr>
          <w:t>د</w:t>
        </w:r>
        <w:r w:rsidRPr="0099681A">
          <w:rPr>
            <w:rStyle w:val="ac"/>
            <w:rtl/>
          </w:rPr>
          <w:t xml:space="preserve"> أبوالقاسم الخوئ</w:t>
        </w:r>
        <w:r w:rsidRPr="0099681A">
          <w:rPr>
            <w:rStyle w:val="ac"/>
            <w:rFonts w:hint="cs"/>
            <w:rtl/>
          </w:rPr>
          <w:t>ی</w:t>
        </w:r>
        <w:r w:rsidRPr="0099681A">
          <w:rPr>
            <w:rStyle w:val="ac"/>
            <w:rFonts w:hint="eastAsia"/>
            <w:rtl/>
          </w:rPr>
          <w:t>،</w:t>
        </w:r>
        <w:r w:rsidRPr="0099681A">
          <w:rPr>
            <w:rStyle w:val="ac"/>
            <w:rtl/>
          </w:rPr>
          <w:t xml:space="preserve"> ج2، ص369.</w:t>
        </w:r>
      </w:hyperlink>
    </w:p>
  </w:footnote>
  <w:footnote w:id="5">
    <w:p w:rsidR="00D41000" w:rsidRPr="00AF2499" w:rsidRDefault="00D41000" w:rsidP="00D41000">
      <w:pPr>
        <w:pStyle w:val="a9"/>
      </w:pPr>
      <w:r w:rsidRPr="00AF2499">
        <w:footnoteRef/>
      </w:r>
      <w:r w:rsidRPr="00AF2499">
        <w:rPr>
          <w:rtl/>
        </w:rPr>
        <w:t xml:space="preserve"> </w:t>
      </w:r>
      <w:hyperlink r:id="rId5" w:history="1">
        <w:r w:rsidRPr="00AF2499">
          <w:rPr>
            <w:rStyle w:val="ac"/>
            <w:rFonts w:hint="eastAsia"/>
            <w:rtl/>
          </w:rPr>
          <w:t>درر</w:t>
        </w:r>
        <w:r w:rsidRPr="00AF2499">
          <w:rPr>
            <w:rStyle w:val="ac"/>
            <w:rtl/>
          </w:rPr>
          <w:t xml:space="preserve"> الفوائد، عبدالکر</w:t>
        </w:r>
        <w:r w:rsidRPr="00AF2499">
          <w:rPr>
            <w:rStyle w:val="ac"/>
            <w:rFonts w:hint="cs"/>
            <w:rtl/>
          </w:rPr>
          <w:t>ی</w:t>
        </w:r>
        <w:r w:rsidRPr="00AF2499">
          <w:rPr>
            <w:rStyle w:val="ac"/>
            <w:rFonts w:hint="eastAsia"/>
            <w:rtl/>
          </w:rPr>
          <w:t>م</w:t>
        </w:r>
        <w:r w:rsidRPr="00AF2499">
          <w:rPr>
            <w:rStyle w:val="ac"/>
            <w:rtl/>
          </w:rPr>
          <w:t xml:space="preserve"> حائر</w:t>
        </w:r>
        <w:r w:rsidRPr="00AF2499">
          <w:rPr>
            <w:rStyle w:val="ac"/>
            <w:rFonts w:hint="cs"/>
            <w:rtl/>
          </w:rPr>
          <w:t>ی</w:t>
        </w:r>
        <w:r w:rsidRPr="00AF2499">
          <w:rPr>
            <w:rStyle w:val="ac"/>
            <w:rFonts w:hint="eastAsia"/>
            <w:rtl/>
          </w:rPr>
          <w:t>،</w:t>
        </w:r>
        <w:r w:rsidRPr="00AF2499">
          <w:rPr>
            <w:rStyle w:val="ac"/>
            <w:rtl/>
          </w:rPr>
          <w:t xml:space="preserve"> ج، ص606.</w:t>
        </w:r>
      </w:hyperlink>
    </w:p>
  </w:footnote>
  <w:footnote w:id="6">
    <w:p w:rsidR="00BE5D57" w:rsidRPr="00BE5D57" w:rsidRDefault="00BE5D57" w:rsidP="00E24624">
      <w:pPr>
        <w:pStyle w:val="a9"/>
      </w:pPr>
      <w:r w:rsidRPr="00BE5D57">
        <w:footnoteRef/>
      </w:r>
      <w:r w:rsidRPr="00BE5D57">
        <w:rPr>
          <w:rtl/>
        </w:rPr>
        <w:t xml:space="preserve"> </w:t>
      </w:r>
      <w:r>
        <w:rPr>
          <w:rtl/>
        </w:rPr>
        <w:t xml:space="preserve"> </w:t>
      </w:r>
      <w:hyperlink r:id="rId6" w:history="1">
        <w:r w:rsidRPr="00BE5D57">
          <w:rPr>
            <w:rStyle w:val="ac"/>
            <w:rtl/>
          </w:rPr>
          <w:t>وسائل الش</w:t>
        </w:r>
        <w:r w:rsidRPr="00BE5D57">
          <w:rPr>
            <w:rStyle w:val="ac"/>
            <w:rFonts w:hint="cs"/>
            <w:rtl/>
          </w:rPr>
          <w:t>ی</w:t>
        </w:r>
        <w:r w:rsidRPr="00BE5D57">
          <w:rPr>
            <w:rStyle w:val="ac"/>
            <w:rFonts w:hint="eastAsia"/>
            <w:rtl/>
          </w:rPr>
          <w:t>عة،</w:t>
        </w:r>
        <w:r w:rsidRPr="00BE5D57">
          <w:rPr>
            <w:rStyle w:val="ac"/>
            <w:rtl/>
          </w:rPr>
          <w:t xml:space="preserve"> الش</w:t>
        </w:r>
        <w:r w:rsidRPr="00BE5D57">
          <w:rPr>
            <w:rStyle w:val="ac"/>
            <w:rFonts w:hint="cs"/>
            <w:rtl/>
          </w:rPr>
          <w:t>ی</w:t>
        </w:r>
        <w:r w:rsidRPr="00BE5D57">
          <w:rPr>
            <w:rStyle w:val="ac"/>
            <w:rFonts w:hint="eastAsia"/>
            <w:rtl/>
          </w:rPr>
          <w:t>خ</w:t>
        </w:r>
        <w:r w:rsidRPr="00BE5D57">
          <w:rPr>
            <w:rStyle w:val="ac"/>
            <w:rtl/>
          </w:rPr>
          <w:t xml:space="preserve"> الحر العاملي، ج1، ص467، أبواب الوضوء، باب41، ح1،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7" w:name="BokNum"/>
    <w:bookmarkEnd w:id="17"/>
    <w:r w:rsidR="006C0E59">
      <w:rPr>
        <w:b/>
        <w:bCs/>
        <w:sz w:val="20"/>
        <w:szCs w:val="24"/>
        <w:rtl/>
      </w:rPr>
      <w:t>046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8" w:name="Bokdars"/>
    <w:bookmarkEnd w:id="18"/>
    <w:r w:rsidR="006C0E59">
      <w:rPr>
        <w:b/>
        <w:bCs/>
        <w:color w:val="632423" w:themeColor="accent2" w:themeShade="80"/>
        <w:sz w:val="20"/>
        <w:szCs w:val="24"/>
        <w:rtl/>
      </w:rPr>
      <w:t>اصول</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9" w:name="Bokostad"/>
    <w:bookmarkEnd w:id="19"/>
    <w:r w:rsidR="006C0E59">
      <w:rPr>
        <w:b/>
        <w:bCs/>
        <w:color w:val="632423" w:themeColor="accent2" w:themeShade="80"/>
        <w:sz w:val="20"/>
        <w:szCs w:val="24"/>
        <w:rtl/>
      </w:rPr>
      <w:t>حس</w:t>
    </w:r>
    <w:r w:rsidR="006C0E59">
      <w:rPr>
        <w:rFonts w:hint="cs"/>
        <w:b/>
        <w:bCs/>
        <w:color w:val="632423" w:themeColor="accent2" w:themeShade="80"/>
        <w:sz w:val="20"/>
        <w:szCs w:val="24"/>
        <w:rtl/>
      </w:rPr>
      <w:t>ی</w:t>
    </w:r>
    <w:r w:rsidR="006C0E59">
      <w:rPr>
        <w:rFonts w:hint="eastAsia"/>
        <w:b/>
        <w:bCs/>
        <w:color w:val="632423" w:themeColor="accent2" w:themeShade="80"/>
        <w:sz w:val="20"/>
        <w:szCs w:val="24"/>
        <w:rtl/>
      </w:rPr>
      <w:t>ن</w:t>
    </w:r>
    <w:r w:rsidR="006C0E59">
      <w:rPr>
        <w:b/>
        <w:bCs/>
        <w:color w:val="632423" w:themeColor="accent2" w:themeShade="80"/>
        <w:sz w:val="20"/>
        <w:szCs w:val="24"/>
        <w:rtl/>
      </w:rPr>
      <w:t xml:space="preserve"> شوپا</w:t>
    </w:r>
    <w:r w:rsidR="006C0E59">
      <w:rPr>
        <w:rFonts w:hint="cs"/>
        <w:b/>
        <w:bCs/>
        <w:color w:val="632423" w:themeColor="accent2" w:themeShade="80"/>
        <w:sz w:val="20"/>
        <w:szCs w:val="24"/>
        <w:rtl/>
      </w:rPr>
      <w:t>یی</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0" w:name="BokTarikh"/>
    <w:bookmarkEnd w:id="20"/>
    <w:r w:rsidR="006C0E59">
      <w:rPr>
        <w:sz w:val="24"/>
        <w:szCs w:val="24"/>
        <w:rtl/>
      </w:rPr>
      <w:t>24 /9 /1397</w:t>
    </w:r>
  </w:p>
  <w:p w:rsidR="00FA3B17" w:rsidRPr="00F16B53" w:rsidRDefault="00935A55" w:rsidP="005273F0">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1" w:name="BokSabj"/>
    <w:bookmarkEnd w:id="21"/>
    <w:r w:rsidR="006C0E59">
      <w:rPr>
        <w:color w:val="000000" w:themeColor="text1"/>
        <w:sz w:val="24"/>
        <w:szCs w:val="24"/>
        <w:rtl/>
      </w:rPr>
      <w:t>تعارض استصحاب با قاعده فراغ و تجاوز</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2" w:name="Bokmoqarer"/>
    <w:bookmarkEnd w:id="22"/>
    <w:r w:rsidR="006C0E59">
      <w:rPr>
        <w:sz w:val="24"/>
        <w:szCs w:val="24"/>
        <w:rtl/>
      </w:rPr>
      <w:t>مرتض</w:t>
    </w:r>
    <w:r w:rsidR="006C0E59">
      <w:rPr>
        <w:rFonts w:hint="cs"/>
        <w:sz w:val="24"/>
        <w:szCs w:val="24"/>
        <w:rtl/>
      </w:rPr>
      <w:t>ی</w:t>
    </w:r>
    <w:r w:rsidR="006C0E59">
      <w:rPr>
        <w:sz w:val="24"/>
        <w:szCs w:val="24"/>
        <w:rtl/>
      </w:rPr>
      <w:t xml:space="preserve"> رادمهر</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w:t>
    </w:r>
    <w:bookmarkStart w:id="23" w:name="BokSabj2"/>
    <w:bookmarkEnd w:id="23"/>
    <w:r w:rsidR="00B71B13">
      <w:rPr>
        <w:rFonts w:hint="cs"/>
        <w:sz w:val="24"/>
        <w:szCs w:val="24"/>
        <w:rtl/>
      </w:rPr>
      <w:t xml:space="preserve"> </w:t>
    </w:r>
    <w:r w:rsidR="006C0E59">
      <w:rPr>
        <w:sz w:val="24"/>
        <w:szCs w:val="24"/>
        <w:rtl/>
      </w:rPr>
      <w:t>شرط</w:t>
    </w:r>
    <w:r w:rsidR="006C0E59">
      <w:rPr>
        <w:rFonts w:hint="cs"/>
        <w:sz w:val="24"/>
        <w:szCs w:val="24"/>
        <w:rtl/>
      </w:rPr>
      <w:t>ی</w:t>
    </w:r>
    <w:r w:rsidR="006C0E59">
      <w:rPr>
        <w:rFonts w:hint="eastAsia"/>
        <w:sz w:val="24"/>
        <w:szCs w:val="24"/>
        <w:rtl/>
      </w:rPr>
      <w:t>ت</w:t>
    </w:r>
    <w:r w:rsidR="005273F0">
      <w:rPr>
        <w:rFonts w:hint="cs"/>
        <w:sz w:val="24"/>
        <w:szCs w:val="24"/>
        <w:rtl/>
      </w:rPr>
      <w:t xml:space="preserve"> احتمال</w:t>
    </w:r>
    <w:r w:rsidR="006C0E59">
      <w:rPr>
        <w:sz w:val="24"/>
        <w:szCs w:val="24"/>
        <w:rtl/>
      </w:rPr>
      <w:t xml:space="preserve"> التفات ح</w:t>
    </w:r>
    <w:r w:rsidR="006C0E59">
      <w:rPr>
        <w:rFonts w:hint="cs"/>
        <w:sz w:val="24"/>
        <w:szCs w:val="24"/>
        <w:rtl/>
      </w:rPr>
      <w:t>ی</w:t>
    </w:r>
    <w:r w:rsidR="006C0E59">
      <w:rPr>
        <w:rFonts w:hint="eastAsia"/>
        <w:sz w:val="24"/>
        <w:szCs w:val="24"/>
        <w:rtl/>
      </w:rPr>
      <w:t>ن</w:t>
    </w:r>
    <w:r w:rsidR="00B71B13">
      <w:rPr>
        <w:sz w:val="24"/>
        <w:szCs w:val="24"/>
        <w:rtl/>
      </w:rPr>
      <w:t xml:space="preserve"> </w:t>
    </w:r>
    <w:r w:rsidR="006C0E59">
      <w:rPr>
        <w:sz w:val="24"/>
        <w:szCs w:val="24"/>
        <w:rtl/>
      </w:rPr>
      <w:t>عمل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066183"/>
    <w:multiLevelType w:val="hybridMultilevel"/>
    <w:tmpl w:val="2B164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594065"/>
    <w:multiLevelType w:val="hybridMultilevel"/>
    <w:tmpl w:val="0F7AFCF4"/>
    <w:lvl w:ilvl="0" w:tplc="5C885DEE">
      <w:start w:val="1"/>
      <w:numFmt w:val="bullet"/>
      <w:lvlText w:val="-"/>
      <w:lvlJc w:val="left"/>
      <w:pPr>
        <w:ind w:left="1080" w:hanging="360"/>
      </w:pPr>
      <w:rPr>
        <w:rFonts w:ascii="Calibri" w:eastAsia="Calibri" w:hAnsi="Calibri" w:cs="B Lot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ED5211"/>
    <w:multiLevelType w:val="hybridMultilevel"/>
    <w:tmpl w:val="3C6086D2"/>
    <w:lvl w:ilvl="0" w:tplc="35543DDA">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7"/>
  </w:num>
  <w:num w:numId="14">
    <w:abstractNumId w:val="15"/>
  </w:num>
  <w:num w:numId="15">
    <w:abstractNumId w:val="16"/>
  </w:num>
  <w:num w:numId="16">
    <w:abstractNumId w:val="14"/>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42F60"/>
    <w:rsid w:val="00055496"/>
    <w:rsid w:val="00066151"/>
    <w:rsid w:val="00080A41"/>
    <w:rsid w:val="0008299B"/>
    <w:rsid w:val="000913AA"/>
    <w:rsid w:val="00094847"/>
    <w:rsid w:val="00096C63"/>
    <w:rsid w:val="00096CAC"/>
    <w:rsid w:val="000B5DB5"/>
    <w:rsid w:val="000C07C1"/>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4C4B"/>
    <w:rsid w:val="001D597F"/>
    <w:rsid w:val="001E0FC3"/>
    <w:rsid w:val="001E3FD4"/>
    <w:rsid w:val="0020241A"/>
    <w:rsid w:val="00203821"/>
    <w:rsid w:val="00205D35"/>
    <w:rsid w:val="00211632"/>
    <w:rsid w:val="0021630D"/>
    <w:rsid w:val="0024121B"/>
    <w:rsid w:val="00247D2F"/>
    <w:rsid w:val="002539C3"/>
    <w:rsid w:val="00256560"/>
    <w:rsid w:val="0027605E"/>
    <w:rsid w:val="00281E00"/>
    <w:rsid w:val="0029174F"/>
    <w:rsid w:val="00294A52"/>
    <w:rsid w:val="002A47DB"/>
    <w:rsid w:val="002B575F"/>
    <w:rsid w:val="002B729B"/>
    <w:rsid w:val="002C23B5"/>
    <w:rsid w:val="002C53A2"/>
    <w:rsid w:val="002D0040"/>
    <w:rsid w:val="002D2FA8"/>
    <w:rsid w:val="002D7516"/>
    <w:rsid w:val="002E0A47"/>
    <w:rsid w:val="002E220F"/>
    <w:rsid w:val="00307311"/>
    <w:rsid w:val="0031236E"/>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30F0D"/>
    <w:rsid w:val="00431ABD"/>
    <w:rsid w:val="00441B6D"/>
    <w:rsid w:val="004556EF"/>
    <w:rsid w:val="00461FC4"/>
    <w:rsid w:val="00462B07"/>
    <w:rsid w:val="00465BD2"/>
    <w:rsid w:val="004715C8"/>
    <w:rsid w:val="00481C31"/>
    <w:rsid w:val="00482FC1"/>
    <w:rsid w:val="00483027"/>
    <w:rsid w:val="004871AA"/>
    <w:rsid w:val="004918D7"/>
    <w:rsid w:val="004926E1"/>
    <w:rsid w:val="004A2FEA"/>
    <w:rsid w:val="004B019A"/>
    <w:rsid w:val="004B79BD"/>
    <w:rsid w:val="004D2DD7"/>
    <w:rsid w:val="004D75C5"/>
    <w:rsid w:val="004E2186"/>
    <w:rsid w:val="004E66FB"/>
    <w:rsid w:val="004F470A"/>
    <w:rsid w:val="004F4C59"/>
    <w:rsid w:val="00500C8F"/>
    <w:rsid w:val="00501909"/>
    <w:rsid w:val="00507BBB"/>
    <w:rsid w:val="005128DF"/>
    <w:rsid w:val="0051592A"/>
    <w:rsid w:val="005206FE"/>
    <w:rsid w:val="005257ED"/>
    <w:rsid w:val="00526B76"/>
    <w:rsid w:val="005273F0"/>
    <w:rsid w:val="005306F8"/>
    <w:rsid w:val="0054023D"/>
    <w:rsid w:val="005426BF"/>
    <w:rsid w:val="0056213C"/>
    <w:rsid w:val="00563B45"/>
    <w:rsid w:val="00564A77"/>
    <w:rsid w:val="00580C24"/>
    <w:rsid w:val="0058646D"/>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0E59"/>
    <w:rsid w:val="006C50FD"/>
    <w:rsid w:val="006D0BCE"/>
    <w:rsid w:val="006D1DD4"/>
    <w:rsid w:val="006D4014"/>
    <w:rsid w:val="006D44C1"/>
    <w:rsid w:val="006D4596"/>
    <w:rsid w:val="006E5651"/>
    <w:rsid w:val="006E5B85"/>
    <w:rsid w:val="006E6624"/>
    <w:rsid w:val="006F026A"/>
    <w:rsid w:val="0070265B"/>
    <w:rsid w:val="00704813"/>
    <w:rsid w:val="0072290D"/>
    <w:rsid w:val="00723D6D"/>
    <w:rsid w:val="00724537"/>
    <w:rsid w:val="00731724"/>
    <w:rsid w:val="0073474B"/>
    <w:rsid w:val="00735511"/>
    <w:rsid w:val="00737208"/>
    <w:rsid w:val="00744DE6"/>
    <w:rsid w:val="007552DC"/>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8FC"/>
    <w:rsid w:val="007E5B3F"/>
    <w:rsid w:val="007F2257"/>
    <w:rsid w:val="0080091D"/>
    <w:rsid w:val="00804108"/>
    <w:rsid w:val="00804FC4"/>
    <w:rsid w:val="00816367"/>
    <w:rsid w:val="00816A0B"/>
    <w:rsid w:val="00824B22"/>
    <w:rsid w:val="00830C53"/>
    <w:rsid w:val="00837FAA"/>
    <w:rsid w:val="00840CFC"/>
    <w:rsid w:val="00841F77"/>
    <w:rsid w:val="0084457A"/>
    <w:rsid w:val="0085276D"/>
    <w:rsid w:val="00863390"/>
    <w:rsid w:val="0086385C"/>
    <w:rsid w:val="00871916"/>
    <w:rsid w:val="008956DD"/>
    <w:rsid w:val="008A510E"/>
    <w:rsid w:val="008A522A"/>
    <w:rsid w:val="008B4464"/>
    <w:rsid w:val="008B750B"/>
    <w:rsid w:val="008C3162"/>
    <w:rsid w:val="008C7217"/>
    <w:rsid w:val="008D1F14"/>
    <w:rsid w:val="008E3924"/>
    <w:rsid w:val="008F13F7"/>
    <w:rsid w:val="008F244E"/>
    <w:rsid w:val="008F5B4D"/>
    <w:rsid w:val="00907425"/>
    <w:rsid w:val="0091373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9681A"/>
    <w:rsid w:val="009A43BA"/>
    <w:rsid w:val="009A5342"/>
    <w:rsid w:val="009B0D05"/>
    <w:rsid w:val="009B4CA6"/>
    <w:rsid w:val="009B79F8"/>
    <w:rsid w:val="009C66D5"/>
    <w:rsid w:val="009D13FD"/>
    <w:rsid w:val="009D266A"/>
    <w:rsid w:val="009F7E07"/>
    <w:rsid w:val="00A01522"/>
    <w:rsid w:val="00A10A11"/>
    <w:rsid w:val="00A13C6A"/>
    <w:rsid w:val="00A16B6A"/>
    <w:rsid w:val="00A17B09"/>
    <w:rsid w:val="00A17ED2"/>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E6228"/>
    <w:rsid w:val="00AF2499"/>
    <w:rsid w:val="00AF3925"/>
    <w:rsid w:val="00B1296B"/>
    <w:rsid w:val="00B2292F"/>
    <w:rsid w:val="00B43169"/>
    <w:rsid w:val="00B501A8"/>
    <w:rsid w:val="00B55AE4"/>
    <w:rsid w:val="00B70B46"/>
    <w:rsid w:val="00B71B13"/>
    <w:rsid w:val="00B739B0"/>
    <w:rsid w:val="00B814A3"/>
    <w:rsid w:val="00B96F38"/>
    <w:rsid w:val="00BC716B"/>
    <w:rsid w:val="00BD0E74"/>
    <w:rsid w:val="00BD5F8C"/>
    <w:rsid w:val="00BE29DD"/>
    <w:rsid w:val="00BE5D57"/>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1F11"/>
    <w:rsid w:val="00CA2F8E"/>
    <w:rsid w:val="00CA3EE2"/>
    <w:rsid w:val="00CA7FD5"/>
    <w:rsid w:val="00CB3287"/>
    <w:rsid w:val="00CB33E2"/>
    <w:rsid w:val="00CB4E68"/>
    <w:rsid w:val="00CC2733"/>
    <w:rsid w:val="00CD0050"/>
    <w:rsid w:val="00CE7481"/>
    <w:rsid w:val="00CF0A8F"/>
    <w:rsid w:val="00D048CE"/>
    <w:rsid w:val="00D05816"/>
    <w:rsid w:val="00D10998"/>
    <w:rsid w:val="00D13195"/>
    <w:rsid w:val="00D15CBD"/>
    <w:rsid w:val="00D221CB"/>
    <w:rsid w:val="00D23391"/>
    <w:rsid w:val="00D31805"/>
    <w:rsid w:val="00D41000"/>
    <w:rsid w:val="00D52128"/>
    <w:rsid w:val="00D552B9"/>
    <w:rsid w:val="00D6677E"/>
    <w:rsid w:val="00D71939"/>
    <w:rsid w:val="00D735B2"/>
    <w:rsid w:val="00D74021"/>
    <w:rsid w:val="00D76D01"/>
    <w:rsid w:val="00D922A9"/>
    <w:rsid w:val="00D9394A"/>
    <w:rsid w:val="00DB0CBB"/>
    <w:rsid w:val="00DB67CC"/>
    <w:rsid w:val="00DC3783"/>
    <w:rsid w:val="00DE1070"/>
    <w:rsid w:val="00DF72D2"/>
    <w:rsid w:val="00E00219"/>
    <w:rsid w:val="00E0316B"/>
    <w:rsid w:val="00E13F72"/>
    <w:rsid w:val="00E24624"/>
    <w:rsid w:val="00E25E10"/>
    <w:rsid w:val="00E31681"/>
    <w:rsid w:val="00E40D71"/>
    <w:rsid w:val="00E50B41"/>
    <w:rsid w:val="00E5219B"/>
    <w:rsid w:val="00E52D07"/>
    <w:rsid w:val="00E5518B"/>
    <w:rsid w:val="00E609FE"/>
    <w:rsid w:val="00E630BE"/>
    <w:rsid w:val="00E75920"/>
    <w:rsid w:val="00E80D96"/>
    <w:rsid w:val="00E871FA"/>
    <w:rsid w:val="00E91127"/>
    <w:rsid w:val="00E936A4"/>
    <w:rsid w:val="00E954BB"/>
    <w:rsid w:val="00EA45E7"/>
    <w:rsid w:val="00EB78E3"/>
    <w:rsid w:val="00EB7BE3"/>
    <w:rsid w:val="00EC1C4B"/>
    <w:rsid w:val="00EC735A"/>
    <w:rsid w:val="00ED5F38"/>
    <w:rsid w:val="00EF27FE"/>
    <w:rsid w:val="00EF761F"/>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14028//52/&#1575;&#1608;&#1580;&#1607;&#1607;&#1605;" TargetMode="External"/><Relationship Id="rId2" Type="http://schemas.openxmlformats.org/officeDocument/2006/relationships/hyperlink" Target="http://lib.eshia.ir/11021/1/51/&#1582;&#1575;&#1578;&#1605;" TargetMode="External"/><Relationship Id="rId1" Type="http://schemas.openxmlformats.org/officeDocument/2006/relationships/hyperlink" Target="http://lib.eshia.ir/11025/1/468/&#1575;&#1604;&#1582;&#1575;&#1578;&#1605;" TargetMode="External"/><Relationship Id="rId6" Type="http://schemas.openxmlformats.org/officeDocument/2006/relationships/hyperlink" Target="http://lib.eshia.ir/11025/1/467/&#1587;&#1608;&#1575;&#1585;" TargetMode="External"/><Relationship Id="rId5" Type="http://schemas.openxmlformats.org/officeDocument/2006/relationships/hyperlink" Target="http://lib.eshia.ir/13098//606/&#1575;&#1604;&#1608;&#1587;&#1740;&#1593;" TargetMode="External"/><Relationship Id="rId4" Type="http://schemas.openxmlformats.org/officeDocument/2006/relationships/hyperlink" Target="http://lib.eshia.ir/13046/2/369/&#1575;&#1604;&#1592;&#1575;&#1607;&#15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88CA6-78DC-400E-8DA8-3C1886AC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501</TotalTime>
  <Pages>1</Pages>
  <Words>1276</Words>
  <Characters>7277</Characters>
  <Application>Microsoft Office Word</Application>
  <DocSecurity>0</DocSecurity>
  <Lines>60</Lines>
  <Paragraphs>17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8536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30</cp:revision>
  <cp:lastPrinted>2018-12-17T21:28:00Z</cp:lastPrinted>
  <dcterms:created xsi:type="dcterms:W3CDTF">2018-12-15T16:17:00Z</dcterms:created>
  <dcterms:modified xsi:type="dcterms:W3CDTF">2018-12-20T20:51:00Z</dcterms:modified>
  <cp:contentStatus>ویرایش 2.5</cp:contentStatus>
  <cp:version>2.7</cp:version>
</cp:coreProperties>
</file>