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3EC" w:rsidRPr="001D03EC" w:rsidRDefault="001D03EC" w:rsidP="001D03EC">
      <w:pPr>
        <w:pStyle w:val="a3"/>
        <w:jc w:val="highKashida"/>
        <w:rPr>
          <w:rFonts w:ascii="Al Nile" w:eastAsia="Al Nile" w:hAnsi="Al Nile" w:cs="Taher" w:hint="default"/>
          <w:sz w:val="36"/>
          <w:szCs w:val="36"/>
          <w:shd w:val="clear" w:color="auto" w:fill="FEFFFE"/>
          <w:rtl/>
        </w:rPr>
      </w:pPr>
      <w:r w:rsidRPr="001D03EC">
        <w:rPr>
          <w:rFonts w:cs="Taher"/>
          <w:sz w:val="36"/>
          <w:szCs w:val="36"/>
          <w:shd w:val="clear" w:color="auto" w:fill="FEFFFE"/>
          <w:rtl/>
        </w:rPr>
        <w:t>الدرس٤ تاريخ 7/7/97</w:t>
      </w:r>
    </w:p>
    <w:p w:rsidR="001D03EC" w:rsidRPr="001D03EC" w:rsidRDefault="001D03EC" w:rsidP="001D03EC">
      <w:pPr>
        <w:pStyle w:val="a3"/>
        <w:jc w:val="highKashida"/>
        <w:rPr>
          <w:rFonts w:ascii="Al Nile" w:eastAsia="Al Nile" w:hAnsi="Al Nile" w:cs="Taher" w:hint="default"/>
          <w:sz w:val="36"/>
          <w:szCs w:val="36"/>
          <w:shd w:val="clear" w:color="auto" w:fill="FEFFFE"/>
          <w:rtl/>
        </w:rPr>
      </w:pPr>
      <w:r w:rsidRPr="001D03EC">
        <w:rPr>
          <w:rFonts w:cs="Taher"/>
          <w:sz w:val="36"/>
          <w:szCs w:val="36"/>
          <w:shd w:val="clear" w:color="auto" w:fill="FEFFFE"/>
          <w:rtl/>
        </w:rPr>
        <w:t>الثمرة الثالثة التي ادعي ترتبها على الخلاف في أمارية قاعدة الفراغ والتجاوز وأصليتهما</w:t>
      </w:r>
      <w:r w:rsidRPr="001D03EC">
        <w:rPr>
          <w:rFonts w:ascii="Al Nile" w:hAnsi="Al Nile" w:cs="Taher"/>
          <w:sz w:val="36"/>
          <w:szCs w:val="36"/>
          <w:shd w:val="clear" w:color="auto" w:fill="FEFFFE"/>
          <w:rtl/>
        </w:rPr>
        <w:t xml:space="preserve">: </w:t>
      </w:r>
      <w:r w:rsidRPr="001D03EC">
        <w:rPr>
          <w:rFonts w:cs="Taher"/>
          <w:sz w:val="36"/>
          <w:szCs w:val="36"/>
          <w:shd w:val="clear" w:color="auto" w:fill="FEFFFE"/>
          <w:rtl/>
        </w:rPr>
        <w:t>أنه إذا كان المورد من موارد الأصل الترخيصي الموافق للقاعدتين كالعلم الإجمالي ببطلان إحدى الصلاتين بعد الفراغ عنهما وكان إحدى الصلاتين مورداً لاستصحاب الطهارة فبناءً على أماريتهما بعد جريان القاعدتين وتساقطهما يجري الاستصحاب بلا معارض لأنه أصل طولي موافق لأحدهما وبناءً على الأصلية تتعارض قاعدة الفراغ واستصحاب الطهارة في صلاة مع قاعدة الفراغ في الأخرى في عرض واحد فلا يحكم بصحة شيء من الصلاتين</w:t>
      </w:r>
      <w:r w:rsidRPr="001D03EC">
        <w:rPr>
          <w:rFonts w:ascii="Al Nile" w:hAnsi="Al Nile" w:cs="Taher"/>
          <w:sz w:val="36"/>
          <w:szCs w:val="36"/>
          <w:shd w:val="clear" w:color="auto" w:fill="FEFFFE"/>
          <w:rtl/>
        </w:rPr>
        <w:t>.</w:t>
      </w:r>
    </w:p>
    <w:p w:rsidR="001D03EC" w:rsidRPr="001D03EC" w:rsidRDefault="001D03EC" w:rsidP="001D03EC">
      <w:pPr>
        <w:pStyle w:val="a4"/>
        <w:jc w:val="highKashida"/>
        <w:rPr>
          <w:rFonts w:cs="Taher"/>
          <w:color w:val="000000" w:themeColor="text1"/>
          <w:sz w:val="36"/>
          <w:szCs w:val="36"/>
          <w:rtl/>
        </w:rPr>
      </w:pPr>
      <w:proofErr w:type="spellStart"/>
      <w:r w:rsidRPr="001D03EC">
        <w:rPr>
          <w:rFonts w:cs="Taher"/>
          <w:sz w:val="36"/>
          <w:szCs w:val="36"/>
          <w:shd w:val="clear" w:color="auto" w:fill="FEFFFE"/>
          <w:rtl/>
        </w:rPr>
        <w:t>وهذا</w:t>
      </w:r>
      <w:proofErr w:type="spellEnd"/>
      <w:r w:rsidRPr="001D03EC">
        <w:rPr>
          <w:rFonts w:cs="Taher"/>
          <w:sz w:val="36"/>
          <w:szCs w:val="36"/>
          <w:shd w:val="clear" w:color="auto" w:fill="FEFFFE"/>
          <w:rtl/>
        </w:rPr>
        <w:t xml:space="preserve"> </w:t>
      </w:r>
      <w:proofErr w:type="spellStart"/>
      <w:r w:rsidRPr="001D03EC">
        <w:rPr>
          <w:rFonts w:cs="Taher"/>
          <w:sz w:val="36"/>
          <w:szCs w:val="36"/>
          <w:shd w:val="clear" w:color="auto" w:fill="FEFFFE"/>
          <w:rtl/>
        </w:rPr>
        <w:t>الثمرة</w:t>
      </w:r>
      <w:proofErr w:type="spellEnd"/>
      <w:r w:rsidRPr="001D03EC">
        <w:rPr>
          <w:rFonts w:cs="Taher"/>
          <w:sz w:val="36"/>
          <w:szCs w:val="36"/>
          <w:shd w:val="clear" w:color="auto" w:fill="FEFFFE"/>
          <w:rtl/>
        </w:rPr>
        <w:t xml:space="preserve"> </w:t>
      </w:r>
      <w:proofErr w:type="spellStart"/>
      <w:r w:rsidRPr="001D03EC">
        <w:rPr>
          <w:rFonts w:cs="Taher"/>
          <w:sz w:val="36"/>
          <w:szCs w:val="36"/>
          <w:shd w:val="clear" w:color="auto" w:fill="FEFFFE"/>
          <w:rtl/>
        </w:rPr>
        <w:t>انما</w:t>
      </w:r>
      <w:proofErr w:type="spellEnd"/>
      <w:r w:rsidRPr="001D03EC">
        <w:rPr>
          <w:rFonts w:cs="Taher"/>
          <w:sz w:val="36"/>
          <w:szCs w:val="36"/>
          <w:shd w:val="clear" w:color="auto" w:fill="FEFFFE"/>
          <w:rtl/>
        </w:rPr>
        <w:t xml:space="preserve"> </w:t>
      </w:r>
      <w:proofErr w:type="spellStart"/>
      <w:r w:rsidRPr="001D03EC">
        <w:rPr>
          <w:rFonts w:cs="Taher"/>
          <w:sz w:val="36"/>
          <w:szCs w:val="36"/>
          <w:shd w:val="clear" w:color="auto" w:fill="FEFFFE"/>
          <w:rtl/>
        </w:rPr>
        <w:t>تتم</w:t>
      </w:r>
      <w:proofErr w:type="spellEnd"/>
      <w:r w:rsidRPr="001D03EC">
        <w:rPr>
          <w:rFonts w:cs="Taher"/>
          <w:sz w:val="36"/>
          <w:szCs w:val="36"/>
          <w:shd w:val="clear" w:color="auto" w:fill="FEFFFE"/>
          <w:rtl/>
        </w:rPr>
        <w:t xml:space="preserve"> </w:t>
      </w:r>
      <w:proofErr w:type="spellStart"/>
      <w:r w:rsidRPr="001D03EC">
        <w:rPr>
          <w:rFonts w:cs="Taher"/>
          <w:sz w:val="36"/>
          <w:szCs w:val="36"/>
          <w:shd w:val="clear" w:color="auto" w:fill="FEFFFE"/>
          <w:rtl/>
        </w:rPr>
        <w:t>لولم</w:t>
      </w:r>
      <w:proofErr w:type="spellEnd"/>
      <w:r w:rsidRPr="001D03EC">
        <w:rPr>
          <w:rFonts w:cs="Taher"/>
          <w:sz w:val="36"/>
          <w:szCs w:val="36"/>
          <w:shd w:val="clear" w:color="auto" w:fill="FEFFFE"/>
          <w:rtl/>
        </w:rPr>
        <w:t xml:space="preserve"> نقل </w:t>
      </w:r>
      <w:proofErr w:type="spellStart"/>
      <w:r w:rsidRPr="001D03EC">
        <w:rPr>
          <w:rFonts w:cs="Taher"/>
          <w:sz w:val="36"/>
          <w:szCs w:val="36"/>
          <w:shd w:val="clear" w:color="auto" w:fill="FEFFFE"/>
          <w:rtl/>
        </w:rPr>
        <w:t>بسلامة</w:t>
      </w:r>
      <w:proofErr w:type="spellEnd"/>
      <w:r w:rsidRPr="001D03EC">
        <w:rPr>
          <w:rFonts w:cs="Taher"/>
          <w:sz w:val="36"/>
          <w:szCs w:val="36"/>
          <w:shd w:val="clear" w:color="auto" w:fill="FEFFFE"/>
          <w:rtl/>
        </w:rPr>
        <w:t xml:space="preserve"> الاصل </w:t>
      </w:r>
      <w:proofErr w:type="spellStart"/>
      <w:r w:rsidRPr="001D03EC">
        <w:rPr>
          <w:rFonts w:cs="Taher"/>
          <w:sz w:val="36"/>
          <w:szCs w:val="36"/>
          <w:shd w:val="clear" w:color="auto" w:fill="FEFFFE"/>
          <w:rtl/>
        </w:rPr>
        <w:t>الذي</w:t>
      </w:r>
      <w:proofErr w:type="spellEnd"/>
      <w:r w:rsidRPr="001D03EC">
        <w:rPr>
          <w:rFonts w:cs="Taher"/>
          <w:sz w:val="36"/>
          <w:szCs w:val="36"/>
          <w:shd w:val="clear" w:color="auto" w:fill="FEFFFE"/>
          <w:rtl/>
        </w:rPr>
        <w:t xml:space="preserve"> له خطاب مختص </w:t>
      </w:r>
      <w:r w:rsidRPr="001D03EC">
        <w:rPr>
          <w:rFonts w:cs="Taher" w:hint="cs"/>
          <w:color w:val="000000" w:themeColor="text1"/>
          <w:sz w:val="36"/>
          <w:szCs w:val="36"/>
          <w:rtl/>
        </w:rPr>
        <w:t xml:space="preserve">حتی </w:t>
      </w:r>
      <w:proofErr w:type="spellStart"/>
      <w:r w:rsidRPr="001D03EC">
        <w:rPr>
          <w:rFonts w:cs="Taher" w:hint="cs"/>
          <w:color w:val="000000" w:themeColor="text1"/>
          <w:sz w:val="36"/>
          <w:szCs w:val="36"/>
          <w:rtl/>
        </w:rPr>
        <w:t>في</w:t>
      </w:r>
      <w:proofErr w:type="spellEnd"/>
      <w:r w:rsidRPr="001D03EC">
        <w:rPr>
          <w:rFonts w:cs="Taher" w:hint="cs"/>
          <w:color w:val="000000" w:themeColor="text1"/>
          <w:sz w:val="36"/>
          <w:szCs w:val="36"/>
          <w:rtl/>
        </w:rPr>
        <w:t xml:space="preserve"> </w:t>
      </w:r>
      <w:proofErr w:type="spellStart"/>
      <w:r w:rsidRPr="001D03EC">
        <w:rPr>
          <w:rFonts w:cs="Taher" w:hint="cs"/>
          <w:color w:val="000000" w:themeColor="text1"/>
          <w:sz w:val="36"/>
          <w:szCs w:val="36"/>
          <w:rtl/>
        </w:rPr>
        <w:t>الاصول</w:t>
      </w:r>
      <w:proofErr w:type="spellEnd"/>
      <w:r w:rsidRPr="001D03EC">
        <w:rPr>
          <w:rFonts w:cs="Taher" w:hint="cs"/>
          <w:color w:val="000000" w:themeColor="text1"/>
          <w:sz w:val="36"/>
          <w:szCs w:val="36"/>
          <w:rtl/>
        </w:rPr>
        <w:t xml:space="preserve"> </w:t>
      </w:r>
      <w:proofErr w:type="spellStart"/>
      <w:r w:rsidRPr="001D03EC">
        <w:rPr>
          <w:rFonts w:cs="Taher" w:hint="cs"/>
          <w:color w:val="000000" w:themeColor="text1"/>
          <w:sz w:val="36"/>
          <w:szCs w:val="36"/>
          <w:rtl/>
        </w:rPr>
        <w:t>العرضية</w:t>
      </w:r>
      <w:proofErr w:type="spellEnd"/>
      <w:r w:rsidRPr="001D03EC">
        <w:rPr>
          <w:rFonts w:cs="Taher" w:hint="cs"/>
          <w:color w:val="000000" w:themeColor="text1"/>
          <w:sz w:val="36"/>
          <w:szCs w:val="36"/>
          <w:rtl/>
        </w:rPr>
        <w:t xml:space="preserve"> والا </w:t>
      </w:r>
      <w:proofErr w:type="spellStart"/>
      <w:r w:rsidRPr="001D03EC">
        <w:rPr>
          <w:rFonts w:cs="Taher" w:hint="cs"/>
          <w:color w:val="000000" w:themeColor="text1"/>
          <w:sz w:val="36"/>
          <w:szCs w:val="36"/>
          <w:rtl/>
        </w:rPr>
        <w:t>فلوقلنا</w:t>
      </w:r>
      <w:proofErr w:type="spellEnd"/>
      <w:r w:rsidRPr="001D03EC">
        <w:rPr>
          <w:rFonts w:cs="Taher" w:hint="cs"/>
          <w:color w:val="000000" w:themeColor="text1"/>
          <w:sz w:val="36"/>
          <w:szCs w:val="36"/>
          <w:rtl/>
        </w:rPr>
        <w:t xml:space="preserve"> </w:t>
      </w:r>
      <w:proofErr w:type="spellStart"/>
      <w:r w:rsidRPr="001D03EC">
        <w:rPr>
          <w:rFonts w:cs="Taher" w:hint="cs"/>
          <w:color w:val="000000" w:themeColor="text1"/>
          <w:sz w:val="36"/>
          <w:szCs w:val="36"/>
          <w:rtl/>
        </w:rPr>
        <w:t>في</w:t>
      </w:r>
      <w:proofErr w:type="spellEnd"/>
      <w:r w:rsidRPr="001D03EC">
        <w:rPr>
          <w:rFonts w:cs="Taher" w:hint="cs"/>
          <w:color w:val="000000" w:themeColor="text1"/>
          <w:sz w:val="36"/>
          <w:szCs w:val="36"/>
          <w:rtl/>
        </w:rPr>
        <w:t xml:space="preserve"> </w:t>
      </w:r>
      <w:proofErr w:type="spellStart"/>
      <w:r w:rsidRPr="001D03EC">
        <w:rPr>
          <w:rFonts w:cs="Taher" w:hint="cs"/>
          <w:color w:val="000000" w:themeColor="text1"/>
          <w:sz w:val="36"/>
          <w:szCs w:val="36"/>
          <w:rtl/>
        </w:rPr>
        <w:t>تنبيهات</w:t>
      </w:r>
      <w:proofErr w:type="spellEnd"/>
      <w:r w:rsidRPr="001D03EC">
        <w:rPr>
          <w:rFonts w:cs="Taher" w:hint="cs"/>
          <w:color w:val="000000" w:themeColor="text1"/>
          <w:sz w:val="36"/>
          <w:szCs w:val="36"/>
          <w:rtl/>
        </w:rPr>
        <w:t xml:space="preserve"> </w:t>
      </w:r>
      <w:proofErr w:type="spellStart"/>
      <w:r w:rsidRPr="001D03EC">
        <w:rPr>
          <w:rFonts w:cs="Taher" w:hint="cs"/>
          <w:color w:val="000000" w:themeColor="text1"/>
          <w:sz w:val="36"/>
          <w:szCs w:val="36"/>
          <w:rtl/>
        </w:rPr>
        <w:t>العلم</w:t>
      </w:r>
      <w:proofErr w:type="spellEnd"/>
      <w:r w:rsidRPr="001D03EC">
        <w:rPr>
          <w:rFonts w:cs="Taher" w:hint="cs"/>
          <w:color w:val="000000" w:themeColor="text1"/>
          <w:sz w:val="36"/>
          <w:szCs w:val="36"/>
          <w:rtl/>
        </w:rPr>
        <w:t xml:space="preserve"> </w:t>
      </w:r>
      <w:proofErr w:type="spellStart"/>
      <w:r w:rsidRPr="001D03EC">
        <w:rPr>
          <w:rFonts w:cs="Taher" w:hint="cs"/>
          <w:color w:val="000000" w:themeColor="text1"/>
          <w:sz w:val="36"/>
          <w:szCs w:val="36"/>
          <w:rtl/>
        </w:rPr>
        <w:t>الاجمالي</w:t>
      </w:r>
      <w:proofErr w:type="spellEnd"/>
      <w:r w:rsidRPr="001D03EC">
        <w:rPr>
          <w:rFonts w:cs="Taher" w:hint="cs"/>
          <w:color w:val="000000" w:themeColor="text1"/>
          <w:sz w:val="36"/>
          <w:szCs w:val="36"/>
          <w:rtl/>
        </w:rPr>
        <w:t xml:space="preserve"> بان الاصل </w:t>
      </w:r>
      <w:proofErr w:type="spellStart"/>
      <w:r w:rsidRPr="001D03EC">
        <w:rPr>
          <w:rFonts w:cs="Taher" w:hint="cs"/>
          <w:color w:val="000000" w:themeColor="text1"/>
          <w:sz w:val="36"/>
          <w:szCs w:val="36"/>
          <w:rtl/>
        </w:rPr>
        <w:t>الذي</w:t>
      </w:r>
      <w:proofErr w:type="spellEnd"/>
      <w:r w:rsidRPr="001D03EC">
        <w:rPr>
          <w:rFonts w:cs="Taher" w:hint="cs"/>
          <w:color w:val="000000" w:themeColor="text1"/>
          <w:sz w:val="36"/>
          <w:szCs w:val="36"/>
          <w:rtl/>
        </w:rPr>
        <w:t xml:space="preserve"> له خطاب مختص سالم عن </w:t>
      </w:r>
      <w:proofErr w:type="spellStart"/>
      <w:r w:rsidRPr="001D03EC">
        <w:rPr>
          <w:rFonts w:cs="Taher" w:hint="cs"/>
          <w:color w:val="000000" w:themeColor="text1"/>
          <w:sz w:val="36"/>
          <w:szCs w:val="36"/>
          <w:rtl/>
        </w:rPr>
        <w:t>المعارضة</w:t>
      </w:r>
      <w:proofErr w:type="spellEnd"/>
      <w:r w:rsidRPr="001D03EC">
        <w:rPr>
          <w:rFonts w:cs="Taher" w:hint="cs"/>
          <w:color w:val="000000" w:themeColor="text1"/>
          <w:sz w:val="36"/>
          <w:szCs w:val="36"/>
          <w:rtl/>
        </w:rPr>
        <w:t xml:space="preserve"> وان لم </w:t>
      </w:r>
      <w:proofErr w:type="spellStart"/>
      <w:r w:rsidRPr="001D03EC">
        <w:rPr>
          <w:rFonts w:cs="Taher" w:hint="cs"/>
          <w:color w:val="000000" w:themeColor="text1"/>
          <w:sz w:val="36"/>
          <w:szCs w:val="36"/>
          <w:rtl/>
        </w:rPr>
        <w:t>يکن</w:t>
      </w:r>
      <w:proofErr w:type="spellEnd"/>
      <w:r w:rsidRPr="001D03EC">
        <w:rPr>
          <w:rFonts w:cs="Taher" w:hint="cs"/>
          <w:color w:val="000000" w:themeColor="text1"/>
          <w:sz w:val="36"/>
          <w:szCs w:val="36"/>
          <w:rtl/>
        </w:rPr>
        <w:t xml:space="preserve"> اصلاً </w:t>
      </w:r>
      <w:proofErr w:type="spellStart"/>
      <w:r w:rsidRPr="001D03EC">
        <w:rPr>
          <w:rFonts w:cs="Taher" w:hint="cs"/>
          <w:color w:val="000000" w:themeColor="text1"/>
          <w:sz w:val="36"/>
          <w:szCs w:val="36"/>
          <w:rtl/>
        </w:rPr>
        <w:t>طولياً</w:t>
      </w:r>
      <w:proofErr w:type="spellEnd"/>
      <w:r w:rsidRPr="001D03EC">
        <w:rPr>
          <w:rFonts w:cs="Taher" w:hint="cs"/>
          <w:color w:val="000000" w:themeColor="text1"/>
          <w:sz w:val="36"/>
          <w:szCs w:val="36"/>
          <w:rtl/>
        </w:rPr>
        <w:t xml:space="preserve"> بل کان </w:t>
      </w:r>
      <w:proofErr w:type="spellStart"/>
      <w:r w:rsidRPr="001D03EC">
        <w:rPr>
          <w:rFonts w:cs="Taher" w:hint="cs"/>
          <w:color w:val="000000" w:themeColor="text1"/>
          <w:sz w:val="36"/>
          <w:szCs w:val="36"/>
          <w:rtl/>
        </w:rPr>
        <w:t>في</w:t>
      </w:r>
      <w:proofErr w:type="spellEnd"/>
      <w:r w:rsidRPr="001D03EC">
        <w:rPr>
          <w:rFonts w:cs="Taher" w:hint="cs"/>
          <w:color w:val="000000" w:themeColor="text1"/>
          <w:sz w:val="36"/>
          <w:szCs w:val="36"/>
          <w:rtl/>
        </w:rPr>
        <w:t xml:space="preserve"> عرض </w:t>
      </w:r>
      <w:proofErr w:type="spellStart"/>
      <w:r w:rsidRPr="001D03EC">
        <w:rPr>
          <w:rFonts w:cs="Taher" w:hint="cs"/>
          <w:color w:val="000000" w:themeColor="text1"/>
          <w:sz w:val="36"/>
          <w:szCs w:val="36"/>
          <w:rtl/>
        </w:rPr>
        <w:t>الاصول</w:t>
      </w:r>
      <w:proofErr w:type="spellEnd"/>
      <w:r w:rsidRPr="001D03EC">
        <w:rPr>
          <w:rFonts w:cs="Taher" w:hint="cs"/>
          <w:color w:val="000000" w:themeColor="text1"/>
          <w:sz w:val="36"/>
          <w:szCs w:val="36"/>
          <w:rtl/>
        </w:rPr>
        <w:t xml:space="preserve"> </w:t>
      </w:r>
      <w:proofErr w:type="spellStart"/>
      <w:r w:rsidRPr="001D03EC">
        <w:rPr>
          <w:rFonts w:cs="Taher" w:hint="cs"/>
          <w:color w:val="000000" w:themeColor="text1"/>
          <w:sz w:val="36"/>
          <w:szCs w:val="36"/>
          <w:rtl/>
        </w:rPr>
        <w:t>المتعارضة</w:t>
      </w:r>
      <w:proofErr w:type="spellEnd"/>
      <w:r w:rsidRPr="001D03EC">
        <w:rPr>
          <w:rFonts w:cs="Taher" w:hint="cs"/>
          <w:color w:val="000000" w:themeColor="text1"/>
          <w:sz w:val="36"/>
          <w:szCs w:val="36"/>
          <w:rtl/>
        </w:rPr>
        <w:t xml:space="preserve"> </w:t>
      </w:r>
      <w:proofErr w:type="spellStart"/>
      <w:r w:rsidRPr="001D03EC">
        <w:rPr>
          <w:rFonts w:cs="Taher" w:hint="cs"/>
          <w:color w:val="000000" w:themeColor="text1"/>
          <w:sz w:val="36"/>
          <w:szCs w:val="36"/>
          <w:rtl/>
        </w:rPr>
        <w:t>ففي</w:t>
      </w:r>
      <w:proofErr w:type="spellEnd"/>
      <w:r w:rsidRPr="001D03EC">
        <w:rPr>
          <w:rFonts w:cs="Taher" w:hint="cs"/>
          <w:color w:val="000000" w:themeColor="text1"/>
          <w:sz w:val="36"/>
          <w:szCs w:val="36"/>
          <w:rtl/>
        </w:rPr>
        <w:t xml:space="preserve"> </w:t>
      </w:r>
      <w:proofErr w:type="spellStart"/>
      <w:r w:rsidRPr="001D03EC">
        <w:rPr>
          <w:rFonts w:cs="Taher" w:hint="cs"/>
          <w:color w:val="000000" w:themeColor="text1"/>
          <w:sz w:val="36"/>
          <w:szCs w:val="36"/>
          <w:rtl/>
        </w:rPr>
        <w:t>تقديرالاصلية</w:t>
      </w:r>
      <w:proofErr w:type="spellEnd"/>
      <w:r w:rsidRPr="001D03EC">
        <w:rPr>
          <w:rFonts w:cs="Taher" w:hint="cs"/>
          <w:color w:val="000000" w:themeColor="text1"/>
          <w:sz w:val="36"/>
          <w:szCs w:val="36"/>
          <w:rtl/>
        </w:rPr>
        <w:t xml:space="preserve"> </w:t>
      </w:r>
      <w:proofErr w:type="spellStart"/>
      <w:r w:rsidRPr="001D03EC">
        <w:rPr>
          <w:rFonts w:cs="Taher" w:hint="cs"/>
          <w:color w:val="000000" w:themeColor="text1"/>
          <w:sz w:val="36"/>
          <w:szCs w:val="36"/>
          <w:rtl/>
        </w:rPr>
        <w:t>ايضاً</w:t>
      </w:r>
      <w:proofErr w:type="spellEnd"/>
      <w:r w:rsidRPr="001D03EC">
        <w:rPr>
          <w:rFonts w:cs="Taher" w:hint="cs"/>
          <w:color w:val="000000" w:themeColor="text1"/>
          <w:sz w:val="36"/>
          <w:szCs w:val="36"/>
          <w:rtl/>
        </w:rPr>
        <w:t xml:space="preserve"> </w:t>
      </w:r>
      <w:proofErr w:type="spellStart"/>
      <w:r w:rsidRPr="001D03EC">
        <w:rPr>
          <w:rFonts w:cs="Taher" w:hint="cs"/>
          <w:color w:val="000000" w:themeColor="text1"/>
          <w:sz w:val="36"/>
          <w:szCs w:val="36"/>
          <w:rtl/>
        </w:rPr>
        <w:t>يقع</w:t>
      </w:r>
      <w:proofErr w:type="spellEnd"/>
      <w:r w:rsidRPr="001D03EC">
        <w:rPr>
          <w:rFonts w:cs="Taher" w:hint="cs"/>
          <w:color w:val="000000" w:themeColor="text1"/>
          <w:sz w:val="36"/>
          <w:szCs w:val="36"/>
          <w:rtl/>
        </w:rPr>
        <w:t xml:space="preserve"> </w:t>
      </w:r>
      <w:proofErr w:type="spellStart"/>
      <w:r w:rsidRPr="001D03EC">
        <w:rPr>
          <w:rFonts w:cs="Taher" w:hint="cs"/>
          <w:color w:val="000000" w:themeColor="text1"/>
          <w:sz w:val="36"/>
          <w:szCs w:val="36"/>
          <w:rtl/>
        </w:rPr>
        <w:t>التعارض</w:t>
      </w:r>
      <w:proofErr w:type="spellEnd"/>
      <w:r w:rsidRPr="001D03EC">
        <w:rPr>
          <w:rFonts w:cs="Taher" w:hint="cs"/>
          <w:color w:val="000000" w:themeColor="text1"/>
          <w:sz w:val="36"/>
          <w:szCs w:val="36"/>
          <w:rtl/>
        </w:rPr>
        <w:t xml:space="preserve"> </w:t>
      </w:r>
      <w:proofErr w:type="spellStart"/>
      <w:r w:rsidRPr="001D03EC">
        <w:rPr>
          <w:rFonts w:cs="Taher" w:hint="cs"/>
          <w:color w:val="000000" w:themeColor="text1"/>
          <w:sz w:val="36"/>
          <w:szCs w:val="36"/>
          <w:rtl/>
        </w:rPr>
        <w:t>بين</w:t>
      </w:r>
      <w:proofErr w:type="spellEnd"/>
      <w:r w:rsidRPr="001D03EC">
        <w:rPr>
          <w:rFonts w:cs="Taher" w:hint="cs"/>
          <w:color w:val="000000" w:themeColor="text1"/>
          <w:sz w:val="36"/>
          <w:szCs w:val="36"/>
          <w:rtl/>
        </w:rPr>
        <w:t xml:space="preserve"> </w:t>
      </w:r>
      <w:proofErr w:type="spellStart"/>
      <w:r w:rsidRPr="001D03EC">
        <w:rPr>
          <w:rFonts w:cs="Taher" w:hint="cs"/>
          <w:color w:val="000000" w:themeColor="text1"/>
          <w:sz w:val="36"/>
          <w:szCs w:val="36"/>
          <w:rtl/>
        </w:rPr>
        <w:t>قاعدة</w:t>
      </w:r>
      <w:proofErr w:type="spellEnd"/>
      <w:r w:rsidRPr="001D03EC">
        <w:rPr>
          <w:rFonts w:cs="Taher" w:hint="cs"/>
          <w:color w:val="000000" w:themeColor="text1"/>
          <w:sz w:val="36"/>
          <w:szCs w:val="36"/>
          <w:rtl/>
        </w:rPr>
        <w:t xml:space="preserve"> </w:t>
      </w:r>
      <w:proofErr w:type="spellStart"/>
      <w:r w:rsidRPr="001D03EC">
        <w:rPr>
          <w:rFonts w:cs="Taher" w:hint="cs"/>
          <w:color w:val="000000" w:themeColor="text1"/>
          <w:sz w:val="36"/>
          <w:szCs w:val="36"/>
          <w:rtl/>
        </w:rPr>
        <w:t>الفراغ</w:t>
      </w:r>
      <w:proofErr w:type="spellEnd"/>
      <w:r w:rsidRPr="001D03EC">
        <w:rPr>
          <w:rFonts w:cs="Taher" w:hint="cs"/>
          <w:color w:val="000000" w:themeColor="text1"/>
          <w:sz w:val="36"/>
          <w:szCs w:val="36"/>
          <w:rtl/>
        </w:rPr>
        <w:t xml:space="preserve"> </w:t>
      </w:r>
      <w:proofErr w:type="spellStart"/>
      <w:r w:rsidRPr="001D03EC">
        <w:rPr>
          <w:rFonts w:cs="Taher" w:hint="cs"/>
          <w:color w:val="000000" w:themeColor="text1"/>
          <w:sz w:val="36"/>
          <w:szCs w:val="36"/>
          <w:rtl/>
        </w:rPr>
        <w:t>في</w:t>
      </w:r>
      <w:proofErr w:type="spellEnd"/>
      <w:r w:rsidRPr="001D03EC">
        <w:rPr>
          <w:rFonts w:cs="Taher" w:hint="cs"/>
          <w:color w:val="000000" w:themeColor="text1"/>
          <w:sz w:val="36"/>
          <w:szCs w:val="36"/>
          <w:rtl/>
        </w:rPr>
        <w:t xml:space="preserve"> </w:t>
      </w:r>
      <w:proofErr w:type="spellStart"/>
      <w:r w:rsidRPr="001D03EC">
        <w:rPr>
          <w:rFonts w:cs="Taher" w:hint="cs"/>
          <w:color w:val="000000" w:themeColor="text1"/>
          <w:sz w:val="36"/>
          <w:szCs w:val="36"/>
          <w:rtl/>
        </w:rPr>
        <w:t>الطرفين</w:t>
      </w:r>
      <w:proofErr w:type="spellEnd"/>
      <w:r w:rsidRPr="001D03EC">
        <w:rPr>
          <w:rFonts w:cs="Taher" w:hint="cs"/>
          <w:color w:val="000000" w:themeColor="text1"/>
          <w:sz w:val="36"/>
          <w:szCs w:val="36"/>
          <w:rtl/>
        </w:rPr>
        <w:t xml:space="preserve"> </w:t>
      </w:r>
      <w:proofErr w:type="spellStart"/>
      <w:r w:rsidRPr="001D03EC">
        <w:rPr>
          <w:rFonts w:cs="Taher" w:hint="cs"/>
          <w:color w:val="000000" w:themeColor="text1"/>
          <w:sz w:val="36"/>
          <w:szCs w:val="36"/>
          <w:rtl/>
        </w:rPr>
        <w:t>وتصل</w:t>
      </w:r>
      <w:proofErr w:type="spellEnd"/>
      <w:r w:rsidRPr="001D03EC">
        <w:rPr>
          <w:rFonts w:cs="Taher" w:hint="cs"/>
          <w:color w:val="000000" w:themeColor="text1"/>
          <w:sz w:val="36"/>
          <w:szCs w:val="36"/>
          <w:rtl/>
        </w:rPr>
        <w:t xml:space="preserve"> </w:t>
      </w:r>
      <w:proofErr w:type="spellStart"/>
      <w:r w:rsidRPr="001D03EC">
        <w:rPr>
          <w:rFonts w:cs="Taher" w:hint="cs"/>
          <w:color w:val="000000" w:themeColor="text1"/>
          <w:sz w:val="36"/>
          <w:szCs w:val="36"/>
          <w:rtl/>
        </w:rPr>
        <w:t>النوبة</w:t>
      </w:r>
      <w:proofErr w:type="spellEnd"/>
      <w:r w:rsidRPr="001D03EC">
        <w:rPr>
          <w:rFonts w:cs="Taher" w:hint="cs"/>
          <w:color w:val="000000" w:themeColor="text1"/>
          <w:sz w:val="36"/>
          <w:szCs w:val="36"/>
          <w:rtl/>
        </w:rPr>
        <w:t xml:space="preserve"> الی </w:t>
      </w:r>
      <w:proofErr w:type="spellStart"/>
      <w:r w:rsidRPr="001D03EC">
        <w:rPr>
          <w:rFonts w:cs="Taher" w:hint="cs"/>
          <w:color w:val="000000" w:themeColor="text1"/>
          <w:sz w:val="36"/>
          <w:szCs w:val="36"/>
          <w:rtl/>
        </w:rPr>
        <w:t>ذاک</w:t>
      </w:r>
      <w:proofErr w:type="spellEnd"/>
      <w:r w:rsidRPr="001D03EC">
        <w:rPr>
          <w:rFonts w:cs="Taher" w:hint="cs"/>
          <w:color w:val="000000" w:themeColor="text1"/>
          <w:sz w:val="36"/>
          <w:szCs w:val="36"/>
          <w:rtl/>
        </w:rPr>
        <w:t xml:space="preserve"> الاصل </w:t>
      </w:r>
      <w:proofErr w:type="spellStart"/>
      <w:r w:rsidRPr="001D03EC">
        <w:rPr>
          <w:rFonts w:cs="Taher" w:hint="cs"/>
          <w:color w:val="000000" w:themeColor="text1"/>
          <w:sz w:val="36"/>
          <w:szCs w:val="36"/>
          <w:rtl/>
        </w:rPr>
        <w:t>الترخيصي</w:t>
      </w:r>
      <w:proofErr w:type="spellEnd"/>
      <w:r w:rsidRPr="001D03EC">
        <w:rPr>
          <w:rFonts w:cs="Taher" w:hint="cs"/>
          <w:color w:val="000000" w:themeColor="text1"/>
          <w:sz w:val="36"/>
          <w:szCs w:val="36"/>
          <w:rtl/>
        </w:rPr>
        <w:t>.</w:t>
      </w:r>
    </w:p>
    <w:p w:rsidR="001D03EC" w:rsidRPr="001D03EC" w:rsidRDefault="001D03EC" w:rsidP="001D03EC">
      <w:pPr>
        <w:pStyle w:val="a3"/>
        <w:jc w:val="highKashida"/>
        <w:rPr>
          <w:rFonts w:ascii="Al Nile" w:eastAsia="Al Nile" w:hAnsi="Al Nile" w:cs="Taher" w:hint="default"/>
          <w:sz w:val="36"/>
          <w:szCs w:val="36"/>
          <w:shd w:val="clear" w:color="auto" w:fill="FEFFFE"/>
          <w:rtl/>
        </w:rPr>
      </w:pPr>
    </w:p>
    <w:p w:rsidR="001D03EC" w:rsidRPr="001D03EC" w:rsidRDefault="001D03EC" w:rsidP="001D03EC">
      <w:pPr>
        <w:pStyle w:val="a3"/>
        <w:jc w:val="highKashida"/>
        <w:rPr>
          <w:rFonts w:ascii="Al Nile" w:eastAsia="Al Nile" w:hAnsi="Al Nile" w:cs="Taher" w:hint="default"/>
          <w:sz w:val="36"/>
          <w:szCs w:val="36"/>
          <w:shd w:val="clear" w:color="auto" w:fill="FEFFFE"/>
          <w:rtl/>
        </w:rPr>
      </w:pPr>
      <w:r w:rsidRPr="001D03EC">
        <w:rPr>
          <w:rFonts w:cs="Taher"/>
          <w:sz w:val="36"/>
          <w:szCs w:val="36"/>
          <w:shd w:val="clear" w:color="auto" w:fill="FEFFFE"/>
          <w:rtl/>
        </w:rPr>
        <w:t>المرحلة الثانية من البحث</w:t>
      </w:r>
      <w:r w:rsidRPr="001D03EC">
        <w:rPr>
          <w:rFonts w:ascii="Al Nile" w:hAnsi="Al Nile" w:cs="Taher"/>
          <w:sz w:val="36"/>
          <w:szCs w:val="36"/>
          <w:shd w:val="clear" w:color="auto" w:fill="FEFFFE"/>
          <w:rtl/>
        </w:rPr>
        <w:t xml:space="preserve">: </w:t>
      </w:r>
      <w:r w:rsidRPr="001D03EC">
        <w:rPr>
          <w:rFonts w:cs="Taher"/>
          <w:sz w:val="36"/>
          <w:szCs w:val="36"/>
          <w:shd w:val="clear" w:color="auto" w:fill="FEFFFE"/>
          <w:rtl/>
        </w:rPr>
        <w:t>في تعيين كونهما من الأمارات أو من الأصول العملية</w:t>
      </w:r>
    </w:p>
    <w:p w:rsidR="001D03EC" w:rsidRPr="001D03EC" w:rsidRDefault="001D03EC" w:rsidP="001D03EC">
      <w:pPr>
        <w:pStyle w:val="a3"/>
        <w:jc w:val="highKashida"/>
        <w:rPr>
          <w:rFonts w:ascii="Al Nile" w:eastAsia="Al Nile" w:hAnsi="Al Nile" w:cs="Taher" w:hint="default"/>
          <w:sz w:val="36"/>
          <w:szCs w:val="36"/>
          <w:shd w:val="clear" w:color="auto" w:fill="FEFFFE"/>
          <w:rtl/>
        </w:rPr>
      </w:pPr>
      <w:r w:rsidRPr="001D03EC">
        <w:rPr>
          <w:rFonts w:cs="Taher"/>
          <w:sz w:val="36"/>
          <w:szCs w:val="36"/>
          <w:shd w:val="clear" w:color="auto" w:fill="FEFFFE"/>
          <w:rtl/>
        </w:rPr>
        <w:t>قبل تعيين أحد الأمرين لابد من بيان الفرق بين الأمارت والأصول هناك مبنيان في الفرق بينهما</w:t>
      </w:r>
      <w:r w:rsidRPr="001D03EC">
        <w:rPr>
          <w:rFonts w:ascii="Al Nile" w:hAnsi="Al Nile" w:cs="Taher"/>
          <w:sz w:val="36"/>
          <w:szCs w:val="36"/>
          <w:shd w:val="clear" w:color="auto" w:fill="FEFFFE"/>
          <w:rtl/>
        </w:rPr>
        <w:t>:</w:t>
      </w:r>
    </w:p>
    <w:p w:rsidR="001D03EC" w:rsidRPr="001D03EC" w:rsidRDefault="001D03EC" w:rsidP="001D03EC">
      <w:pPr>
        <w:pStyle w:val="a3"/>
        <w:jc w:val="highKashida"/>
        <w:rPr>
          <w:rFonts w:ascii="Al Nile" w:eastAsia="Al Nile" w:hAnsi="Al Nile" w:cs="Taher" w:hint="default"/>
          <w:sz w:val="36"/>
          <w:szCs w:val="36"/>
          <w:shd w:val="clear" w:color="auto" w:fill="FEFFFE"/>
          <w:rtl/>
        </w:rPr>
      </w:pPr>
      <w:r w:rsidRPr="001D03EC">
        <w:rPr>
          <w:rFonts w:cs="Taher"/>
          <w:sz w:val="36"/>
          <w:szCs w:val="36"/>
          <w:shd w:val="clear" w:color="auto" w:fill="FEFFFE"/>
          <w:rtl/>
        </w:rPr>
        <w:t>الأول</w:t>
      </w:r>
      <w:r w:rsidRPr="001D03EC">
        <w:rPr>
          <w:rFonts w:ascii="Al Nile" w:hAnsi="Al Nile" w:cs="Taher"/>
          <w:sz w:val="36"/>
          <w:szCs w:val="36"/>
          <w:shd w:val="clear" w:color="auto" w:fill="FEFFFE"/>
          <w:rtl/>
        </w:rPr>
        <w:t xml:space="preserve">: </w:t>
      </w:r>
      <w:r w:rsidRPr="001D03EC">
        <w:rPr>
          <w:rFonts w:cs="Taher"/>
          <w:sz w:val="36"/>
          <w:szCs w:val="36"/>
          <w:shd w:val="clear" w:color="auto" w:fill="FEFFFE"/>
          <w:rtl/>
        </w:rPr>
        <w:t>مبنى المشهور الذي التزم به أكثر المحققين من أن أمارية القاعدة متوقفة على أمرين</w:t>
      </w:r>
      <w:r w:rsidRPr="001D03EC">
        <w:rPr>
          <w:rFonts w:ascii="Al Nile" w:hAnsi="Al Nile" w:cs="Taher"/>
          <w:sz w:val="36"/>
          <w:szCs w:val="36"/>
          <w:shd w:val="clear" w:color="auto" w:fill="FEFFFE"/>
          <w:rtl/>
        </w:rPr>
        <w:t xml:space="preserve">: </w:t>
      </w:r>
      <w:r w:rsidRPr="001D03EC">
        <w:rPr>
          <w:rFonts w:cs="Taher"/>
          <w:sz w:val="36"/>
          <w:szCs w:val="36"/>
          <w:shd w:val="clear" w:color="auto" w:fill="FEFFFE"/>
          <w:rtl/>
        </w:rPr>
        <w:t xml:space="preserve">كون القاعدة  ذات جهة كشف عن الواقع ولو كشفا ناقصاً وكون اعتباره شرعاً بلحاظ حيثية كشفها فتمم الشارع </w:t>
      </w:r>
      <w:r w:rsidRPr="001D03EC">
        <w:rPr>
          <w:rFonts w:cs="Taher"/>
          <w:sz w:val="36"/>
          <w:szCs w:val="36"/>
          <w:shd w:val="clear" w:color="auto" w:fill="FEFFFE"/>
          <w:rtl/>
        </w:rPr>
        <w:lastRenderedPageBreak/>
        <w:t>كاشفيتها بخلاف الأصل العملي حيث إنه إما أن لا كاشفية له عن الواقع كما في البراءة أو له كاشفية ولكن لم يجعله الشارع حجةً بلحاظ كشفه بل بلحاظ خصوصة المورد كما في الاستصحاب بناءً على إفادته للظن وكاشفيته عن الواقع</w:t>
      </w:r>
      <w:r w:rsidRPr="001D03EC">
        <w:rPr>
          <w:rFonts w:ascii="Al Nile" w:hAnsi="Al Nile" w:cs="Taher"/>
          <w:sz w:val="36"/>
          <w:szCs w:val="36"/>
          <w:shd w:val="clear" w:color="auto" w:fill="FEFFFE"/>
          <w:rtl/>
        </w:rPr>
        <w:t>.</w:t>
      </w:r>
    </w:p>
    <w:p w:rsidR="001D03EC" w:rsidRPr="001D03EC" w:rsidRDefault="001D03EC" w:rsidP="001D03EC">
      <w:pPr>
        <w:pStyle w:val="a3"/>
        <w:jc w:val="highKashida"/>
        <w:rPr>
          <w:rFonts w:ascii="Al Nile" w:eastAsia="Al Nile" w:hAnsi="Al Nile" w:cs="Taher" w:hint="default"/>
          <w:sz w:val="36"/>
          <w:szCs w:val="36"/>
          <w:shd w:val="clear" w:color="auto" w:fill="FEFFFE"/>
          <w:rtl/>
        </w:rPr>
      </w:pPr>
      <w:r w:rsidRPr="001D03EC">
        <w:rPr>
          <w:rFonts w:cs="Taher"/>
          <w:sz w:val="36"/>
          <w:szCs w:val="36"/>
          <w:shd w:val="clear" w:color="auto" w:fill="FEFFFE"/>
          <w:rtl/>
        </w:rPr>
        <w:t>الثاني</w:t>
      </w:r>
      <w:r w:rsidRPr="001D03EC">
        <w:rPr>
          <w:rFonts w:ascii="Al Nile" w:hAnsi="Al Nile" w:cs="Taher"/>
          <w:sz w:val="36"/>
          <w:szCs w:val="36"/>
          <w:shd w:val="clear" w:color="auto" w:fill="FEFFFE"/>
          <w:rtl/>
        </w:rPr>
        <w:t xml:space="preserve">: </w:t>
      </w:r>
      <w:r w:rsidRPr="001D03EC">
        <w:rPr>
          <w:rFonts w:cs="Taher"/>
          <w:sz w:val="36"/>
          <w:szCs w:val="36"/>
          <w:shd w:val="clear" w:color="auto" w:fill="FEFFFE"/>
          <w:rtl/>
        </w:rPr>
        <w:t>مبنى السيد الصدر من أن مفاد الأمارات والأصول الحكم الظاهري الذي جعلها الشارع لعلاج التزاحم بين الأغراض اللزومية والترخيصية في موارد الترديد والشک المعبر عنه بالتزاحم الحفظي في مقابل التزاحم في الجعل والتزاحم في الامتثال</w:t>
      </w:r>
      <w:r w:rsidRPr="001D03EC">
        <w:rPr>
          <w:rFonts w:ascii="Al Nile" w:hAnsi="Al Nile" w:cs="Taher"/>
          <w:sz w:val="36"/>
          <w:szCs w:val="36"/>
          <w:shd w:val="clear" w:color="auto" w:fill="FEFFFE"/>
          <w:rtl/>
        </w:rPr>
        <w:t>.</w:t>
      </w:r>
    </w:p>
    <w:p w:rsidR="001D03EC" w:rsidRPr="001D03EC" w:rsidRDefault="001D03EC" w:rsidP="001D03EC">
      <w:pPr>
        <w:pStyle w:val="a3"/>
        <w:jc w:val="highKashida"/>
        <w:rPr>
          <w:rFonts w:ascii="Al Nile" w:eastAsia="Al Nile" w:hAnsi="Al Nile" w:cs="Taher" w:hint="default"/>
          <w:sz w:val="36"/>
          <w:szCs w:val="36"/>
          <w:shd w:val="clear" w:color="auto" w:fill="FEFFFE"/>
          <w:rtl/>
        </w:rPr>
      </w:pPr>
      <w:r w:rsidRPr="001D03EC">
        <w:rPr>
          <w:rFonts w:cs="Taher"/>
          <w:sz w:val="36"/>
          <w:szCs w:val="36"/>
          <w:shd w:val="clear" w:color="auto" w:fill="FEFFFE"/>
          <w:rtl/>
        </w:rPr>
        <w:t>فإذا لاحظ الشارع في جعل الحكم الظاهري قوة الاحتمال فيكون أمارةً وإذا لاحظ نوعية المحتمل كالاحتياط فيكون أصلاً غير محرز وإذا لاحظ قوة الاحتمال ونوعية المحتمل كليهما فيكون أصلاً محرزاً كالاستصحاب</w:t>
      </w:r>
      <w:r w:rsidRPr="001D03EC">
        <w:rPr>
          <w:rFonts w:ascii="Al Nile" w:hAnsi="Al Nile" w:cs="Taher"/>
          <w:sz w:val="36"/>
          <w:szCs w:val="36"/>
          <w:shd w:val="clear" w:color="auto" w:fill="FEFFFE"/>
          <w:rtl/>
        </w:rPr>
        <w:t>.</w:t>
      </w:r>
    </w:p>
    <w:p w:rsidR="001D03EC" w:rsidRPr="001D03EC" w:rsidRDefault="001D03EC" w:rsidP="001D03EC">
      <w:pPr>
        <w:pStyle w:val="a3"/>
        <w:jc w:val="highKashida"/>
        <w:rPr>
          <w:rFonts w:ascii="Al Nile" w:eastAsia="Al Nile" w:hAnsi="Al Nile" w:cs="Taher" w:hint="default"/>
          <w:sz w:val="36"/>
          <w:szCs w:val="36"/>
          <w:shd w:val="clear" w:color="auto" w:fill="FEFFFE"/>
          <w:rtl/>
        </w:rPr>
      </w:pPr>
      <w:r w:rsidRPr="001D03EC">
        <w:rPr>
          <w:rFonts w:cs="Taher"/>
          <w:sz w:val="36"/>
          <w:szCs w:val="36"/>
          <w:shd w:val="clear" w:color="auto" w:fill="FEFFFE"/>
          <w:rtl/>
        </w:rPr>
        <w:t>وقد ذكرنا سابقاً عدم تمامية هذا المبنى إذ لا تزاحم ثبوتاً بين الأغراض اللزومية والترخيصية بل الأغراض اللزومية مقدمة إلا أن تلك الأغراض قد تكون بدرجة من الأهمية بحيث يلزم مراعاتها في جميع الظروف حتى في ظرف الشك وقد تكون بحيث لا يلزم مراعاتها في ظرف الشك لترخيص الشارع تسهيلاً على المكلف وبناء البحث على التزاحم بين الأغراض اللزومية والترخيصية غير تام</w:t>
      </w:r>
      <w:r w:rsidRPr="001D03EC">
        <w:rPr>
          <w:rFonts w:ascii="Al Nile" w:hAnsi="Al Nile" w:cs="Taher"/>
          <w:sz w:val="36"/>
          <w:szCs w:val="36"/>
          <w:shd w:val="clear" w:color="auto" w:fill="FEFFFE"/>
          <w:rtl/>
        </w:rPr>
        <w:t>.</w:t>
      </w:r>
    </w:p>
    <w:p w:rsidR="001D03EC" w:rsidRPr="001D03EC" w:rsidRDefault="001D03EC" w:rsidP="001D03EC">
      <w:pPr>
        <w:pStyle w:val="a3"/>
        <w:jc w:val="highKashida"/>
        <w:rPr>
          <w:rFonts w:ascii="Al Nile" w:eastAsia="Al Nile" w:hAnsi="Al Nile" w:cs="Taher" w:hint="default"/>
          <w:sz w:val="36"/>
          <w:szCs w:val="36"/>
          <w:shd w:val="clear" w:color="auto" w:fill="FEFFFE"/>
          <w:rtl/>
        </w:rPr>
      </w:pPr>
      <w:r w:rsidRPr="001D03EC">
        <w:rPr>
          <w:rFonts w:cs="Taher"/>
          <w:sz w:val="36"/>
          <w:szCs w:val="36"/>
          <w:shd w:val="clear" w:color="auto" w:fill="FEFFFE"/>
          <w:rtl/>
        </w:rPr>
        <w:t>بعد بيان المبنيين في التفرقة بين الأمارات والأصول نرجع إلى بحث قاعدة الفراغ والتجاوز لنرى أنهما من الأمارات أو من الأصول العملية</w:t>
      </w:r>
      <w:r w:rsidRPr="001D03EC">
        <w:rPr>
          <w:rFonts w:ascii="Al Nile" w:hAnsi="Al Nile" w:cs="Taher"/>
          <w:sz w:val="36"/>
          <w:szCs w:val="36"/>
          <w:shd w:val="clear" w:color="auto" w:fill="FEFFFE"/>
          <w:rtl/>
        </w:rPr>
        <w:t>.</w:t>
      </w:r>
    </w:p>
    <w:p w:rsidR="001D03EC" w:rsidRPr="001D03EC" w:rsidRDefault="001D03EC" w:rsidP="001D03EC">
      <w:pPr>
        <w:pStyle w:val="a3"/>
        <w:jc w:val="highKashida"/>
        <w:rPr>
          <w:rFonts w:ascii="Al Nile" w:eastAsia="Al Nile" w:hAnsi="Al Nile" w:cs="Taher" w:hint="default"/>
          <w:sz w:val="36"/>
          <w:szCs w:val="36"/>
          <w:shd w:val="clear" w:color="auto" w:fill="FEFFFE"/>
          <w:rtl/>
        </w:rPr>
      </w:pPr>
      <w:r w:rsidRPr="001D03EC">
        <w:rPr>
          <w:rFonts w:cs="Taher"/>
          <w:sz w:val="36"/>
          <w:szCs w:val="36"/>
          <w:shd w:val="clear" w:color="auto" w:fill="FEFFFE"/>
          <w:rtl/>
        </w:rPr>
        <w:t>فعلى مبنى المشهور أفاد المحقق النائيني والسيد الخوئي أن القاعدتين من الأمارات لوجود الشرطين فيهما</w:t>
      </w:r>
      <w:r w:rsidRPr="001D03EC">
        <w:rPr>
          <w:rFonts w:ascii="Al Nile" w:hAnsi="Al Nile" w:cs="Taher"/>
          <w:sz w:val="36"/>
          <w:szCs w:val="36"/>
          <w:shd w:val="clear" w:color="auto" w:fill="FEFFFE"/>
          <w:rtl/>
        </w:rPr>
        <w:t>.</w:t>
      </w:r>
    </w:p>
    <w:p w:rsidR="001D03EC" w:rsidRPr="001D03EC" w:rsidRDefault="001D03EC" w:rsidP="001D03EC">
      <w:pPr>
        <w:pStyle w:val="a3"/>
        <w:jc w:val="highKashida"/>
        <w:rPr>
          <w:rFonts w:ascii="Al Nile" w:eastAsia="Al Nile" w:hAnsi="Al Nile" w:cs="Taher" w:hint="default"/>
          <w:sz w:val="36"/>
          <w:szCs w:val="36"/>
          <w:shd w:val="clear" w:color="auto" w:fill="FEFFFE"/>
          <w:rtl/>
        </w:rPr>
      </w:pPr>
      <w:r w:rsidRPr="001D03EC">
        <w:rPr>
          <w:rFonts w:cs="Taher"/>
          <w:sz w:val="36"/>
          <w:szCs w:val="36"/>
          <w:shd w:val="clear" w:color="auto" w:fill="FEFFFE"/>
          <w:rtl/>
        </w:rPr>
        <w:lastRenderedPageBreak/>
        <w:t>أما الشرط الأول وهو وجود حيثية الكشف فهو متوفر فيهما إذ الشك في الصحة بعد الفراغ أو الشك في الإتيان بعد المضي ناشٍ من احتمال الغفلة إذ المكلف في مقام الامتثال فلا يخل بالعمل عمداً وإنما يحتمل الإخلال به عن غفلة والأصل عدمها كما قامت السيرة العقلائية على ذلك وهذه النكتة هي التي أشارت إليها الأدلة اللفظية من قبيل قوله</w:t>
      </w:r>
      <w:r w:rsidRPr="001D03EC">
        <w:rPr>
          <w:rFonts w:ascii="Al Nile" w:hAnsi="Al Nile" w:cs="Taher"/>
          <w:sz w:val="36"/>
          <w:szCs w:val="36"/>
          <w:shd w:val="clear" w:color="auto" w:fill="FEFFFE"/>
          <w:rtl/>
        </w:rPr>
        <w:t>: (</w:t>
      </w:r>
      <w:r w:rsidRPr="001D03EC">
        <w:rPr>
          <w:rFonts w:cs="Taher"/>
          <w:sz w:val="36"/>
          <w:szCs w:val="36"/>
          <w:shd w:val="clear" w:color="auto" w:fill="FEFFFE"/>
          <w:rtl/>
        </w:rPr>
        <w:t>هو حين يتوضأ أذكر منه حين يشك</w:t>
      </w:r>
      <w:r w:rsidRPr="001D03EC">
        <w:rPr>
          <w:rFonts w:ascii="Al Nile" w:hAnsi="Al Nile" w:cs="Taher"/>
          <w:sz w:val="36"/>
          <w:szCs w:val="36"/>
          <w:shd w:val="clear" w:color="auto" w:fill="FEFFFE"/>
          <w:rtl/>
        </w:rPr>
        <w:t>).</w:t>
      </w:r>
    </w:p>
    <w:p w:rsidR="001D03EC" w:rsidRPr="001D03EC" w:rsidRDefault="001D03EC" w:rsidP="001D03EC">
      <w:pPr>
        <w:pStyle w:val="a3"/>
        <w:jc w:val="highKashida"/>
        <w:rPr>
          <w:rFonts w:ascii="Al Nile" w:eastAsia="Al Nile" w:hAnsi="Al Nile" w:cs="Taher" w:hint="default"/>
          <w:sz w:val="36"/>
          <w:szCs w:val="36"/>
          <w:shd w:val="clear" w:color="auto" w:fill="FEFFFE"/>
          <w:rtl/>
        </w:rPr>
      </w:pPr>
      <w:r w:rsidRPr="001D03EC">
        <w:rPr>
          <w:rFonts w:cs="Taher"/>
          <w:sz w:val="36"/>
          <w:szCs w:val="36"/>
          <w:shd w:val="clear" w:color="auto" w:fill="FEFFFE"/>
          <w:rtl/>
        </w:rPr>
        <w:t>وأما الشرط الثاني وهو أن اعتبارهما بلحاظ جهة الكشف فيمكن إثباته بطريقين</w:t>
      </w:r>
      <w:r w:rsidRPr="001D03EC">
        <w:rPr>
          <w:rFonts w:ascii="Al Nile" w:hAnsi="Al Nile" w:cs="Taher"/>
          <w:sz w:val="36"/>
          <w:szCs w:val="36"/>
          <w:shd w:val="clear" w:color="auto" w:fill="FEFFFE"/>
          <w:rtl/>
        </w:rPr>
        <w:t>:</w:t>
      </w:r>
    </w:p>
    <w:p w:rsidR="001D03EC" w:rsidRPr="001D03EC" w:rsidRDefault="001D03EC" w:rsidP="001D03EC">
      <w:pPr>
        <w:pStyle w:val="a3"/>
        <w:jc w:val="highKashida"/>
        <w:rPr>
          <w:rFonts w:ascii="Al Nile" w:eastAsia="Al Nile" w:hAnsi="Al Nile" w:cs="Taher" w:hint="default"/>
          <w:sz w:val="36"/>
          <w:szCs w:val="36"/>
          <w:shd w:val="clear" w:color="auto" w:fill="FEFFFE"/>
          <w:rtl/>
        </w:rPr>
      </w:pPr>
      <w:r w:rsidRPr="001D03EC">
        <w:rPr>
          <w:rFonts w:cs="Taher"/>
          <w:sz w:val="36"/>
          <w:szCs w:val="36"/>
          <w:shd w:val="clear" w:color="auto" w:fill="FEFFFE"/>
          <w:rtl/>
        </w:rPr>
        <w:t>الأول</w:t>
      </w:r>
      <w:r w:rsidRPr="001D03EC">
        <w:rPr>
          <w:rFonts w:ascii="Al Nile" w:hAnsi="Al Nile" w:cs="Taher"/>
          <w:sz w:val="36"/>
          <w:szCs w:val="36"/>
          <w:shd w:val="clear" w:color="auto" w:fill="FEFFFE"/>
          <w:rtl/>
        </w:rPr>
        <w:t xml:space="preserve">: </w:t>
      </w:r>
      <w:r w:rsidRPr="001D03EC">
        <w:rPr>
          <w:rFonts w:cs="Taher"/>
          <w:sz w:val="36"/>
          <w:szCs w:val="36"/>
          <w:shd w:val="clear" w:color="auto" w:fill="FEFFFE"/>
          <w:rtl/>
        </w:rPr>
        <w:t>أن قاعدة الفراغ والتجاوز قاعدة عقلائية وبناء العقلاء على تحقق المشكوك والحكم بصحته انما هو من جهة الكاشفية وما هو المجعول شرعاً نفس ما قامت عليه بناء العقلاء</w:t>
      </w:r>
      <w:r w:rsidRPr="001D03EC">
        <w:rPr>
          <w:rFonts w:ascii="Al Nile" w:hAnsi="Al Nile" w:cs="Taher"/>
          <w:sz w:val="36"/>
          <w:szCs w:val="36"/>
          <w:shd w:val="clear" w:color="auto" w:fill="FEFFFE"/>
          <w:rtl/>
        </w:rPr>
        <w:t>.</w:t>
      </w:r>
    </w:p>
    <w:p w:rsidR="001D03EC" w:rsidRPr="001D03EC" w:rsidRDefault="001D03EC" w:rsidP="001D03EC">
      <w:pPr>
        <w:pStyle w:val="a3"/>
        <w:jc w:val="highKashida"/>
        <w:rPr>
          <w:rFonts w:ascii="Al Nile" w:eastAsia="Al Nile" w:hAnsi="Al Nile" w:cs="Taher" w:hint="default"/>
          <w:sz w:val="36"/>
          <w:szCs w:val="36"/>
          <w:shd w:val="clear" w:color="auto" w:fill="FEFFFE"/>
          <w:rtl/>
        </w:rPr>
      </w:pPr>
      <w:r w:rsidRPr="001D03EC">
        <w:rPr>
          <w:rFonts w:cs="Taher"/>
          <w:sz w:val="36"/>
          <w:szCs w:val="36"/>
          <w:shd w:val="clear" w:color="auto" w:fill="FEFFFE"/>
          <w:rtl/>
        </w:rPr>
        <w:t>الثاني</w:t>
      </w:r>
      <w:r w:rsidRPr="001D03EC">
        <w:rPr>
          <w:rFonts w:ascii="Al Nile" w:hAnsi="Al Nile" w:cs="Taher"/>
          <w:sz w:val="36"/>
          <w:szCs w:val="36"/>
          <w:shd w:val="clear" w:color="auto" w:fill="FEFFFE"/>
          <w:rtl/>
        </w:rPr>
        <w:t xml:space="preserve">: ان </w:t>
      </w:r>
      <w:r w:rsidRPr="001D03EC">
        <w:rPr>
          <w:rFonts w:cs="Taher"/>
          <w:sz w:val="36"/>
          <w:szCs w:val="36"/>
          <w:shd w:val="clear" w:color="auto" w:fill="FEFFFE"/>
          <w:rtl/>
        </w:rPr>
        <w:t>المستفاد من الروايات الواردة أن الملحوظ في اعتبار القاعدتين شرعاً جهة الكاشفية فقد ورد فيها قوله عليه السلام</w:t>
      </w:r>
      <w:r w:rsidRPr="001D03EC">
        <w:rPr>
          <w:rFonts w:ascii="Al Nile" w:hAnsi="Al Nile" w:cs="Taher"/>
          <w:sz w:val="36"/>
          <w:szCs w:val="36"/>
          <w:shd w:val="clear" w:color="auto" w:fill="FEFFFE"/>
          <w:rtl/>
        </w:rPr>
        <w:t>: (</w:t>
      </w:r>
      <w:r w:rsidRPr="001D03EC">
        <w:rPr>
          <w:rFonts w:cs="Taher"/>
          <w:sz w:val="36"/>
          <w:szCs w:val="36"/>
          <w:shd w:val="clear" w:color="auto" w:fill="FEFFFE"/>
          <w:rtl/>
        </w:rPr>
        <w:t>هو حين يتوضأ أذكر منه حين يشك</w:t>
      </w:r>
      <w:r w:rsidRPr="001D03EC">
        <w:rPr>
          <w:rFonts w:ascii="Al Nile" w:hAnsi="Al Nile" w:cs="Taher"/>
          <w:sz w:val="36"/>
          <w:szCs w:val="36"/>
          <w:shd w:val="clear" w:color="auto" w:fill="FEFFFE"/>
          <w:rtl/>
        </w:rPr>
        <w:t xml:space="preserve">) </w:t>
      </w:r>
      <w:r w:rsidRPr="001D03EC">
        <w:rPr>
          <w:rFonts w:cs="Taher"/>
          <w:sz w:val="36"/>
          <w:szCs w:val="36"/>
          <w:shd w:val="clear" w:color="auto" w:fill="FEFFFE"/>
          <w:rtl/>
        </w:rPr>
        <w:t>وقوله</w:t>
      </w:r>
      <w:r w:rsidRPr="001D03EC">
        <w:rPr>
          <w:rFonts w:ascii="Al Nile" w:hAnsi="Al Nile" w:cs="Taher"/>
          <w:sz w:val="36"/>
          <w:szCs w:val="36"/>
          <w:shd w:val="clear" w:color="auto" w:fill="FEFFFE"/>
          <w:rtl/>
        </w:rPr>
        <w:t>: (</w:t>
      </w:r>
      <w:r w:rsidRPr="001D03EC">
        <w:rPr>
          <w:rFonts w:cs="Taher"/>
          <w:sz w:val="36"/>
          <w:szCs w:val="36"/>
          <w:shd w:val="clear" w:color="auto" w:fill="FEFFFE"/>
          <w:rtl/>
        </w:rPr>
        <w:t>هو حين انصرف أقرب إلى الحق</w:t>
      </w:r>
      <w:r w:rsidRPr="001D03EC">
        <w:rPr>
          <w:rFonts w:ascii="Al Nile" w:hAnsi="Al Nile" w:cs="Taher"/>
          <w:sz w:val="36"/>
          <w:szCs w:val="36"/>
          <w:shd w:val="clear" w:color="auto" w:fill="FEFFFE"/>
          <w:rtl/>
        </w:rPr>
        <w:t xml:space="preserve">) </w:t>
      </w:r>
      <w:r w:rsidRPr="001D03EC">
        <w:rPr>
          <w:rFonts w:cs="Taher"/>
          <w:sz w:val="36"/>
          <w:szCs w:val="36"/>
          <w:shd w:val="clear" w:color="auto" w:fill="FEFFFE"/>
          <w:rtl/>
        </w:rPr>
        <w:t>فدل التعليل على أن الملحوظ جهة الكاشفية</w:t>
      </w:r>
      <w:r w:rsidRPr="001D03EC">
        <w:rPr>
          <w:rFonts w:ascii="Al Nile" w:hAnsi="Al Nile" w:cs="Taher"/>
          <w:sz w:val="36"/>
          <w:szCs w:val="36"/>
          <w:shd w:val="clear" w:color="auto" w:fill="FEFFFE"/>
          <w:rtl/>
        </w:rPr>
        <w:t xml:space="preserve">. </w:t>
      </w:r>
      <w:r w:rsidRPr="001D03EC">
        <w:rPr>
          <w:rFonts w:cs="Taher"/>
          <w:sz w:val="36"/>
          <w:szCs w:val="36"/>
          <w:shd w:val="clear" w:color="auto" w:fill="FEFFFE"/>
          <w:rtl/>
        </w:rPr>
        <w:t>وقوله</w:t>
      </w:r>
      <w:r w:rsidRPr="001D03EC">
        <w:rPr>
          <w:rFonts w:ascii="Al Nile" w:hAnsi="Al Nile" w:cs="Taher"/>
          <w:sz w:val="36"/>
          <w:szCs w:val="36"/>
          <w:shd w:val="clear" w:color="auto" w:fill="FEFFFE"/>
          <w:rtl/>
        </w:rPr>
        <w:t>: (</w:t>
      </w:r>
      <w:r w:rsidRPr="001D03EC">
        <w:rPr>
          <w:rFonts w:cs="Taher"/>
          <w:sz w:val="36"/>
          <w:szCs w:val="36"/>
          <w:shd w:val="clear" w:color="auto" w:fill="FEFFFE"/>
          <w:rtl/>
        </w:rPr>
        <w:t>قد ركعت</w:t>
      </w:r>
      <w:r w:rsidRPr="001D03EC">
        <w:rPr>
          <w:rFonts w:ascii="Al Nile" w:hAnsi="Al Nile" w:cs="Taher"/>
          <w:sz w:val="36"/>
          <w:szCs w:val="36"/>
          <w:shd w:val="clear" w:color="auto" w:fill="FEFFFE"/>
          <w:rtl/>
        </w:rPr>
        <w:t xml:space="preserve">) </w:t>
      </w:r>
      <w:r w:rsidRPr="001D03EC">
        <w:rPr>
          <w:rFonts w:cs="Taher"/>
          <w:sz w:val="36"/>
          <w:szCs w:val="36"/>
          <w:shd w:val="clear" w:color="auto" w:fill="FEFFFE"/>
          <w:rtl/>
        </w:rPr>
        <w:t xml:space="preserve">أو </w:t>
      </w:r>
      <w:r w:rsidRPr="001D03EC">
        <w:rPr>
          <w:rFonts w:ascii="Al Nile" w:hAnsi="Al Nile" w:cs="Taher"/>
          <w:sz w:val="36"/>
          <w:szCs w:val="36"/>
          <w:shd w:val="clear" w:color="auto" w:fill="FEFFFE"/>
          <w:rtl/>
        </w:rPr>
        <w:t>(</w:t>
      </w:r>
      <w:r w:rsidRPr="001D03EC">
        <w:rPr>
          <w:rFonts w:cs="Taher"/>
          <w:sz w:val="36"/>
          <w:szCs w:val="36"/>
          <w:shd w:val="clear" w:color="auto" w:fill="FEFFFE"/>
          <w:rtl/>
        </w:rPr>
        <w:t>بلى قد ركعت</w:t>
      </w:r>
      <w:r w:rsidRPr="001D03EC">
        <w:rPr>
          <w:rFonts w:ascii="Al Nile" w:hAnsi="Al Nile" w:cs="Taher"/>
          <w:sz w:val="36"/>
          <w:szCs w:val="36"/>
          <w:shd w:val="clear" w:color="auto" w:fill="FEFFFE"/>
          <w:rtl/>
        </w:rPr>
        <w:t xml:space="preserve">) </w:t>
      </w:r>
      <w:r w:rsidRPr="001D03EC">
        <w:rPr>
          <w:rFonts w:cs="Taher"/>
          <w:sz w:val="36"/>
          <w:szCs w:val="36"/>
          <w:shd w:val="clear" w:color="auto" w:fill="FEFFFE"/>
          <w:rtl/>
        </w:rPr>
        <w:t>فإنه تعبد بالوجود وظاهر في أن التعبد بلحاظ الكاشفية</w:t>
      </w:r>
      <w:r w:rsidRPr="001D03EC">
        <w:rPr>
          <w:rFonts w:ascii="Al Nile" w:hAnsi="Al Nile" w:cs="Taher"/>
          <w:sz w:val="36"/>
          <w:szCs w:val="36"/>
          <w:shd w:val="clear" w:color="auto" w:fill="FEFFFE"/>
          <w:rtl/>
        </w:rPr>
        <w:t>.</w:t>
      </w:r>
    </w:p>
    <w:p w:rsidR="001D03EC" w:rsidRPr="001D03EC" w:rsidRDefault="001D03EC" w:rsidP="001D03EC">
      <w:pPr>
        <w:pStyle w:val="a3"/>
        <w:jc w:val="highKashida"/>
        <w:rPr>
          <w:rFonts w:ascii="Al Nile" w:eastAsia="Al Nile" w:hAnsi="Al Nile" w:cs="Taher" w:hint="default"/>
          <w:sz w:val="36"/>
          <w:szCs w:val="36"/>
          <w:shd w:val="clear" w:color="auto" w:fill="FEFFFE"/>
          <w:rtl/>
        </w:rPr>
      </w:pPr>
      <w:r w:rsidRPr="001D03EC">
        <w:rPr>
          <w:rFonts w:cs="Taher"/>
          <w:sz w:val="36"/>
          <w:szCs w:val="36"/>
          <w:shd w:val="clear" w:color="auto" w:fill="FEFFFE"/>
          <w:rtl/>
        </w:rPr>
        <w:t>بالنسبة إلى الشرط الأول فتحققه ليس محلاً للنقاش حتى مع قطع النظر عن رجوع القاعدتين إلى أصل عدم الغفلة لا يبعد وجود حيثية الكشف فيهما</w:t>
      </w:r>
      <w:r w:rsidRPr="001D03EC">
        <w:rPr>
          <w:rFonts w:ascii="Al Nile" w:hAnsi="Al Nile" w:cs="Taher"/>
          <w:sz w:val="36"/>
          <w:szCs w:val="36"/>
          <w:shd w:val="clear" w:color="auto" w:fill="FEFFFE"/>
          <w:rtl/>
        </w:rPr>
        <w:t xml:space="preserve">. </w:t>
      </w:r>
      <w:r w:rsidRPr="001D03EC">
        <w:rPr>
          <w:rFonts w:cs="Taher"/>
          <w:sz w:val="36"/>
          <w:szCs w:val="36"/>
          <w:shd w:val="clear" w:color="auto" w:fill="FEFFFE"/>
          <w:rtl/>
        </w:rPr>
        <w:t>إنما الكلام في تحقق الشرط الثاني</w:t>
      </w:r>
      <w:r w:rsidRPr="001D03EC">
        <w:rPr>
          <w:rFonts w:ascii="Al Nile" w:hAnsi="Al Nile" w:cs="Taher"/>
          <w:sz w:val="36"/>
          <w:szCs w:val="36"/>
          <w:shd w:val="clear" w:color="auto" w:fill="FEFFFE"/>
          <w:rtl/>
        </w:rPr>
        <w:t xml:space="preserve">. </w:t>
      </w:r>
    </w:p>
    <w:p w:rsidR="001D03EC" w:rsidRPr="001D03EC" w:rsidRDefault="001D03EC" w:rsidP="001D03EC">
      <w:pPr>
        <w:pStyle w:val="a3"/>
        <w:jc w:val="highKashida"/>
        <w:rPr>
          <w:rFonts w:ascii="Al Nile" w:eastAsia="Al Nile" w:hAnsi="Al Nile" w:cs="Taher" w:hint="default"/>
          <w:sz w:val="36"/>
          <w:szCs w:val="36"/>
          <w:shd w:val="clear" w:color="auto" w:fill="FEFFFE"/>
          <w:rtl/>
        </w:rPr>
      </w:pPr>
    </w:p>
    <w:p w:rsidR="001D03EC" w:rsidRPr="001D03EC" w:rsidRDefault="001D03EC" w:rsidP="001D03EC">
      <w:pPr>
        <w:pStyle w:val="a3"/>
        <w:jc w:val="highKashida"/>
        <w:rPr>
          <w:rFonts w:ascii="Al Nile" w:eastAsia="Al Nile" w:hAnsi="Al Nile" w:cs="Taher" w:hint="default"/>
          <w:sz w:val="36"/>
          <w:szCs w:val="36"/>
          <w:shd w:val="clear" w:color="auto" w:fill="FEFFFE"/>
          <w:rtl/>
        </w:rPr>
      </w:pPr>
      <w:r w:rsidRPr="001D03EC">
        <w:rPr>
          <w:rFonts w:cs="Taher"/>
          <w:sz w:val="36"/>
          <w:szCs w:val="36"/>
          <w:shd w:val="clear" w:color="auto" w:fill="FEFFFE"/>
          <w:rtl/>
        </w:rPr>
        <w:t>الدرس٥ تاريخ 8/7/97</w:t>
      </w:r>
    </w:p>
    <w:p w:rsidR="001D03EC" w:rsidRPr="001D03EC" w:rsidRDefault="001D03EC" w:rsidP="001D03EC">
      <w:pPr>
        <w:pStyle w:val="a3"/>
        <w:jc w:val="highKashida"/>
        <w:rPr>
          <w:rFonts w:ascii="Al Nile" w:eastAsia="Al Nile" w:hAnsi="Al Nile" w:cs="Taher" w:hint="default"/>
          <w:sz w:val="36"/>
          <w:szCs w:val="36"/>
          <w:shd w:val="clear" w:color="auto" w:fill="FEFFFE"/>
          <w:rtl/>
        </w:rPr>
      </w:pPr>
      <w:r w:rsidRPr="001D03EC">
        <w:rPr>
          <w:rFonts w:cs="Taher"/>
          <w:sz w:val="36"/>
          <w:szCs w:val="36"/>
          <w:shd w:val="clear" w:color="auto" w:fill="FEFFFE"/>
          <w:rtl/>
        </w:rPr>
        <w:lastRenderedPageBreak/>
        <w:t>يرد على الطريق الأول لإثبات الشرط الثاني بأنه لا دليل على رجوع القاعدتين إلى أصالة عدم الغفلة العقلائية ومجرد وجود السيرة لا يدل على رجوعهما إلى الأصل المذكور إلا على مبنى مثل السيد الخوئي والسيد الصدر من أن الدليل اللفظي إذا ورد في مورد أصل عقلائي وكان في البناء العقلائي ضيق فلا يمكن التمسك بإطلاق الدليل لظهوره في الإمضائية للسيرة</w:t>
      </w:r>
      <w:r w:rsidRPr="001D03EC">
        <w:rPr>
          <w:rFonts w:ascii="Al Nile" w:hAnsi="Al Nile" w:cs="Taher"/>
          <w:sz w:val="36"/>
          <w:szCs w:val="36"/>
          <w:shd w:val="clear" w:color="auto" w:fill="FEFFFE"/>
          <w:rtl/>
        </w:rPr>
        <w:t>.</w:t>
      </w:r>
    </w:p>
    <w:p w:rsidR="001D03EC" w:rsidRPr="001D03EC" w:rsidRDefault="001D03EC" w:rsidP="001D03EC">
      <w:pPr>
        <w:pStyle w:val="a3"/>
        <w:jc w:val="highKashida"/>
        <w:rPr>
          <w:rFonts w:ascii="Al Nile" w:eastAsia="Al Nile" w:hAnsi="Al Nile" w:cs="Taher" w:hint="default"/>
          <w:sz w:val="36"/>
          <w:szCs w:val="36"/>
          <w:shd w:val="clear" w:color="auto" w:fill="FEFFFE"/>
          <w:rtl/>
        </w:rPr>
      </w:pPr>
      <w:r w:rsidRPr="001D03EC">
        <w:rPr>
          <w:rFonts w:cs="Taher"/>
          <w:sz w:val="36"/>
          <w:szCs w:val="36"/>
          <w:shd w:val="clear" w:color="auto" w:fill="FEFFFE"/>
          <w:rtl/>
        </w:rPr>
        <w:t>ولکنه يلاحظ عليه بأن مجرد وجود السيرة في مواردخاصة لا يمنع من الأخذ بإطلاق الدليل ورفع اليد عن ظهوره الأولي في التأسيسية والمولوية وحمله علی الامضاء والارشاد</w:t>
      </w:r>
      <w:r w:rsidRPr="001D03EC">
        <w:rPr>
          <w:rFonts w:ascii="Al Nile" w:hAnsi="Al Nile" w:cs="Taher"/>
          <w:sz w:val="36"/>
          <w:szCs w:val="36"/>
          <w:shd w:val="clear" w:color="auto" w:fill="FEFFFE"/>
          <w:rtl/>
        </w:rPr>
        <w:t>.</w:t>
      </w:r>
    </w:p>
    <w:p w:rsidR="001D03EC" w:rsidRPr="001D03EC" w:rsidRDefault="001D03EC" w:rsidP="001D03EC">
      <w:pPr>
        <w:pStyle w:val="a3"/>
        <w:jc w:val="highKashida"/>
        <w:rPr>
          <w:rFonts w:ascii="Al Nile" w:eastAsia="Al Nile" w:hAnsi="Al Nile" w:cs="Taher" w:hint="default"/>
          <w:sz w:val="36"/>
          <w:szCs w:val="36"/>
          <w:shd w:val="clear" w:color="auto" w:fill="FEFFFE"/>
          <w:rtl/>
        </w:rPr>
      </w:pPr>
      <w:r w:rsidRPr="001D03EC">
        <w:rPr>
          <w:rFonts w:cs="Taher"/>
          <w:sz w:val="36"/>
          <w:szCs w:val="36"/>
          <w:u w:val="single"/>
          <w:shd w:val="clear" w:color="auto" w:fill="FEFFFE"/>
          <w:rtl/>
        </w:rPr>
        <w:t>وأورد المحقق العراقي</w:t>
      </w:r>
      <w:r w:rsidRPr="001D03EC">
        <w:rPr>
          <w:rFonts w:cs="Taher"/>
          <w:sz w:val="36"/>
          <w:szCs w:val="36"/>
          <w:shd w:val="clear" w:color="auto" w:fill="FEFFFE"/>
          <w:rtl/>
        </w:rPr>
        <w:t xml:space="preserve"> على الطريق الثاني بأن الروايات وإن كانت ظاهرة في لحاظ حيثية الكشف ولكن هناك ظهور أقوى في مقابل هذا الظهور وهو أن الشك فيها مفروض التحقق ولم يلغ والظهور في لحاظ الكاشفية و إلغاء الشك محكوم بالقياس الی هذا الظهور الأقوى أو لا أقل من إجمال الدليل</w:t>
      </w:r>
      <w:r w:rsidRPr="001D03EC">
        <w:rPr>
          <w:rFonts w:ascii="Al Nile" w:hAnsi="Al Nile" w:cs="Taher"/>
          <w:sz w:val="36"/>
          <w:szCs w:val="36"/>
          <w:shd w:val="clear" w:color="auto" w:fill="FEFFFE"/>
          <w:rtl/>
        </w:rPr>
        <w:t>.</w:t>
      </w:r>
    </w:p>
    <w:p w:rsidR="001D03EC" w:rsidRPr="001D03EC" w:rsidRDefault="001D03EC" w:rsidP="001D03EC">
      <w:pPr>
        <w:pStyle w:val="a3"/>
        <w:jc w:val="highKashida"/>
        <w:rPr>
          <w:rFonts w:ascii="Al Nile" w:eastAsia="Al Nile" w:hAnsi="Al Nile" w:cs="Taher" w:hint="default"/>
          <w:sz w:val="36"/>
          <w:szCs w:val="36"/>
          <w:shd w:val="clear" w:color="auto" w:fill="FEFFFE"/>
          <w:rtl/>
        </w:rPr>
      </w:pPr>
      <w:r w:rsidRPr="001D03EC">
        <w:rPr>
          <w:rFonts w:cs="Taher"/>
          <w:sz w:val="36"/>
          <w:szCs w:val="36"/>
          <w:shd w:val="clear" w:color="auto" w:fill="FEFFFE"/>
          <w:rtl/>
        </w:rPr>
        <w:t>وفيه أنه بعد تسليم الظهور في لحاظ الكاشفية ليس هناک  ظهور أقوى عليه لانه لاينبغي الشک في اقوائية ظهورالتعليل بالنسبة الی ظهور الحکم المعلل إلا أن ينكر أصل ظهور الادلة في لحاظ الکاشفية</w:t>
      </w:r>
      <w:r w:rsidRPr="001D03EC">
        <w:rPr>
          <w:rFonts w:ascii="Al Nile" w:hAnsi="Al Nile" w:cs="Taher"/>
          <w:sz w:val="36"/>
          <w:szCs w:val="36"/>
          <w:shd w:val="clear" w:color="auto" w:fill="FEFFFE"/>
          <w:rtl/>
        </w:rPr>
        <w:t>.</w:t>
      </w:r>
    </w:p>
    <w:p w:rsidR="001D03EC" w:rsidRPr="001D03EC" w:rsidRDefault="001D03EC" w:rsidP="001D03EC">
      <w:pPr>
        <w:pStyle w:val="a3"/>
        <w:jc w:val="highKashida"/>
        <w:rPr>
          <w:rFonts w:ascii="Al Nile" w:eastAsia="Al Nile" w:hAnsi="Al Nile" w:cs="Taher" w:hint="default"/>
          <w:sz w:val="36"/>
          <w:szCs w:val="36"/>
          <w:shd w:val="clear" w:color="auto" w:fill="FEFFFE"/>
          <w:rtl/>
        </w:rPr>
      </w:pPr>
      <w:r w:rsidRPr="001D03EC">
        <w:rPr>
          <w:rFonts w:cs="Taher"/>
          <w:sz w:val="36"/>
          <w:szCs w:val="36"/>
          <w:shd w:val="clear" w:color="auto" w:fill="FEFFFE"/>
          <w:rtl/>
        </w:rPr>
        <w:t>فقد أشكل عليه الميرزا التبريزي بأن المستفاد من التعليل بـ</w:t>
      </w:r>
      <w:r w:rsidRPr="001D03EC">
        <w:rPr>
          <w:rFonts w:ascii="Al Nile" w:hAnsi="Al Nile" w:cs="Taher"/>
          <w:sz w:val="36"/>
          <w:szCs w:val="36"/>
          <w:shd w:val="clear" w:color="auto" w:fill="FEFFFE"/>
          <w:rtl/>
        </w:rPr>
        <w:t>(</w:t>
      </w:r>
      <w:r w:rsidRPr="001D03EC">
        <w:rPr>
          <w:rFonts w:cs="Taher"/>
          <w:sz w:val="36"/>
          <w:szCs w:val="36"/>
          <w:shd w:val="clear" w:color="auto" w:fill="FEFFFE"/>
          <w:rtl/>
        </w:rPr>
        <w:t>هو حين يتوضأ أذكر منه حين يشك</w:t>
      </w:r>
      <w:r w:rsidRPr="001D03EC">
        <w:rPr>
          <w:rFonts w:ascii="Al Nile" w:hAnsi="Al Nile" w:cs="Taher"/>
          <w:sz w:val="36"/>
          <w:szCs w:val="36"/>
          <w:shd w:val="clear" w:color="auto" w:fill="FEFFFE"/>
          <w:rtl/>
        </w:rPr>
        <w:t xml:space="preserve">) </w:t>
      </w:r>
      <w:r w:rsidRPr="001D03EC">
        <w:rPr>
          <w:rFonts w:cs="Taher"/>
          <w:sz w:val="36"/>
          <w:szCs w:val="36"/>
          <w:shd w:val="clear" w:color="auto" w:fill="FEFFFE"/>
          <w:rtl/>
        </w:rPr>
        <w:t>و</w:t>
      </w:r>
      <w:r w:rsidRPr="001D03EC">
        <w:rPr>
          <w:rFonts w:ascii="Al Nile" w:hAnsi="Al Nile" w:cs="Taher"/>
          <w:sz w:val="36"/>
          <w:szCs w:val="36"/>
          <w:shd w:val="clear" w:color="auto" w:fill="FEFFFE"/>
          <w:rtl/>
        </w:rPr>
        <w:t>(</w:t>
      </w:r>
      <w:r w:rsidRPr="001D03EC">
        <w:rPr>
          <w:rFonts w:cs="Taher"/>
          <w:sz w:val="36"/>
          <w:szCs w:val="36"/>
          <w:shd w:val="clear" w:color="auto" w:fill="FEFFFE"/>
          <w:rtl/>
        </w:rPr>
        <w:t>هو حين انصرف أقرب إلى الحق</w:t>
      </w:r>
      <w:r w:rsidRPr="001D03EC">
        <w:rPr>
          <w:rFonts w:ascii="Al Nile" w:hAnsi="Al Nile" w:cs="Taher"/>
          <w:sz w:val="36"/>
          <w:szCs w:val="36"/>
          <w:shd w:val="clear" w:color="auto" w:fill="FEFFFE"/>
          <w:rtl/>
        </w:rPr>
        <w:t xml:space="preserve">) </w:t>
      </w:r>
      <w:r w:rsidRPr="001D03EC">
        <w:rPr>
          <w:rFonts w:cs="Taher"/>
          <w:sz w:val="36"/>
          <w:szCs w:val="36"/>
          <w:shd w:val="clear" w:color="auto" w:fill="FEFFFE"/>
          <w:rtl/>
        </w:rPr>
        <w:t>تعبد بعدم الغفلة وهو كناية عن حصول تمام العمل والشارع لم يعتبر غلبة الذكر حين العمل فلذا تجري قاعدة الفراغ في موارد يكون الشك فيها بعد الفراغ شائعاً</w:t>
      </w:r>
      <w:r w:rsidRPr="001D03EC">
        <w:rPr>
          <w:rFonts w:ascii="Al Nile" w:hAnsi="Al Nile" w:cs="Taher"/>
          <w:sz w:val="36"/>
          <w:szCs w:val="36"/>
          <w:shd w:val="clear" w:color="auto" w:fill="FEFFFE"/>
          <w:rtl/>
        </w:rPr>
        <w:t xml:space="preserve">. </w:t>
      </w:r>
      <w:r w:rsidRPr="001D03EC">
        <w:rPr>
          <w:rFonts w:cs="Taher"/>
          <w:sz w:val="36"/>
          <w:szCs w:val="36"/>
          <w:shd w:val="clear" w:color="auto" w:fill="FEFFFE"/>
          <w:rtl/>
        </w:rPr>
        <w:t>نعم لا تجري في موارد العلم بالغفلة حين العمل</w:t>
      </w:r>
      <w:r w:rsidRPr="001D03EC">
        <w:rPr>
          <w:rFonts w:ascii="Al Nile" w:hAnsi="Al Nile" w:cs="Taher"/>
          <w:sz w:val="36"/>
          <w:szCs w:val="36"/>
          <w:shd w:val="clear" w:color="auto" w:fill="FEFFFE"/>
          <w:rtl/>
        </w:rPr>
        <w:t>.</w:t>
      </w:r>
    </w:p>
    <w:p w:rsidR="001D03EC" w:rsidRPr="001D03EC" w:rsidRDefault="001D03EC" w:rsidP="001D03EC">
      <w:pPr>
        <w:pStyle w:val="a3"/>
        <w:jc w:val="highKashida"/>
        <w:rPr>
          <w:rFonts w:ascii="Al Nile" w:eastAsia="Al Nile" w:hAnsi="Al Nile" w:cs="Taher" w:hint="default"/>
          <w:sz w:val="36"/>
          <w:szCs w:val="36"/>
          <w:shd w:val="clear" w:color="auto" w:fill="FEFFFE"/>
          <w:rtl/>
        </w:rPr>
      </w:pPr>
      <w:r w:rsidRPr="001D03EC">
        <w:rPr>
          <w:rFonts w:cs="Taher"/>
          <w:sz w:val="36"/>
          <w:szCs w:val="36"/>
          <w:shd w:val="clear" w:color="auto" w:fill="FEFFFE"/>
          <w:rtl/>
        </w:rPr>
        <w:lastRenderedPageBreak/>
        <w:t>وبعبارة أخرى العبارتان لا ظهور لهما في الأمارية لاحتمال كونهما من باب الحكمة ولو سلمنا كونهما من باب التعليل إلا أن غاية ما يستفاد من التعليل أن علة التعبد بحصول العمل حيثية الأذكرية وعدم الغفلة حين العمل ولا دلالة له على أن المجعول حيثية الكاشفية</w:t>
      </w:r>
      <w:r w:rsidRPr="001D03EC">
        <w:rPr>
          <w:rFonts w:ascii="Al Nile" w:hAnsi="Al Nile" w:cs="Taher"/>
          <w:sz w:val="36"/>
          <w:szCs w:val="36"/>
          <w:shd w:val="clear" w:color="auto" w:fill="FEFFFE"/>
          <w:rtl/>
        </w:rPr>
        <w:t>.</w:t>
      </w:r>
    </w:p>
    <w:p w:rsidR="001D03EC" w:rsidRPr="001D03EC" w:rsidRDefault="001D03EC" w:rsidP="001D03EC">
      <w:pPr>
        <w:pStyle w:val="a3"/>
        <w:jc w:val="highKashida"/>
        <w:rPr>
          <w:rFonts w:ascii="Al Nile" w:eastAsia="Al Nile" w:hAnsi="Al Nile" w:cs="Taher" w:hint="default"/>
          <w:sz w:val="36"/>
          <w:szCs w:val="36"/>
          <w:shd w:val="clear" w:color="auto" w:fill="FEFFFE"/>
          <w:rtl/>
        </w:rPr>
      </w:pPr>
      <w:r w:rsidRPr="001D03EC">
        <w:rPr>
          <w:rFonts w:cs="Taher"/>
          <w:sz w:val="36"/>
          <w:szCs w:val="36"/>
          <w:shd w:val="clear" w:color="auto" w:fill="FEFFFE"/>
          <w:rtl/>
        </w:rPr>
        <w:t xml:space="preserve">وأما تعابير </w:t>
      </w:r>
      <w:r w:rsidRPr="001D03EC">
        <w:rPr>
          <w:rFonts w:ascii="Al Nile" w:hAnsi="Al Nile" w:cs="Taher"/>
          <w:sz w:val="36"/>
          <w:szCs w:val="36"/>
          <w:shd w:val="clear" w:color="auto" w:fill="FEFFFE"/>
          <w:rtl/>
        </w:rPr>
        <w:t>(</w:t>
      </w:r>
      <w:r w:rsidRPr="001D03EC">
        <w:rPr>
          <w:rFonts w:cs="Taher"/>
          <w:sz w:val="36"/>
          <w:szCs w:val="36"/>
          <w:shd w:val="clear" w:color="auto" w:fill="FEFFFE"/>
          <w:rtl/>
        </w:rPr>
        <w:t>قد ركعت</w:t>
      </w:r>
      <w:r w:rsidRPr="001D03EC">
        <w:rPr>
          <w:rFonts w:ascii="Al Nile" w:hAnsi="Al Nile" w:cs="Taher"/>
          <w:sz w:val="36"/>
          <w:szCs w:val="36"/>
          <w:shd w:val="clear" w:color="auto" w:fill="FEFFFE"/>
          <w:rtl/>
        </w:rPr>
        <w:t xml:space="preserve">) </w:t>
      </w:r>
      <w:r w:rsidRPr="001D03EC">
        <w:rPr>
          <w:rFonts w:cs="Taher"/>
          <w:sz w:val="36"/>
          <w:szCs w:val="36"/>
          <w:shd w:val="clear" w:color="auto" w:fill="FEFFFE"/>
          <w:rtl/>
        </w:rPr>
        <w:t xml:space="preserve">أو </w:t>
      </w:r>
      <w:r w:rsidRPr="001D03EC">
        <w:rPr>
          <w:rFonts w:ascii="Al Nile" w:hAnsi="Al Nile" w:cs="Taher"/>
          <w:sz w:val="36"/>
          <w:szCs w:val="36"/>
          <w:shd w:val="clear" w:color="auto" w:fill="FEFFFE"/>
          <w:rtl/>
        </w:rPr>
        <w:t>(</w:t>
      </w:r>
      <w:r w:rsidRPr="001D03EC">
        <w:rPr>
          <w:rFonts w:cs="Taher"/>
          <w:sz w:val="36"/>
          <w:szCs w:val="36"/>
          <w:shd w:val="clear" w:color="auto" w:fill="FEFFFE"/>
          <w:rtl/>
        </w:rPr>
        <w:t>بلى قد ركعت</w:t>
      </w:r>
      <w:r w:rsidRPr="001D03EC">
        <w:rPr>
          <w:rFonts w:ascii="Al Nile" w:hAnsi="Al Nile" w:cs="Taher"/>
          <w:sz w:val="36"/>
          <w:szCs w:val="36"/>
          <w:shd w:val="clear" w:color="auto" w:fill="FEFFFE"/>
          <w:rtl/>
        </w:rPr>
        <w:t xml:space="preserve">) </w:t>
      </w:r>
      <w:r w:rsidRPr="001D03EC">
        <w:rPr>
          <w:rFonts w:cs="Taher"/>
          <w:sz w:val="36"/>
          <w:szCs w:val="36"/>
          <w:shd w:val="clear" w:color="auto" w:fill="FEFFFE"/>
          <w:rtl/>
        </w:rPr>
        <w:t>فغاية ما تدل عليه هوالتعبد بالتحقق وهذا ليس دليلاً على الأمارية لأنه موجود في الأصول التنزيلية كالاستصحاب وإنما الدليل على الأمارية كون المجعول فيها حيثية الكشف</w:t>
      </w:r>
      <w:r w:rsidRPr="001D03EC">
        <w:rPr>
          <w:rFonts w:ascii="Al Nile" w:hAnsi="Al Nile" w:cs="Taher"/>
          <w:sz w:val="36"/>
          <w:szCs w:val="36"/>
          <w:shd w:val="clear" w:color="auto" w:fill="FEFFFE"/>
          <w:rtl/>
        </w:rPr>
        <w:t>.</w:t>
      </w:r>
    </w:p>
    <w:p w:rsidR="001D03EC" w:rsidRPr="001D03EC" w:rsidRDefault="001D03EC" w:rsidP="001D03EC">
      <w:pPr>
        <w:pStyle w:val="a3"/>
        <w:jc w:val="highKashida"/>
        <w:rPr>
          <w:rFonts w:ascii="Al Nile" w:eastAsia="Al Nile" w:hAnsi="Al Nile" w:cs="Taher" w:hint="default"/>
          <w:sz w:val="36"/>
          <w:szCs w:val="36"/>
          <w:shd w:val="clear" w:color="auto" w:fill="FEFFFE"/>
          <w:rtl/>
        </w:rPr>
      </w:pPr>
      <w:r w:rsidRPr="001D03EC">
        <w:rPr>
          <w:rFonts w:cs="Taher"/>
          <w:sz w:val="36"/>
          <w:szCs w:val="36"/>
          <w:shd w:val="clear" w:color="auto" w:fill="FEFFFE"/>
          <w:rtl/>
        </w:rPr>
        <w:t>فلا نحرز أمارية القاعدتين وبالنتيجة لا يمكن ترتيب آثارها عليهما</w:t>
      </w:r>
      <w:r w:rsidRPr="001D03EC">
        <w:rPr>
          <w:rFonts w:ascii="Al Nile" w:hAnsi="Al Nile" w:cs="Taher"/>
          <w:sz w:val="36"/>
          <w:szCs w:val="36"/>
          <w:shd w:val="clear" w:color="auto" w:fill="FEFFFE"/>
          <w:rtl/>
        </w:rPr>
        <w:t>.</w:t>
      </w:r>
    </w:p>
    <w:p w:rsidR="001D03EC" w:rsidRPr="001D03EC" w:rsidRDefault="001D03EC" w:rsidP="001D03EC">
      <w:pPr>
        <w:pStyle w:val="a3"/>
        <w:jc w:val="highKashida"/>
        <w:rPr>
          <w:rFonts w:ascii="Al Nile" w:eastAsia="Al Nile" w:hAnsi="Al Nile" w:cs="Taher" w:hint="default"/>
          <w:sz w:val="36"/>
          <w:szCs w:val="36"/>
          <w:shd w:val="clear" w:color="auto" w:fill="FEFFFE"/>
          <w:rtl/>
        </w:rPr>
      </w:pPr>
      <w:r w:rsidRPr="001D03EC">
        <w:rPr>
          <w:rFonts w:cs="Taher"/>
          <w:sz w:val="36"/>
          <w:szCs w:val="36"/>
          <w:shd w:val="clear" w:color="auto" w:fill="FEFFFE"/>
          <w:rtl/>
        </w:rPr>
        <w:t>هذا كله في تقريب الأمارية على مبنى المشهور</w:t>
      </w:r>
      <w:r w:rsidRPr="001D03EC">
        <w:rPr>
          <w:rFonts w:ascii="Al Nile" w:hAnsi="Al Nile" w:cs="Taher"/>
          <w:sz w:val="36"/>
          <w:szCs w:val="36"/>
          <w:shd w:val="clear" w:color="auto" w:fill="FEFFFE"/>
          <w:rtl/>
        </w:rPr>
        <w:t>.</w:t>
      </w:r>
    </w:p>
    <w:p w:rsidR="001D03EC" w:rsidRPr="001D03EC" w:rsidRDefault="001D03EC" w:rsidP="001D03EC">
      <w:pPr>
        <w:pStyle w:val="a3"/>
        <w:jc w:val="highKashida"/>
        <w:rPr>
          <w:rFonts w:ascii="Al Nile" w:eastAsia="Al Nile" w:hAnsi="Al Nile" w:cs="Taher" w:hint="default"/>
          <w:sz w:val="36"/>
          <w:szCs w:val="36"/>
          <w:shd w:val="clear" w:color="auto" w:fill="FEFFFE"/>
          <w:rtl/>
        </w:rPr>
      </w:pPr>
      <w:r w:rsidRPr="001D03EC">
        <w:rPr>
          <w:rFonts w:cs="Taher"/>
          <w:sz w:val="36"/>
          <w:szCs w:val="36"/>
          <w:shd w:val="clear" w:color="auto" w:fill="FEFFFE"/>
          <w:rtl/>
        </w:rPr>
        <w:t>أما على مبنى السيد الصدر فنرى في القاعدتين أن الملحوظ وإن كان قوة الاحتمال ولكن مع ذلك لوحظ قوة المحتمل أيضاً من كون الشك بعد الفراغ من العمل أو بعد مضي المحل فتكون القاعدتان من الأصول المحرزة لا من الأمارات التي لوحظت فيها قوة الاحتمال فقط ولا من الأصول غير المحرزة التي لوحظت فيها قوة المحتمل فقط</w:t>
      </w:r>
      <w:r w:rsidRPr="001D03EC">
        <w:rPr>
          <w:rFonts w:ascii="Al Nile" w:hAnsi="Al Nile" w:cs="Taher"/>
          <w:sz w:val="36"/>
          <w:szCs w:val="36"/>
          <w:shd w:val="clear" w:color="auto" w:fill="FEFFFE"/>
          <w:rtl/>
        </w:rPr>
        <w:t>.</w:t>
      </w:r>
    </w:p>
    <w:p w:rsidR="001D03EC" w:rsidRPr="001D03EC" w:rsidRDefault="001D03EC" w:rsidP="001D03EC">
      <w:pPr>
        <w:pStyle w:val="a3"/>
        <w:jc w:val="highKashida"/>
        <w:rPr>
          <w:rFonts w:ascii="Al Nile" w:eastAsia="Al Nile" w:hAnsi="Al Nile" w:cs="Taher" w:hint="default"/>
          <w:sz w:val="36"/>
          <w:szCs w:val="36"/>
          <w:shd w:val="clear" w:color="auto" w:fill="FEFFFE"/>
          <w:rtl/>
        </w:rPr>
      </w:pPr>
      <w:r w:rsidRPr="001D03EC">
        <w:rPr>
          <w:rFonts w:cs="Taher"/>
          <w:sz w:val="36"/>
          <w:szCs w:val="36"/>
          <w:shd w:val="clear" w:color="auto" w:fill="FEFFFE"/>
          <w:rtl/>
        </w:rPr>
        <w:t>الجهة الخامسة</w:t>
      </w:r>
      <w:r w:rsidRPr="001D03EC">
        <w:rPr>
          <w:rFonts w:ascii="Al Nile" w:hAnsi="Al Nile" w:cs="Taher"/>
          <w:sz w:val="36"/>
          <w:szCs w:val="36"/>
          <w:shd w:val="clear" w:color="auto" w:fill="FEFFFE"/>
          <w:rtl/>
        </w:rPr>
        <w:t xml:space="preserve">: </w:t>
      </w:r>
      <w:r w:rsidRPr="001D03EC">
        <w:rPr>
          <w:rFonts w:cs="Taher"/>
          <w:sz w:val="36"/>
          <w:szCs w:val="36"/>
          <w:shd w:val="clear" w:color="auto" w:fill="FEFFFE"/>
          <w:rtl/>
        </w:rPr>
        <w:t>تقديم القاعدين على الاستصحاب</w:t>
      </w:r>
    </w:p>
    <w:p w:rsidR="001D03EC" w:rsidRPr="001D03EC" w:rsidRDefault="001D03EC" w:rsidP="001D03EC">
      <w:pPr>
        <w:pStyle w:val="a3"/>
        <w:jc w:val="highKashida"/>
        <w:rPr>
          <w:rFonts w:ascii="Al Nile" w:eastAsia="Al Nile" w:hAnsi="Al Nile" w:cs="Taher" w:hint="default"/>
          <w:sz w:val="36"/>
          <w:szCs w:val="36"/>
          <w:shd w:val="clear" w:color="auto" w:fill="FEFFFE"/>
          <w:rtl/>
        </w:rPr>
      </w:pPr>
      <w:r w:rsidRPr="001D03EC">
        <w:rPr>
          <w:rFonts w:cs="Taher"/>
          <w:sz w:val="36"/>
          <w:szCs w:val="36"/>
          <w:shd w:val="clear" w:color="auto" w:fill="FEFFFE"/>
          <w:rtl/>
        </w:rPr>
        <w:t>وقد تقدم انه يبحث عن هذه القواعد في تتمة الاستصحاب في الأصول بمناسبة هذا البحث</w:t>
      </w:r>
      <w:r w:rsidRPr="001D03EC">
        <w:rPr>
          <w:rFonts w:ascii="Al Nile" w:hAnsi="Al Nile" w:cs="Taher"/>
          <w:sz w:val="36"/>
          <w:szCs w:val="36"/>
          <w:shd w:val="clear" w:color="auto" w:fill="FEFFFE"/>
          <w:rtl/>
        </w:rPr>
        <w:t>.</w:t>
      </w:r>
    </w:p>
    <w:p w:rsidR="001D03EC" w:rsidRPr="001D03EC" w:rsidRDefault="001D03EC" w:rsidP="001D03EC">
      <w:pPr>
        <w:pStyle w:val="a3"/>
        <w:jc w:val="highKashida"/>
        <w:rPr>
          <w:rFonts w:ascii="Al Nile" w:eastAsia="Al Nile" w:hAnsi="Al Nile" w:cs="Taher" w:hint="default"/>
          <w:sz w:val="36"/>
          <w:szCs w:val="36"/>
          <w:shd w:val="clear" w:color="auto" w:fill="FEFFFE"/>
          <w:rtl/>
        </w:rPr>
      </w:pPr>
      <w:r w:rsidRPr="001D03EC">
        <w:rPr>
          <w:rFonts w:cs="Taher"/>
          <w:sz w:val="36"/>
          <w:szCs w:val="36"/>
          <w:shd w:val="clear" w:color="auto" w:fill="FEFFFE"/>
          <w:rtl/>
        </w:rPr>
        <w:t>لا إشكال في تقدم القاعدتين على الاستصحاب فإنه مورد الروايات الواردة في المقام</w:t>
      </w:r>
      <w:r w:rsidRPr="001D03EC">
        <w:rPr>
          <w:rFonts w:ascii="Al Nile" w:hAnsi="Al Nile" w:cs="Taher"/>
          <w:sz w:val="36"/>
          <w:szCs w:val="36"/>
          <w:shd w:val="clear" w:color="auto" w:fill="FEFFFE"/>
          <w:rtl/>
        </w:rPr>
        <w:t xml:space="preserve">. </w:t>
      </w:r>
      <w:r w:rsidRPr="001D03EC">
        <w:rPr>
          <w:rFonts w:cs="Taher"/>
          <w:sz w:val="36"/>
          <w:szCs w:val="36"/>
          <w:shd w:val="clear" w:color="auto" w:fill="FEFFFE"/>
          <w:rtl/>
        </w:rPr>
        <w:t>إنما الكلام في وجه التقديم، والتقديم على تقدير أماريتهما وكون الاستصحاب أصلاً عملياًمن باب تقدم الأمارات على الأصول ولكن على تقديركونهما أصلين عمليين أو عدم إحراز أماريتهما فقد ذكرت وجوه للتقديم</w:t>
      </w:r>
      <w:r w:rsidRPr="001D03EC">
        <w:rPr>
          <w:rFonts w:ascii="Al Nile" w:hAnsi="Al Nile" w:cs="Taher"/>
          <w:sz w:val="36"/>
          <w:szCs w:val="36"/>
          <w:shd w:val="clear" w:color="auto" w:fill="FEFFFE"/>
          <w:rtl/>
        </w:rPr>
        <w:t>:</w:t>
      </w:r>
    </w:p>
    <w:p w:rsidR="001D03EC" w:rsidRPr="001D03EC" w:rsidRDefault="001D03EC" w:rsidP="001D03EC">
      <w:pPr>
        <w:pStyle w:val="a3"/>
        <w:jc w:val="highKashida"/>
        <w:rPr>
          <w:rFonts w:ascii="Al Nile" w:eastAsia="Al Nile" w:hAnsi="Al Nile" w:cs="Taher" w:hint="default"/>
          <w:sz w:val="36"/>
          <w:szCs w:val="36"/>
          <w:shd w:val="clear" w:color="auto" w:fill="FEFFFE"/>
          <w:rtl/>
        </w:rPr>
      </w:pPr>
      <w:r w:rsidRPr="001D03EC">
        <w:rPr>
          <w:rFonts w:cs="Taher"/>
          <w:sz w:val="36"/>
          <w:szCs w:val="36"/>
          <w:shd w:val="clear" w:color="auto" w:fill="FEFFFE"/>
          <w:rtl/>
        </w:rPr>
        <w:lastRenderedPageBreak/>
        <w:t>الأول</w:t>
      </w:r>
      <w:r w:rsidRPr="001D03EC">
        <w:rPr>
          <w:rFonts w:ascii="Al Nile" w:hAnsi="Al Nile" w:cs="Taher"/>
          <w:sz w:val="36"/>
          <w:szCs w:val="36"/>
          <w:shd w:val="clear" w:color="auto" w:fill="FEFFFE"/>
          <w:rtl/>
        </w:rPr>
        <w:t xml:space="preserve">: </w:t>
      </w:r>
      <w:r w:rsidRPr="001D03EC">
        <w:rPr>
          <w:rFonts w:cs="Taher"/>
          <w:sz w:val="36"/>
          <w:szCs w:val="36"/>
          <w:shd w:val="clear" w:color="auto" w:fill="FEFFFE"/>
          <w:rtl/>
        </w:rPr>
        <w:t>ما ذكره الشيخ الأعظم وأشار إليه المحقق النائيني حسبما في الفوائد أيضاً من تخصيص دليل الاستصحاب إذ النسبة بين دليل الاستصحاب والقاعدتين العموم المطلق</w:t>
      </w:r>
      <w:r w:rsidRPr="001D03EC">
        <w:rPr>
          <w:rFonts w:ascii="Al Nile" w:hAnsi="Al Nile" w:cs="Taher"/>
          <w:sz w:val="36"/>
          <w:szCs w:val="36"/>
          <w:shd w:val="clear" w:color="auto" w:fill="FEFFFE"/>
          <w:rtl/>
        </w:rPr>
        <w:t>.</w:t>
      </w:r>
    </w:p>
    <w:p w:rsidR="001D03EC" w:rsidRPr="001D03EC" w:rsidRDefault="001D03EC" w:rsidP="001D03EC">
      <w:pPr>
        <w:pStyle w:val="a3"/>
        <w:jc w:val="highKashida"/>
        <w:rPr>
          <w:rFonts w:ascii="Al Nile" w:eastAsia="Al Nile" w:hAnsi="Al Nile" w:cs="Taher" w:hint="default"/>
          <w:sz w:val="36"/>
          <w:szCs w:val="36"/>
          <w:shd w:val="clear" w:color="auto" w:fill="FEFFFE"/>
          <w:rtl/>
        </w:rPr>
      </w:pPr>
      <w:r w:rsidRPr="001D03EC">
        <w:rPr>
          <w:rFonts w:cs="Taher"/>
          <w:sz w:val="36"/>
          <w:szCs w:val="36"/>
          <w:shd w:val="clear" w:color="auto" w:fill="FEFFFE"/>
          <w:rtl/>
        </w:rPr>
        <w:t>وقد نوقش بأن نسبة قاعدة التجاوز والاستصحاب وإن كانت هي العموم المطلق لأن كل موارد الشك في الوجود مسبوقة بالعدم ولكن النسبة بين قاعدة الفراغ والاستصحاب العموم من وجه إذ لا تنحصر موارد قاعدة الفراغ بموارد وجود الاستصحاب المقتضي للفساد إذ قد يكون المورد من موارد الاستصحاب المقتضي للصحة كما لو شك شخص في صحة صلاته للشك في الوضوء وكانت الحالة السابقة وجود الوضوء وقد يكون المورد من موارد تعاقب الحالتين فلا يجري الاستصحاب أصلاً</w:t>
      </w:r>
      <w:r w:rsidRPr="001D03EC">
        <w:rPr>
          <w:rFonts w:ascii="Al Nile" w:hAnsi="Al Nile" w:cs="Taher"/>
          <w:sz w:val="36"/>
          <w:szCs w:val="36"/>
          <w:shd w:val="clear" w:color="auto" w:fill="FEFFFE"/>
          <w:rtl/>
        </w:rPr>
        <w:t>.</w:t>
      </w:r>
    </w:p>
    <w:p w:rsidR="001D03EC" w:rsidRPr="001D03EC" w:rsidRDefault="001D03EC" w:rsidP="001D03EC">
      <w:pPr>
        <w:pStyle w:val="a3"/>
        <w:jc w:val="highKashida"/>
        <w:rPr>
          <w:rFonts w:ascii="Al Nile" w:eastAsia="Al Nile" w:hAnsi="Al Nile" w:cs="Taher" w:hint="default"/>
          <w:sz w:val="36"/>
          <w:szCs w:val="36"/>
          <w:shd w:val="clear" w:color="auto" w:fill="FEFFFE"/>
          <w:rtl/>
        </w:rPr>
      </w:pPr>
      <w:r w:rsidRPr="001D03EC">
        <w:rPr>
          <w:rFonts w:cs="Taher"/>
          <w:sz w:val="36"/>
          <w:szCs w:val="36"/>
          <w:shd w:val="clear" w:color="auto" w:fill="FEFFFE"/>
          <w:rtl/>
        </w:rPr>
        <w:t xml:space="preserve">فليست النسبة </w:t>
      </w:r>
      <w:r w:rsidRPr="001D03EC">
        <w:rPr>
          <w:rFonts w:cs="Taher"/>
          <w:sz w:val="36"/>
          <w:szCs w:val="36"/>
          <w:shd w:val="clear" w:color="auto" w:fill="FEFFFE"/>
          <w:rtl/>
        </w:rPr>
        <w:t>بين الاستصحاب و</w:t>
      </w:r>
      <w:r w:rsidRPr="001D03EC">
        <w:rPr>
          <w:rFonts w:cs="Taher"/>
          <w:sz w:val="36"/>
          <w:szCs w:val="36"/>
          <w:shd w:val="clear" w:color="auto" w:fill="FEFFFE"/>
          <w:rtl/>
        </w:rPr>
        <w:t xml:space="preserve"> القاعدتين </w:t>
      </w:r>
      <w:r w:rsidRPr="001D03EC">
        <w:rPr>
          <w:rFonts w:cs="Taher"/>
          <w:sz w:val="36"/>
          <w:szCs w:val="36"/>
          <w:shd w:val="clear" w:color="auto" w:fill="FEFFFE"/>
          <w:rtl/>
        </w:rPr>
        <w:t xml:space="preserve">هي </w:t>
      </w:r>
      <w:r w:rsidRPr="001D03EC">
        <w:rPr>
          <w:rFonts w:cs="Taher"/>
          <w:sz w:val="36"/>
          <w:szCs w:val="36"/>
          <w:shd w:val="clear" w:color="auto" w:fill="FEFFFE"/>
          <w:rtl/>
        </w:rPr>
        <w:t>العموم المطلق حتى يخصص الاستصحاب إلا أن يقصد الشيخ الوجوه الآتية</w:t>
      </w:r>
      <w:r w:rsidRPr="001D03EC">
        <w:rPr>
          <w:rFonts w:ascii="Al Nile" w:hAnsi="Al Nile" w:cs="Taher"/>
          <w:sz w:val="36"/>
          <w:szCs w:val="36"/>
          <w:shd w:val="clear" w:color="auto" w:fill="FEFFFE"/>
          <w:rtl/>
        </w:rPr>
        <w:t>.</w:t>
      </w:r>
    </w:p>
    <w:p w:rsidR="00E16BBC" w:rsidRPr="001D03EC" w:rsidRDefault="00E16BBC" w:rsidP="001D03EC">
      <w:pPr>
        <w:jc w:val="highKashida"/>
        <w:rPr>
          <w:rFonts w:cs="Taher"/>
          <w:sz w:val="36"/>
          <w:szCs w:val="36"/>
        </w:rPr>
      </w:pPr>
      <w:bookmarkStart w:id="0" w:name="_GoBack"/>
      <w:bookmarkEnd w:id="0"/>
    </w:p>
    <w:sectPr w:rsidR="00E16BBC" w:rsidRPr="001D03EC" w:rsidSect="00744F80">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l Nile">
    <w:altName w:val="Times New Roman"/>
    <w:charset w:val="00"/>
    <w:family w:val="roman"/>
    <w:pitch w:val="default"/>
  </w:font>
  <w:font w:name="Taher">
    <w:panose1 w:val="000004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3EC"/>
    <w:rsid w:val="001D03EC"/>
    <w:rsid w:val="00744F80"/>
    <w:rsid w:val="00E16BBC"/>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النص"/>
    <w:rsid w:val="001D03EC"/>
    <w:pPr>
      <w:pBdr>
        <w:top w:val="nil"/>
        <w:left w:val="nil"/>
        <w:bottom w:val="nil"/>
        <w:right w:val="nil"/>
        <w:between w:val="nil"/>
        <w:bar w:val="nil"/>
      </w:pBdr>
      <w:bidi/>
      <w:spacing w:after="0" w:line="240" w:lineRule="auto"/>
    </w:pPr>
    <w:rPr>
      <w:rFonts w:ascii="Arial Unicode MS" w:eastAsia="Arial Unicode MS" w:hAnsi="Arial Unicode MS" w:cs="Arial Unicode MS" w:hint="cs"/>
      <w:color w:val="000000"/>
      <w:bdr w:val="nil"/>
      <w:lang w:val="ar-SA" w:bidi="ar-SA"/>
    </w:rPr>
  </w:style>
  <w:style w:type="paragraph" w:styleId="a4">
    <w:name w:val="No Spacing"/>
    <w:uiPriority w:val="1"/>
    <w:qFormat/>
    <w:rsid w:val="001D03EC"/>
    <w:pPr>
      <w:bidi/>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النص"/>
    <w:rsid w:val="001D03EC"/>
    <w:pPr>
      <w:pBdr>
        <w:top w:val="nil"/>
        <w:left w:val="nil"/>
        <w:bottom w:val="nil"/>
        <w:right w:val="nil"/>
        <w:between w:val="nil"/>
        <w:bar w:val="nil"/>
      </w:pBdr>
      <w:bidi/>
      <w:spacing w:after="0" w:line="240" w:lineRule="auto"/>
    </w:pPr>
    <w:rPr>
      <w:rFonts w:ascii="Arial Unicode MS" w:eastAsia="Arial Unicode MS" w:hAnsi="Arial Unicode MS" w:cs="Arial Unicode MS" w:hint="cs"/>
      <w:color w:val="000000"/>
      <w:bdr w:val="nil"/>
      <w:lang w:val="ar-SA" w:bidi="ar-SA"/>
    </w:rPr>
  </w:style>
  <w:style w:type="paragraph" w:styleId="a4">
    <w:name w:val="No Spacing"/>
    <w:uiPriority w:val="1"/>
    <w:qFormat/>
    <w:rsid w:val="001D03EC"/>
    <w:pPr>
      <w:bidi/>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999</Words>
  <Characters>5699</Characters>
  <Application>Microsoft Office Word</Application>
  <DocSecurity>0</DocSecurity>
  <Lines>47</Lines>
  <Paragraphs>13</Paragraphs>
  <ScaleCrop>false</ScaleCrop>
  <Company/>
  <LinksUpToDate>false</LinksUpToDate>
  <CharactersWithSpaces>6685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سلام</dc:creator>
  <cp:lastModifiedBy>سلام</cp:lastModifiedBy>
  <cp:revision>1</cp:revision>
  <dcterms:created xsi:type="dcterms:W3CDTF">2018-10-07T16:53:00Z</dcterms:created>
  <dcterms:modified xsi:type="dcterms:W3CDTF">2018-10-07T16:59:00Z</dcterms:modified>
</cp:coreProperties>
</file>