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الدرس١٠٦ تاريخ</w:t>
      </w:r>
      <w:r w:rsidRPr="00EB4044">
        <w:rPr>
          <w:rFonts w:ascii="Al Nile" w:hAnsi="Al Nile" w:cs="Taher"/>
          <w:sz w:val="36"/>
          <w:szCs w:val="36"/>
          <w:shd w:val="clear" w:color="auto" w:fill="FEFFFE"/>
          <w:rtl/>
        </w:rPr>
        <w:t xml:space="preserve"> </w:t>
      </w:r>
      <w:r w:rsidR="00EB4044">
        <w:rPr>
          <w:rFonts w:ascii="Al Nile" w:hAnsi="Al Nile" w:cs="Taher"/>
          <w:sz w:val="36"/>
          <w:szCs w:val="36"/>
          <w:shd w:val="clear" w:color="auto" w:fill="FEFFFE"/>
          <w:rtl/>
        </w:rPr>
        <w:t xml:space="preserve">   </w:t>
      </w:r>
      <w:r w:rsidR="00EB4044">
        <w:rPr>
          <w:rFonts w:cs="Taher"/>
          <w:sz w:val="36"/>
          <w:szCs w:val="36"/>
          <w:shd w:val="clear" w:color="auto" w:fill="FEFFFE"/>
          <w:rtl/>
        </w:rPr>
        <w:t>26/1/98</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 xml:space="preserve">وصل الكلام في تعريف التعارض إلى أنه </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 xml:space="preserve">بناءً على ما ذكره المحقق العراقي قدس سره وغيره من المحققين من دخول موارد الجمع العرفي في بحث التعارض </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هل تعريف الشهور وافٍ بذلك أو لابد من تغييره ليكون شاملاً لها</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 xml:space="preserve">أفاد المحقق العراقي قدس سره </w:t>
      </w:r>
      <w:r w:rsidRPr="00EB4044">
        <w:rPr>
          <w:rFonts w:cs="Taher"/>
          <w:sz w:val="36"/>
          <w:szCs w:val="36"/>
          <w:shd w:val="clear" w:color="auto" w:fill="FEFFFE"/>
          <w:rtl/>
        </w:rPr>
        <w:t>أنه وافٍ بذلك لأن هذه الموارد يوجد فيها التنافي المدلولي المأخوذ في التعريف ولا وجه للعدول عنه كما صنع المحقق الآخوند قدس سره لأنه يرى أن هذه الموارد خارجة عن التعارض لكننا نراها داخلةً فيه فنكتفي بتعريف المشهور</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ولكن يشكل عليه بأنه لا تنافي مدلولاً في الو</w:t>
      </w:r>
      <w:r w:rsidRPr="00EB4044">
        <w:rPr>
          <w:rFonts w:cs="Taher"/>
          <w:sz w:val="36"/>
          <w:szCs w:val="36"/>
          <w:shd w:val="clear" w:color="auto" w:fill="FEFFFE"/>
          <w:rtl/>
        </w:rPr>
        <w:t>رود الذي هو من مصاديق الجمع العرفي لأن الدليل الوارد يدل على نفي الموضوع وجداناً فكما لا تنافي مدلولاً في التخصص كذلك لا يوجد في الورود</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 xml:space="preserve">فلذلك غيّر السيد الصدر قدس سره تعريف المشهور وقال ولو لم يوجد في الورود تناف مدلولي بلحاظ مقام الجعل يعني أن جعل الحكم </w:t>
      </w:r>
      <w:r w:rsidRPr="00EB4044">
        <w:rPr>
          <w:rFonts w:cs="Taher"/>
          <w:sz w:val="36"/>
          <w:szCs w:val="36"/>
          <w:shd w:val="clear" w:color="auto" w:fill="FEFFFE"/>
          <w:rtl/>
        </w:rPr>
        <w:t>بمضمون الدليل المورود لا ينافي جعله بمضمون الدليل الوارد ولكن يوجد التنافي بلحاظ مقام المجعول والفعلية التابع لتحقق الموضوع لعدم تحقق موضوع المورود وموضوع الوارد في مورد واحد معاً فبهذا اللحاظ نعرّف التعارض بأنه تنافي المجعولين فيكون شاملاً لجميع الموارد ل</w:t>
      </w:r>
      <w:r w:rsidRPr="00EB4044">
        <w:rPr>
          <w:rFonts w:cs="Taher"/>
          <w:sz w:val="36"/>
          <w:szCs w:val="36"/>
          <w:shd w:val="clear" w:color="auto" w:fill="FEFFFE"/>
          <w:rtl/>
        </w:rPr>
        <w:t>أن تنافي المجعولين قد يكون للتنافي في مقام الجعل كما في موارد التعارض المستقر فإن التنافي فيها ثابت بلحاظ مقام الجعل وبطريق أولى بلحاظ مقام المجعول وقد يكون للتنافي في مقام المجعول فقط كما في موارد الورود</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ولكن يشكل عليه أيضاً بأن نفس عنوان التنافي يدل على</w:t>
      </w:r>
      <w:r w:rsidRPr="00EB4044">
        <w:rPr>
          <w:rFonts w:cs="Taher"/>
          <w:sz w:val="36"/>
          <w:szCs w:val="36"/>
          <w:shd w:val="clear" w:color="auto" w:fill="FEFFFE"/>
          <w:rtl/>
        </w:rPr>
        <w:t xml:space="preserve"> التكاذب وطرد كل من الدليلين للآخر ولا تنافي بهذا المعنى في الورود حتى بلحاظ شمول </w:t>
      </w:r>
      <w:r w:rsidRPr="00EB4044">
        <w:rPr>
          <w:rFonts w:cs="Taher"/>
          <w:sz w:val="36"/>
          <w:szCs w:val="36"/>
          <w:shd w:val="clear" w:color="auto" w:fill="FEFFFE"/>
          <w:rtl/>
        </w:rPr>
        <w:lastRenderedPageBreak/>
        <w:t>كل من الدليلين وتطبيقهما في المورد لأن الدليل المورود  يدل على ثبوت الحكم على تقدير تحقق الموضوع ولا تعرض له لثبوت الموضوع وعدمه فلا يطرد الدلي</w:t>
      </w:r>
      <w:bookmarkStart w:id="0" w:name="_GoBack"/>
      <w:bookmarkEnd w:id="0"/>
      <w:r w:rsidRPr="00EB4044">
        <w:rPr>
          <w:rFonts w:cs="Taher"/>
          <w:sz w:val="36"/>
          <w:szCs w:val="36"/>
          <w:shd w:val="clear" w:color="auto" w:fill="FEFFFE"/>
          <w:rtl/>
        </w:rPr>
        <w:t>ل الوارد ولا ينفيه</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 xml:space="preserve">نعم الدليل </w:t>
      </w:r>
      <w:r w:rsidRPr="00EB4044">
        <w:rPr>
          <w:rFonts w:cs="Taher"/>
          <w:sz w:val="36"/>
          <w:szCs w:val="36"/>
          <w:shd w:val="clear" w:color="auto" w:fill="FEFFFE"/>
          <w:rtl/>
        </w:rPr>
        <w:t>الوارد ينفي تطبيق الدليل المورود على المورد لتعرضه لنفي موضوعه فليس النفي من الطرفين بل من طرف واحد فقط</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 xml:space="preserve">فالصحيح في تعريف التعارض </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 xml:space="preserve">على مبنى المحقق العراقي قدس سره من دخول موارد الجمع العرفي فيه </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أن يقال</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التعارض اختلاف الدليلين أو الأدلة في تعيين حكم الم</w:t>
      </w:r>
      <w:r w:rsidRPr="00EB4044">
        <w:rPr>
          <w:rFonts w:cs="Taher"/>
          <w:sz w:val="36"/>
          <w:szCs w:val="36"/>
          <w:shd w:val="clear" w:color="auto" w:fill="FEFFFE"/>
          <w:rtl/>
        </w:rPr>
        <w:t>ورد وبلحاظ ما سيأتي من خروج التزاحم عن التعارض لابد أن نقول</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هو الاختلاف في تعيين حكم واحد في مقام الثبوت وهذا التعريف حيث جعل فيه الملاك أصل الاختلاف يكون شاملاً لما كان الاختلاف فيه بنحو التكاذب غير قابل للالتئام كما في موارد التعارض المستقر ولما كان الا</w:t>
      </w:r>
      <w:r w:rsidRPr="00EB4044">
        <w:rPr>
          <w:rFonts w:cs="Taher"/>
          <w:sz w:val="36"/>
          <w:szCs w:val="36"/>
          <w:shd w:val="clear" w:color="auto" w:fill="FEFFFE"/>
          <w:rtl/>
        </w:rPr>
        <w:t>ختلاف فيه بدوياً قابلاً للالتئام كما في موارد الجمع العرفي</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سواء وجد التكاذب بين الدليلين بما أنه حجة أو لا كما تقدم في توضيح كلام السيد الخوئي قدس سره في التنافي المدلولي في موارد الجمع العرفي حيث قلنا بأن كلاً من الدليلين بما أنه حجة لا ينافي الآخر</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ويكو</w:t>
      </w:r>
      <w:r w:rsidRPr="00EB4044">
        <w:rPr>
          <w:rFonts w:cs="Taher"/>
          <w:sz w:val="36"/>
          <w:szCs w:val="36"/>
          <w:shd w:val="clear" w:color="auto" w:fill="FEFFFE"/>
          <w:rtl/>
        </w:rPr>
        <w:t>ن هذا التعريف شاملاً حتى للورود وتوضيح شموله للورود في ورود الأمارات على الأصول العقلية   أن الاختلاف بين دليل الأمارة ودليل الأصل محقق لأن كلاً منهما يختلف مع الآخر في تعيين الوظيفة في مورد الشك الوجداني في الحكم مثلاً في البراءة العقلية موضوعها عدم البيا</w:t>
      </w:r>
      <w:r w:rsidRPr="00EB4044">
        <w:rPr>
          <w:rFonts w:cs="Taher"/>
          <w:sz w:val="36"/>
          <w:szCs w:val="36"/>
          <w:shd w:val="clear" w:color="auto" w:fill="FEFFFE"/>
          <w:rtl/>
        </w:rPr>
        <w:t xml:space="preserve">ن فتدل على أنه لا إلزام على المكلف فيما يحتمل الوجوب أو الحرمة والأمارة مع قيامها تثبت البيان وجداناً ببركة التعبد وترفع موضوع البراءة ولو لم ترد الأمارة </w:t>
      </w:r>
      <w:r w:rsidRPr="00EB4044">
        <w:rPr>
          <w:rFonts w:cs="Taher"/>
          <w:sz w:val="36"/>
          <w:szCs w:val="36"/>
          <w:shd w:val="clear" w:color="auto" w:fill="FEFFFE"/>
          <w:rtl/>
        </w:rPr>
        <w:lastRenderedPageBreak/>
        <w:t>يقتضي نفس الدليل المورود في حد نفسه أمراً بخلاف ما يقتضيه الدليل الوارد</w:t>
      </w:r>
      <w:r w:rsidRPr="00EB4044">
        <w:rPr>
          <w:rFonts w:ascii="Al Nile" w:hAnsi="Al Nile" w:cs="Taher"/>
          <w:sz w:val="36"/>
          <w:szCs w:val="36"/>
          <w:shd w:val="clear" w:color="auto" w:fill="FEFFFE"/>
          <w:rtl/>
        </w:rPr>
        <w:t xml:space="preserve">. </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وهذا العنوان أعني الاختلاف ف</w:t>
      </w:r>
      <w:r w:rsidRPr="00EB4044">
        <w:rPr>
          <w:rFonts w:cs="Taher"/>
          <w:sz w:val="36"/>
          <w:szCs w:val="36"/>
          <w:shd w:val="clear" w:color="auto" w:fill="FEFFFE"/>
          <w:rtl/>
        </w:rPr>
        <w:t>ي التعريف يكون موافقاً لما في الروايات من التعبير ب</w:t>
      </w:r>
      <w:r w:rsidRPr="00EB4044">
        <w:rPr>
          <w:rFonts w:cs="Taher"/>
          <w:sz w:val="36"/>
          <w:szCs w:val="36"/>
          <w:shd w:val="clear" w:color="auto" w:fill="FEFFFE"/>
          <w:rtl/>
        </w:rPr>
        <w:t xml:space="preserve">خبرين </w:t>
      </w:r>
      <w:r w:rsidRPr="00EB4044">
        <w:rPr>
          <w:rFonts w:cs="Taher"/>
          <w:sz w:val="36"/>
          <w:szCs w:val="36"/>
          <w:shd w:val="clear" w:color="auto" w:fill="FEFFFE"/>
          <w:rtl/>
        </w:rPr>
        <w:t>مختلفين</w:t>
      </w:r>
      <w:r w:rsidR="00087905" w:rsidRPr="00EB4044">
        <w:rPr>
          <w:rFonts w:cs="Taher"/>
          <w:sz w:val="36"/>
          <w:szCs w:val="36"/>
          <w:shd w:val="clear" w:color="auto" w:fill="FEFFFE"/>
          <w:rtl/>
        </w:rPr>
        <w:t xml:space="preserve">  اواختلاف الحد</w:t>
      </w:r>
      <w:r w:rsidR="00EB4044">
        <w:rPr>
          <w:rFonts w:cs="Taher"/>
          <w:sz w:val="36"/>
          <w:szCs w:val="36"/>
          <w:shd w:val="clear" w:color="auto" w:fill="FEFFFE"/>
          <w:rtl/>
        </w:rPr>
        <w:t>ي</w:t>
      </w:r>
      <w:r w:rsidR="00087905" w:rsidRPr="00EB4044">
        <w:rPr>
          <w:rFonts w:cs="Taher"/>
          <w:sz w:val="36"/>
          <w:szCs w:val="36"/>
          <w:shd w:val="clear" w:color="auto" w:fill="FEFFFE"/>
          <w:rtl/>
        </w:rPr>
        <w:t>ث</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كما أنه يناسب المعنى اللغوى للتعارض الذي ذكره الشيخ الأعظم قدس سره أنه من العرض بمعنى الإظهار بأن يظهر كل من الدليلين نفسه في تعيين حكم المورد</w:t>
      </w:r>
      <w:r w:rsidRPr="00EB4044">
        <w:rPr>
          <w:rFonts w:ascii="Al Nile" w:hAnsi="Al Nile" w:cs="Taher"/>
          <w:sz w:val="36"/>
          <w:szCs w:val="36"/>
          <w:shd w:val="clear" w:color="auto" w:fill="FEFFFE"/>
          <w:rtl/>
        </w:rPr>
        <w:t xml:space="preserve">. </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نعم لا يناسب المعنى الآخر للع</w:t>
      </w:r>
      <w:r w:rsidRPr="00EB4044">
        <w:rPr>
          <w:rFonts w:cs="Taher"/>
          <w:sz w:val="36"/>
          <w:szCs w:val="36"/>
          <w:shd w:val="clear" w:color="auto" w:fill="FEFFFE"/>
          <w:rtl/>
        </w:rPr>
        <w:t>رض الذي ذكره السيد الصدر قدس سره وهو قيام الشيء بحذاء الآخر</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 xml:space="preserve">هذا كله في التغيير الأول الذي صنعه الآخوند قدس سره في تعريف المشهور وهو تغيير </w:t>
      </w:r>
      <w:r w:rsidRPr="00EB4044">
        <w:rPr>
          <w:rFonts w:ascii="Al Nile" w:hAnsi="Al Nile" w:cs="Taher"/>
          <w:sz w:val="36"/>
          <w:szCs w:val="36"/>
          <w:shd w:val="clear" w:color="auto" w:fill="FEFFFE"/>
          <w:rtl/>
        </w:rPr>
        <w:t>(</w:t>
      </w:r>
      <w:r w:rsidRPr="00EB4044">
        <w:rPr>
          <w:rFonts w:cs="Taher"/>
          <w:sz w:val="36"/>
          <w:szCs w:val="36"/>
          <w:shd w:val="clear" w:color="auto" w:fill="FEFFFE"/>
          <w:rtl/>
        </w:rPr>
        <w:t>تنافي المدلولين</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بـ</w:t>
      </w:r>
      <w:r w:rsidRPr="00EB4044">
        <w:rPr>
          <w:rFonts w:ascii="Al Nile" w:hAnsi="Al Nile" w:cs="Taher"/>
          <w:sz w:val="36"/>
          <w:szCs w:val="36"/>
          <w:shd w:val="clear" w:color="auto" w:fill="FEFFFE"/>
          <w:rtl/>
        </w:rPr>
        <w:t>(</w:t>
      </w:r>
      <w:r w:rsidRPr="00EB4044">
        <w:rPr>
          <w:rFonts w:cs="Taher"/>
          <w:sz w:val="36"/>
          <w:szCs w:val="36"/>
          <w:shd w:val="clear" w:color="auto" w:fill="FEFFFE"/>
          <w:rtl/>
        </w:rPr>
        <w:t>تنافي الدليلين</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 xml:space="preserve">أما التغيير الثاني فهو إضافة </w:t>
      </w:r>
      <w:r w:rsidRPr="00EB4044">
        <w:rPr>
          <w:rFonts w:ascii="Al Nile" w:hAnsi="Al Nile" w:cs="Taher"/>
          <w:sz w:val="36"/>
          <w:szCs w:val="36"/>
          <w:shd w:val="clear" w:color="auto" w:fill="FEFFFE"/>
          <w:rtl/>
        </w:rPr>
        <w:t>(</w:t>
      </w:r>
      <w:r w:rsidRPr="00EB4044">
        <w:rPr>
          <w:rFonts w:cs="Taher"/>
          <w:sz w:val="36"/>
          <w:szCs w:val="36"/>
          <w:shd w:val="clear" w:color="auto" w:fill="FEFFFE"/>
          <w:rtl/>
        </w:rPr>
        <w:t>حقيقةً أو حكماً</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 xml:space="preserve">ووجه الإضافة واضح كما أشار قدس سره وهو أنه لو لم تذكر هذا الإضافة لكان ظاهر التنافي التنافي الحقيقي فلا يكون شاملاً لمثل تعارض دليل وجوب صلاة الجمعة ووجوب صلاة الظهر </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 xml:space="preserve">فيما علمنا من الخارج بوجوب إحداهما بالخصوص </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 xml:space="preserve">لعدم التنافي بينهما حقيقيةً لا بنحو التضاد </w:t>
      </w:r>
      <w:r w:rsidRPr="00EB4044">
        <w:rPr>
          <w:rFonts w:cs="Taher"/>
          <w:sz w:val="36"/>
          <w:szCs w:val="36"/>
          <w:shd w:val="clear" w:color="auto" w:fill="FEFFFE"/>
          <w:rtl/>
        </w:rPr>
        <w:t xml:space="preserve">ولا التناقض مع أنه من مصاديق التعارض فبإضافة </w:t>
      </w:r>
      <w:r w:rsidRPr="00EB4044">
        <w:rPr>
          <w:rFonts w:ascii="Al Nile" w:hAnsi="Al Nile" w:cs="Taher"/>
          <w:sz w:val="36"/>
          <w:szCs w:val="36"/>
          <w:shd w:val="clear" w:color="auto" w:fill="FEFFFE"/>
          <w:rtl/>
        </w:rPr>
        <w:t>(</w:t>
      </w:r>
      <w:r w:rsidRPr="00EB4044">
        <w:rPr>
          <w:rFonts w:cs="Taher"/>
          <w:sz w:val="36"/>
          <w:szCs w:val="36"/>
          <w:shd w:val="clear" w:color="auto" w:fill="FEFFFE"/>
          <w:rtl/>
        </w:rPr>
        <w:t>بالعرض</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يدخل في التعريف إذ دليل وجوب الظهر بضميمة ما نعلم من الخارج يدل بالدلالة الالتزامية على نفي الجمعة وبالعكس</w:t>
      </w:r>
      <w:r w:rsidRPr="00EB4044">
        <w:rPr>
          <w:rFonts w:ascii="Al Nile" w:hAnsi="Al Nile" w:cs="Taher"/>
          <w:sz w:val="36"/>
          <w:szCs w:val="36"/>
          <w:shd w:val="clear" w:color="auto" w:fill="FEFFFE"/>
          <w:rtl/>
        </w:rPr>
        <w:t>.</w:t>
      </w:r>
    </w:p>
    <w:p w:rsidR="00087905" w:rsidRPr="00EB4044" w:rsidRDefault="00424F5B" w:rsidP="00EB4044">
      <w:pPr>
        <w:jc w:val="highKashida"/>
        <w:rPr>
          <w:rFonts w:ascii="Arial Unicode MS" w:hAnsi="Arial Unicode MS" w:cs="Taher"/>
          <w:sz w:val="36"/>
          <w:szCs w:val="36"/>
          <w:shd w:val="clear" w:color="auto" w:fill="FEFFFE"/>
        </w:rPr>
      </w:pPr>
      <w:r w:rsidRPr="00EB4044">
        <w:rPr>
          <w:rFonts w:ascii="Arial Unicode MS" w:hAnsi="Arial Unicode MS" w:cs="Taher" w:hint="cs"/>
          <w:sz w:val="36"/>
          <w:szCs w:val="36"/>
          <w:shd w:val="clear" w:color="auto" w:fill="FEFFFE"/>
          <w:rtl/>
          <w:lang w:val="ar-SA"/>
        </w:rPr>
        <w:t xml:space="preserve">ولكن ذكر بعض الأعلام في المنتقى أنه يلوح من كلمات المحقق النائيني قدس سره أنه لا وجه لإضافة </w:t>
      </w:r>
      <w:r w:rsidRPr="00EB4044">
        <w:rPr>
          <w:rFonts w:ascii="Al Nile" w:hAnsi="Al Nile" w:cs="Taher"/>
          <w:sz w:val="36"/>
          <w:szCs w:val="36"/>
          <w:shd w:val="clear" w:color="auto" w:fill="FEFFFE"/>
          <w:rtl/>
          <w:lang w:val="ar-SA"/>
        </w:rPr>
        <w:t>(</w:t>
      </w:r>
      <w:r w:rsidRPr="00EB4044">
        <w:rPr>
          <w:rFonts w:ascii="Arial Unicode MS" w:hAnsi="Arial Unicode MS" w:cs="Taher" w:hint="cs"/>
          <w:sz w:val="36"/>
          <w:szCs w:val="36"/>
          <w:shd w:val="clear" w:color="auto" w:fill="FEFFFE"/>
          <w:rtl/>
          <w:lang w:val="ar-SA"/>
        </w:rPr>
        <w:t>ب</w:t>
      </w:r>
      <w:r w:rsidRPr="00EB4044">
        <w:rPr>
          <w:rFonts w:ascii="Arial Unicode MS" w:hAnsi="Arial Unicode MS" w:cs="Taher" w:hint="cs"/>
          <w:sz w:val="36"/>
          <w:szCs w:val="36"/>
          <w:shd w:val="clear" w:color="auto" w:fill="FEFFFE"/>
          <w:rtl/>
          <w:lang w:val="ar-SA"/>
        </w:rPr>
        <w:t>العرض</w:t>
      </w:r>
      <w:r w:rsidRPr="00EB4044">
        <w:rPr>
          <w:rFonts w:ascii="Al Nile" w:hAnsi="Al Nile" w:cs="Taher"/>
          <w:sz w:val="36"/>
          <w:szCs w:val="36"/>
          <w:shd w:val="clear" w:color="auto" w:fill="FEFFFE"/>
          <w:rtl/>
          <w:lang w:val="ar-SA"/>
        </w:rPr>
        <w:t xml:space="preserve">) </w:t>
      </w:r>
      <w:r w:rsidRPr="00EB4044">
        <w:rPr>
          <w:rFonts w:ascii="Arial Unicode MS" w:hAnsi="Arial Unicode MS" w:cs="Taher" w:hint="cs"/>
          <w:sz w:val="36"/>
          <w:szCs w:val="36"/>
          <w:shd w:val="clear" w:color="auto" w:fill="FEFFFE"/>
          <w:rtl/>
          <w:lang w:val="ar-SA"/>
        </w:rPr>
        <w:t xml:space="preserve">لخروج موارد العلم الإجمالي بكذب أحد الدليلين عن باب التعارض ودخولها في باب اشتباه الحجة باللا </w:t>
      </w:r>
      <w:r w:rsidRPr="00EB4044">
        <w:rPr>
          <w:rFonts w:ascii="Arial Unicode MS" w:hAnsi="Arial Unicode MS" w:cs="Taher" w:hint="cs"/>
          <w:sz w:val="36"/>
          <w:szCs w:val="36"/>
          <w:shd w:val="clear" w:color="auto" w:fill="FEFFFE"/>
          <w:rtl/>
          <w:lang w:val="ar-SA"/>
        </w:rPr>
        <w:t xml:space="preserve">حجة </w:t>
      </w:r>
      <w:r w:rsidR="00087905" w:rsidRPr="00EB4044">
        <w:rPr>
          <w:rFonts w:ascii="Arial Unicode MS" w:hAnsi="Arial Unicode MS" w:cs="Taher"/>
          <w:sz w:val="36"/>
          <w:szCs w:val="36"/>
          <w:shd w:val="clear" w:color="auto" w:fill="FEFFFE"/>
          <w:rtl/>
        </w:rPr>
        <w:t>،</w:t>
      </w:r>
      <w:r w:rsidRPr="00EB4044">
        <w:rPr>
          <w:rFonts w:ascii="Arial Unicode MS" w:hAnsi="Arial Unicode MS" w:cs="Taher" w:hint="cs"/>
          <w:sz w:val="36"/>
          <w:szCs w:val="36"/>
          <w:shd w:val="clear" w:color="auto" w:fill="FEFFFE"/>
          <w:rtl/>
          <w:lang w:val="ar-SA"/>
        </w:rPr>
        <w:t xml:space="preserve">فإنا إذا علمنا بتوفر شروط الحجية في دليل وعدمها في الآخر </w:t>
      </w:r>
      <w:r w:rsidRPr="00EB4044">
        <w:rPr>
          <w:rFonts w:ascii="Arial Unicode MS" w:hAnsi="Arial Unicode MS" w:cs="Taher"/>
          <w:sz w:val="36"/>
          <w:szCs w:val="36"/>
          <w:shd w:val="clear" w:color="auto" w:fill="FEFFFE"/>
          <w:rtl/>
          <w:lang w:val="ar-SA"/>
        </w:rPr>
        <w:t xml:space="preserve">واشتبه </w:t>
      </w:r>
      <w:r w:rsidRPr="00EB4044">
        <w:rPr>
          <w:rFonts w:ascii="Arial Unicode MS" w:hAnsi="Arial Unicode MS" w:cs="Taher"/>
          <w:sz w:val="36"/>
          <w:szCs w:val="36"/>
          <w:shd w:val="clear" w:color="auto" w:fill="FEFFFE"/>
          <w:rtl/>
          <w:lang w:val="ar-SA"/>
        </w:rPr>
        <w:lastRenderedPageBreak/>
        <w:t>الأمر</w:t>
      </w:r>
      <w:r w:rsidR="00087905" w:rsidRPr="00EB4044">
        <w:rPr>
          <w:rFonts w:ascii="Arial Unicode MS" w:hAnsi="Arial Unicode MS" w:cs="Taher"/>
          <w:sz w:val="36"/>
          <w:szCs w:val="36"/>
          <w:shd w:val="clear" w:color="auto" w:fill="FEFFFE"/>
          <w:rtl/>
        </w:rPr>
        <w:t>بينهما فحيث انا نعلم بقيام الحجة فلابد من الاحتياط</w:t>
      </w:r>
      <w:r w:rsidR="00087905" w:rsidRPr="00EB4044">
        <w:rPr>
          <w:rFonts w:ascii="Arial Unicode MS" w:hAnsi="Arial Unicode MS" w:cs="Taher" w:hint="cs"/>
          <w:sz w:val="36"/>
          <w:szCs w:val="36"/>
          <w:shd w:val="clear" w:color="auto" w:fill="FEFFFE"/>
          <w:rtl/>
        </w:rPr>
        <w:t xml:space="preserve"> بمقتضی تنجيز العلم الاجمالی.                                                              </w:t>
      </w:r>
      <w:r w:rsidR="00087905" w:rsidRPr="00EB4044">
        <w:rPr>
          <w:rFonts w:ascii="Arial Unicode MS" w:hAnsi="Arial Unicode MS" w:cs="Taher"/>
          <w:sz w:val="36"/>
          <w:szCs w:val="36"/>
          <w:shd w:val="clear" w:color="auto" w:fill="FEFFFE"/>
          <w:rtl/>
        </w:rPr>
        <w:t xml:space="preserve"> </w:t>
      </w:r>
    </w:p>
    <w:p w:rsidR="00DD0AEE" w:rsidRPr="00EB4044" w:rsidRDefault="00EB4044" w:rsidP="00EB4044">
      <w:pPr>
        <w:jc w:val="highKashida"/>
        <w:rPr>
          <w:rFonts w:ascii="Al Nile" w:eastAsia="Al Nile" w:hAnsi="Al Nile" w:cs="Taher"/>
          <w:sz w:val="36"/>
          <w:szCs w:val="36"/>
          <w:shd w:val="clear" w:color="auto" w:fill="FEFFFE"/>
        </w:rPr>
      </w:pPr>
      <w:r w:rsidRPr="00EB4044">
        <w:rPr>
          <w:rFonts w:ascii="Arial Unicode MS" w:hAnsi="Arial Unicode MS" w:cs="Taher" w:hint="cs"/>
          <w:sz w:val="36"/>
          <w:szCs w:val="36"/>
          <w:shd w:val="clear" w:color="auto" w:fill="FEFFFE"/>
          <w:rtl/>
          <w:lang w:val="ar-SA"/>
        </w:rPr>
        <w:t>ه</w:t>
      </w:r>
      <w:r w:rsidR="00424F5B" w:rsidRPr="00EB4044">
        <w:rPr>
          <w:rFonts w:ascii="Arial Unicode MS" w:hAnsi="Arial Unicode MS" w:cs="Taher" w:hint="cs"/>
          <w:sz w:val="36"/>
          <w:szCs w:val="36"/>
          <w:shd w:val="clear" w:color="auto" w:fill="FEFFFE"/>
          <w:rtl/>
          <w:lang w:val="ar-SA"/>
        </w:rPr>
        <w:t>ذا ما نسبه إلى المحق</w:t>
      </w:r>
      <w:r w:rsidR="00424F5B" w:rsidRPr="00EB4044">
        <w:rPr>
          <w:rFonts w:ascii="Arial Unicode MS" w:hAnsi="Arial Unicode MS" w:cs="Taher" w:hint="cs"/>
          <w:sz w:val="36"/>
          <w:szCs w:val="36"/>
          <w:shd w:val="clear" w:color="auto" w:fill="FEFFFE"/>
          <w:rtl/>
          <w:lang w:val="ar-SA"/>
        </w:rPr>
        <w:t>ق النائيني قدس سره ثم قال أن مقتضى التحقيق التفصيل بأن يقال بأن لعلم الإجمالي بكذب أحد الدليلين صوراً بعضها داخل في باب التعارض وبعضها داخل في باب اشتباه الحجة باللا حجة</w:t>
      </w:r>
      <w:r w:rsidR="00424F5B" w:rsidRPr="00EB4044">
        <w:rPr>
          <w:rFonts w:ascii="Al Nile" w:hAnsi="Al Nile" w:cs="Taher"/>
          <w:sz w:val="36"/>
          <w:szCs w:val="36"/>
          <w:shd w:val="clear" w:color="auto" w:fill="FEFFFE"/>
          <w:rtl/>
          <w:lang w:val="ar-SA"/>
        </w:rPr>
        <w:t>:</w:t>
      </w:r>
      <w:r>
        <w:rPr>
          <w:rFonts w:ascii="Al Nile" w:hAnsi="Al Nile" w:cs="Taher" w:hint="cs"/>
          <w:sz w:val="36"/>
          <w:szCs w:val="36"/>
          <w:shd w:val="clear" w:color="auto" w:fill="FEFFFE"/>
          <w:rtl/>
          <w:lang w:val="ar-SA"/>
        </w:rPr>
        <w:t xml:space="preserve">        </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الصورة الأولى</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أن نعلم بعدم ثبوت مضمون أحد الدليلين لعدم إمكان الجمع بين المضمونين لا</w:t>
      </w:r>
      <w:r w:rsidRPr="00EB4044">
        <w:rPr>
          <w:rFonts w:cs="Taher"/>
          <w:sz w:val="36"/>
          <w:szCs w:val="36"/>
          <w:shd w:val="clear" w:color="auto" w:fill="FEFFFE"/>
          <w:rtl/>
        </w:rPr>
        <w:t xml:space="preserve"> للعلم بكذب أحد الخبرين فهذه الصورة في الحقيقة خارجة عن محل البحث</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مثاله تعارض الأصول في أطراف العلم الإجمالي لأن الجمع بينها مستلزم للترخيص في المخالفة القطعية</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الصورة الثانية</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أن نعلم بكذب أحد الخبرين بالكذب الخبري بأن لا يكون مضمونه مطابقاً للواقع مثل أ</w:t>
      </w:r>
      <w:r w:rsidRPr="00EB4044">
        <w:rPr>
          <w:rFonts w:cs="Taher"/>
          <w:sz w:val="36"/>
          <w:szCs w:val="36"/>
          <w:shd w:val="clear" w:color="auto" w:fill="FEFFFE"/>
          <w:rtl/>
        </w:rPr>
        <w:t>ن يدل دليل على وجوب القصر في الصلاة والدليل الآخر على وجوب الإتمام ومثال صلاة الظهر وصلاة الجمعة مع العلم بوجوب صلاة واحدة من هذا القبيل</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الصورة الثالثة</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 xml:space="preserve">أن نعلم بكذب أحد الخبرين بالكذب المخبري بأن يكون مخبره كاذباً </w:t>
      </w:r>
      <w:r w:rsidR="00EB4044" w:rsidRPr="00EB4044">
        <w:rPr>
          <w:rFonts w:cs="Taher"/>
          <w:sz w:val="36"/>
          <w:szCs w:val="36"/>
          <w:shd w:val="clear" w:color="auto" w:fill="FEFFFE"/>
          <w:rtl/>
        </w:rPr>
        <w:t>في الواقعة</w:t>
      </w:r>
      <w:r w:rsidRPr="00EB4044">
        <w:rPr>
          <w:rFonts w:cs="Taher"/>
          <w:sz w:val="36"/>
          <w:szCs w:val="36"/>
          <w:shd w:val="clear" w:color="auto" w:fill="FEFFFE"/>
          <w:rtl/>
        </w:rPr>
        <w:t xml:space="preserve"> ولو كان ثقةً في نظرنا ومتحرزاً عن</w:t>
      </w:r>
      <w:r w:rsidRPr="00EB4044">
        <w:rPr>
          <w:rFonts w:cs="Taher"/>
          <w:sz w:val="36"/>
          <w:szCs w:val="36"/>
          <w:shd w:val="clear" w:color="auto" w:fill="FEFFFE"/>
          <w:rtl/>
        </w:rPr>
        <w:t xml:space="preserve"> الكذب بلحاظ غالب الموارد</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فالصورتان الأولى والثانية داخلتان في التعارض والصورة الثالثة خارجة عنه وداخلة في اشتباه الحجة باللا حجة لأن خبر الكاذب ليس بحجة وحيث اشتبه بخبر الصادق يكون من اشتباه الحجة باللاحجة</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 xml:space="preserve">فما يستفاد من كلام المحقق النائيني قدس سره تام </w:t>
      </w:r>
      <w:r w:rsidRPr="00EB4044">
        <w:rPr>
          <w:rFonts w:cs="Taher"/>
          <w:sz w:val="36"/>
          <w:szCs w:val="36"/>
          <w:shd w:val="clear" w:color="auto" w:fill="FEFFFE"/>
          <w:rtl/>
        </w:rPr>
        <w:t xml:space="preserve">في الجملة لا بالجملة وإشكاله على إضافة </w:t>
      </w:r>
      <w:r w:rsidRPr="00EB4044">
        <w:rPr>
          <w:rFonts w:ascii="Al Nile" w:hAnsi="Al Nile" w:cs="Taher"/>
          <w:sz w:val="36"/>
          <w:szCs w:val="36"/>
          <w:shd w:val="clear" w:color="auto" w:fill="FEFFFE"/>
          <w:rtl/>
        </w:rPr>
        <w:t>(</w:t>
      </w:r>
      <w:r w:rsidRPr="00EB4044">
        <w:rPr>
          <w:rFonts w:cs="Taher"/>
          <w:sz w:val="36"/>
          <w:szCs w:val="36"/>
          <w:shd w:val="clear" w:color="auto" w:fill="FEFFFE"/>
          <w:rtl/>
        </w:rPr>
        <w:t>بالعرض</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وارد على إطلاق عبارة الكفاية لأنه يقتضي دخول جميع الصور في التعارض مع أن الصورة الثالثة ليس منه</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lastRenderedPageBreak/>
        <w:t>ولكن ما نسبه إلى المحقق النائيني قدس سره ليس صحيحاً فقد صرّح في فوائد الأصول</w:t>
      </w:r>
      <w:r w:rsidRPr="00EB4044">
        <w:rPr>
          <w:rFonts w:ascii="Al Nile" w:eastAsia="Al Nile" w:hAnsi="Al Nile" w:cs="Taher"/>
          <w:sz w:val="36"/>
          <w:szCs w:val="36"/>
          <w:shd w:val="clear" w:color="auto" w:fill="FEFFFE"/>
          <w:vertAlign w:val="superscript"/>
        </w:rPr>
        <w:footnoteReference w:id="2"/>
      </w:r>
      <w:r w:rsidRPr="00EB4044">
        <w:rPr>
          <w:rFonts w:ascii="Al Nile" w:hAnsi="Al Nile" w:cs="Taher"/>
          <w:sz w:val="36"/>
          <w:szCs w:val="36"/>
          <w:shd w:val="clear" w:color="auto" w:fill="FEFFFE"/>
          <w:rtl/>
        </w:rPr>
        <w:t xml:space="preserve"> - </w:t>
      </w:r>
      <w:r w:rsidRPr="00EB4044">
        <w:rPr>
          <w:rFonts w:cs="Taher"/>
          <w:sz w:val="36"/>
          <w:szCs w:val="36"/>
          <w:shd w:val="clear" w:color="auto" w:fill="FEFFFE"/>
          <w:rtl/>
        </w:rPr>
        <w:t xml:space="preserve">الذي نقل عنه في المنتقى </w:t>
      </w:r>
      <w:r w:rsidRPr="00EB4044">
        <w:rPr>
          <w:rFonts w:ascii="Al Nile" w:hAnsi="Al Nile" w:cs="Taher"/>
          <w:sz w:val="36"/>
          <w:szCs w:val="36"/>
          <w:shd w:val="clear" w:color="auto" w:fill="FEFFFE"/>
          <w:rtl/>
        </w:rPr>
        <w:t xml:space="preserve">- </w:t>
      </w:r>
      <w:r w:rsidRPr="00EB4044">
        <w:rPr>
          <w:rFonts w:cs="Taher"/>
          <w:sz w:val="36"/>
          <w:szCs w:val="36"/>
          <w:shd w:val="clear" w:color="auto" w:fill="FEFFFE"/>
          <w:rtl/>
        </w:rPr>
        <w:t xml:space="preserve">أن </w:t>
      </w:r>
      <w:r w:rsidRPr="00EB4044">
        <w:rPr>
          <w:rFonts w:cs="Taher"/>
          <w:sz w:val="36"/>
          <w:szCs w:val="36"/>
          <w:shd w:val="clear" w:color="auto" w:fill="FEFFFE"/>
          <w:rtl/>
        </w:rPr>
        <w:t xml:space="preserve">ملاك التعارض تكاذب الدليلين في المؤدى بلحاظ عالم الجعل والتشريع من غير فرق بين أن يتكاذب الدليلان بأنفسهما ابتداءً كما إذا كان أحدهما ينفي ما يثبته الآخر وبين أن ينتهي الأمر إلى التكاذب ولو لأمر خارج كما إذا كان مفاد أحد الدليلين وجوب صلاة الظهر وكان مفاد </w:t>
      </w:r>
      <w:r w:rsidRPr="00EB4044">
        <w:rPr>
          <w:rFonts w:cs="Taher"/>
          <w:sz w:val="36"/>
          <w:szCs w:val="36"/>
          <w:shd w:val="clear" w:color="auto" w:fill="FEFFFE"/>
          <w:rtl/>
        </w:rPr>
        <w:t>الآخر وجوب صلاة الجمعة وعلم من الخارج أن الواجب هي إحدى الصلاتين بنفس التوضيح المتقدم فهذه الموارد عنده من التعارض</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ascii="Al Nile" w:eastAsia="Al Nile" w:hAnsi="Al Nile" w:cs="Taher" w:hint="default"/>
          <w:sz w:val="36"/>
          <w:szCs w:val="36"/>
          <w:shd w:val="clear" w:color="auto" w:fill="FEFFFE"/>
          <w:rtl/>
        </w:rPr>
      </w:pPr>
      <w:r w:rsidRPr="00EB4044">
        <w:rPr>
          <w:rFonts w:cs="Taher"/>
          <w:sz w:val="36"/>
          <w:szCs w:val="36"/>
          <w:shd w:val="clear" w:color="auto" w:fill="FEFFFE"/>
          <w:rtl/>
        </w:rPr>
        <w:t>نعم ذكر في آخر كلامه مورداً من موارد اشتباه الحجة باللا حجة ولكن التعبير الذي ذكره هناك أنه فيما علمنا بأن أحد الدليلين ليس واجداً لشرط الحج</w:t>
      </w:r>
      <w:r w:rsidRPr="00EB4044">
        <w:rPr>
          <w:rFonts w:cs="Taher"/>
          <w:sz w:val="36"/>
          <w:szCs w:val="36"/>
          <w:shd w:val="clear" w:color="auto" w:fill="FEFFFE"/>
          <w:rtl/>
        </w:rPr>
        <w:t xml:space="preserve">ية </w:t>
      </w:r>
      <w:r w:rsidR="00EB4044" w:rsidRPr="00EB4044">
        <w:rPr>
          <w:rFonts w:cs="Taher"/>
          <w:sz w:val="36"/>
          <w:szCs w:val="36"/>
          <w:shd w:val="clear" w:color="auto" w:fill="FEFFFE"/>
          <w:rtl/>
        </w:rPr>
        <w:t xml:space="preserve">ومثال هذا ما اذا </w:t>
      </w:r>
      <w:r w:rsidRPr="00EB4044">
        <w:rPr>
          <w:rFonts w:cs="Taher"/>
          <w:sz w:val="36"/>
          <w:szCs w:val="36"/>
          <w:shd w:val="clear" w:color="auto" w:fill="FEFFFE"/>
          <w:rtl/>
        </w:rPr>
        <w:t>علم بعدم وثاقة أحد الراويين فيكون من موارد اشتباه اللحجة باللا حجة بخلاف ما إذا علمنا بكذب أحدهما عملاً ولكنهما ثقتين فإنه ليس من موارد اشتباه الحجة باللا حجة عند المحقق النائيني قدس سره</w:t>
      </w:r>
      <w:r w:rsidRPr="00EB4044">
        <w:rPr>
          <w:rFonts w:ascii="Al Nile" w:hAnsi="Al Nile" w:cs="Taher"/>
          <w:sz w:val="36"/>
          <w:szCs w:val="36"/>
          <w:shd w:val="clear" w:color="auto" w:fill="FEFFFE"/>
          <w:rtl/>
        </w:rPr>
        <w:t>.</w:t>
      </w:r>
    </w:p>
    <w:p w:rsidR="00DD0AEE" w:rsidRPr="00EB4044" w:rsidRDefault="00424F5B" w:rsidP="00EB4044">
      <w:pPr>
        <w:pStyle w:val="a4"/>
        <w:jc w:val="highKashida"/>
        <w:rPr>
          <w:rFonts w:cs="Taher" w:hint="default"/>
          <w:rtl/>
        </w:rPr>
      </w:pPr>
      <w:r w:rsidRPr="00EB4044">
        <w:rPr>
          <w:rFonts w:cs="Taher"/>
          <w:sz w:val="36"/>
          <w:szCs w:val="36"/>
          <w:shd w:val="clear" w:color="auto" w:fill="FEFFFE"/>
          <w:rtl/>
        </w:rPr>
        <w:t>فليس شيء من موارد العلم بكذب أحد الخبرين من اشتباه الحجة باللا</w:t>
      </w:r>
      <w:r w:rsidRPr="00EB4044">
        <w:rPr>
          <w:rFonts w:cs="Taher"/>
          <w:sz w:val="36"/>
          <w:szCs w:val="36"/>
          <w:shd w:val="clear" w:color="auto" w:fill="FEFFFE"/>
          <w:rtl/>
        </w:rPr>
        <w:t xml:space="preserve"> حجة بل مورده العلم بعدم وجود شرط الحجية في أحد الخبرين</w:t>
      </w:r>
      <w:r w:rsidR="00EB4044" w:rsidRPr="00EB4044">
        <w:rPr>
          <w:rFonts w:cs="Taher"/>
          <w:sz w:val="36"/>
          <w:szCs w:val="36"/>
          <w:shd w:val="clear" w:color="auto" w:fill="FEFFFE"/>
          <w:rtl/>
        </w:rPr>
        <w:t xml:space="preserve"> فقط دون الآخر</w:t>
      </w:r>
      <w:r w:rsidRPr="00EB4044">
        <w:rPr>
          <w:rFonts w:ascii="Al Nile" w:hAnsi="Al Nile" w:cs="Taher"/>
          <w:sz w:val="36"/>
          <w:szCs w:val="36"/>
          <w:shd w:val="clear" w:color="auto" w:fill="FEFFFE"/>
          <w:rtl/>
        </w:rPr>
        <w:t>.</w:t>
      </w:r>
    </w:p>
    <w:sectPr w:rsidR="00DD0AEE" w:rsidRPr="00EB4044">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5B" w:rsidRDefault="00424F5B">
      <w:r>
        <w:separator/>
      </w:r>
    </w:p>
  </w:endnote>
  <w:endnote w:type="continuationSeparator" w:id="0">
    <w:p w:rsidR="00424F5B" w:rsidRDefault="0042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5B" w:rsidRDefault="00424F5B">
      <w:r>
        <w:separator/>
      </w:r>
    </w:p>
  </w:footnote>
  <w:footnote w:type="continuationSeparator" w:id="0">
    <w:p w:rsidR="00424F5B" w:rsidRDefault="00424F5B">
      <w:r>
        <w:continuationSeparator/>
      </w:r>
    </w:p>
  </w:footnote>
  <w:footnote w:type="continuationNotice" w:id="1">
    <w:p w:rsidR="00424F5B" w:rsidRDefault="00424F5B"/>
  </w:footnote>
  <w:footnote w:id="2">
    <w:p w:rsidR="00DD0AEE" w:rsidRDefault="00424F5B">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فوائد الأصول، ج٤، ص٧٠٢ و٧٠٣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321628"/>
      <w:docPartObj>
        <w:docPartGallery w:val="Page Numbers (Top of Page)"/>
        <w:docPartUnique/>
      </w:docPartObj>
    </w:sdtPr>
    <w:sdtContent>
      <w:p w:rsidR="00EB4044" w:rsidRDefault="00EB4044">
        <w:pPr>
          <w:pStyle w:val="a6"/>
        </w:pPr>
        <w:r>
          <w:fldChar w:fldCharType="begin"/>
        </w:r>
        <w:r>
          <w:instrText>PAGE   \* MERGEFORMAT</w:instrText>
        </w:r>
        <w:r>
          <w:fldChar w:fldCharType="separate"/>
        </w:r>
        <w:r w:rsidRPr="00EB4044">
          <w:rPr>
            <w:noProof/>
            <w:lang w:val="fa-IR"/>
          </w:rPr>
          <w:t>2</w:t>
        </w:r>
        <w:r>
          <w:rPr>
            <w:noProof/>
          </w:rPr>
          <w:fldChar w:fldCharType="end"/>
        </w:r>
      </w:p>
    </w:sdtContent>
  </w:sdt>
  <w:p w:rsidR="00DD0AEE" w:rsidRDefault="00DD0A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D0AEE"/>
    <w:rsid w:val="00087905"/>
    <w:rsid w:val="00424F5B"/>
    <w:rsid w:val="00DD0AEE"/>
    <w:rsid w:val="00EB40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EB4044"/>
    <w:pPr>
      <w:tabs>
        <w:tab w:val="center" w:pos="4513"/>
        <w:tab w:val="right" w:pos="9026"/>
      </w:tabs>
    </w:pPr>
  </w:style>
  <w:style w:type="character" w:customStyle="1" w:styleId="a7">
    <w:name w:val="سرصفحه نویسه"/>
    <w:basedOn w:val="a0"/>
    <w:link w:val="a6"/>
    <w:uiPriority w:val="99"/>
    <w:rsid w:val="00EB4044"/>
    <w:rPr>
      <w:sz w:val="24"/>
      <w:szCs w:val="24"/>
      <w:lang w:bidi="ar-SA"/>
    </w:rPr>
  </w:style>
  <w:style w:type="paragraph" w:styleId="a8">
    <w:name w:val="footer"/>
    <w:basedOn w:val="a"/>
    <w:link w:val="a9"/>
    <w:uiPriority w:val="99"/>
    <w:unhideWhenUsed/>
    <w:rsid w:val="00EB4044"/>
    <w:pPr>
      <w:tabs>
        <w:tab w:val="center" w:pos="4513"/>
        <w:tab w:val="right" w:pos="9026"/>
      </w:tabs>
    </w:pPr>
  </w:style>
  <w:style w:type="character" w:customStyle="1" w:styleId="a9">
    <w:name w:val="پانویس نویسه"/>
    <w:basedOn w:val="a0"/>
    <w:link w:val="a8"/>
    <w:uiPriority w:val="99"/>
    <w:rsid w:val="00EB404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EB4044"/>
    <w:pPr>
      <w:tabs>
        <w:tab w:val="center" w:pos="4513"/>
        <w:tab w:val="right" w:pos="9026"/>
      </w:tabs>
    </w:pPr>
  </w:style>
  <w:style w:type="character" w:customStyle="1" w:styleId="a7">
    <w:name w:val="سرصفحه نویسه"/>
    <w:basedOn w:val="a0"/>
    <w:link w:val="a6"/>
    <w:uiPriority w:val="99"/>
    <w:rsid w:val="00EB4044"/>
    <w:rPr>
      <w:sz w:val="24"/>
      <w:szCs w:val="24"/>
      <w:lang w:bidi="ar-SA"/>
    </w:rPr>
  </w:style>
  <w:style w:type="paragraph" w:styleId="a8">
    <w:name w:val="footer"/>
    <w:basedOn w:val="a"/>
    <w:link w:val="a9"/>
    <w:uiPriority w:val="99"/>
    <w:unhideWhenUsed/>
    <w:rsid w:val="00EB4044"/>
    <w:pPr>
      <w:tabs>
        <w:tab w:val="center" w:pos="4513"/>
        <w:tab w:val="right" w:pos="9026"/>
      </w:tabs>
    </w:pPr>
  </w:style>
  <w:style w:type="character" w:customStyle="1" w:styleId="a9">
    <w:name w:val="پانویس نویسه"/>
    <w:basedOn w:val="a0"/>
    <w:link w:val="a8"/>
    <w:uiPriority w:val="99"/>
    <w:rsid w:val="00EB404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939</Words>
  <Characters>5353</Characters>
  <Application>Microsoft Office Word</Application>
  <DocSecurity>0</DocSecurity>
  <Lines>44</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2019-04-29T13:23:00Z</cp:lastPrinted>
  <dcterms:created xsi:type="dcterms:W3CDTF">2019-04-29T12:59:00Z</dcterms:created>
  <dcterms:modified xsi:type="dcterms:W3CDTF">2019-04-29T13:24:00Z</dcterms:modified>
</cp:coreProperties>
</file>