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40324C">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D0EA1" w:rsidRDefault="00AD0EA1" w:rsidP="00AD0EA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956979" w:history="1">
        <w:r w:rsidRPr="007317E1">
          <w:rPr>
            <w:rStyle w:val="ac"/>
            <w:noProof/>
            <w:rtl/>
          </w:rPr>
          <w:t>فرق نزد مرحوم آخوند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Toc6956979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D0EA1" w:rsidRDefault="00656FFA" w:rsidP="00AD0EA1">
      <w:pPr>
        <w:pStyle w:val="11"/>
        <w:rPr>
          <w:rFonts w:asciiTheme="minorHAnsi" w:eastAsiaTheme="minorEastAsia" w:hAnsiTheme="minorHAnsi" w:cstheme="minorBidi"/>
          <w:noProof/>
          <w:color w:val="auto"/>
          <w:szCs w:val="22"/>
          <w:rtl/>
        </w:rPr>
      </w:pPr>
      <w:hyperlink w:anchor="_Toc6956980" w:history="1">
        <w:r w:rsidR="00AD0EA1" w:rsidRPr="007317E1">
          <w:rPr>
            <w:rStyle w:val="ac"/>
            <w:noProof/>
            <w:rtl/>
          </w:rPr>
          <w:t>ثمره اختلاف در کجاست؟</w:t>
        </w:r>
        <w:r w:rsidR="00AD0EA1">
          <w:rPr>
            <w:noProof/>
            <w:webHidden/>
            <w:rtl/>
          </w:rPr>
          <w:tab/>
        </w:r>
        <w:r w:rsidR="00AD0EA1">
          <w:rPr>
            <w:rStyle w:val="ac"/>
            <w:noProof/>
            <w:rtl/>
          </w:rPr>
          <w:fldChar w:fldCharType="begin"/>
        </w:r>
        <w:r w:rsidR="00AD0EA1">
          <w:rPr>
            <w:noProof/>
            <w:webHidden/>
            <w:rtl/>
          </w:rPr>
          <w:instrText xml:space="preserve"> </w:instrText>
        </w:r>
        <w:r w:rsidR="00AD0EA1">
          <w:rPr>
            <w:noProof/>
            <w:webHidden/>
          </w:rPr>
          <w:instrText>PAGEREF</w:instrText>
        </w:r>
        <w:r w:rsidR="00AD0EA1">
          <w:rPr>
            <w:noProof/>
            <w:webHidden/>
            <w:rtl/>
          </w:rPr>
          <w:instrText xml:space="preserve"> _</w:instrText>
        </w:r>
        <w:r w:rsidR="00AD0EA1">
          <w:rPr>
            <w:noProof/>
            <w:webHidden/>
          </w:rPr>
          <w:instrText>Toc6956980 \h</w:instrText>
        </w:r>
        <w:r w:rsidR="00AD0EA1">
          <w:rPr>
            <w:noProof/>
            <w:webHidden/>
            <w:rtl/>
          </w:rPr>
          <w:instrText xml:space="preserve"> </w:instrText>
        </w:r>
        <w:r w:rsidR="00AD0EA1">
          <w:rPr>
            <w:rStyle w:val="ac"/>
            <w:noProof/>
            <w:rtl/>
          </w:rPr>
        </w:r>
        <w:r w:rsidR="00AD0EA1">
          <w:rPr>
            <w:rStyle w:val="ac"/>
            <w:noProof/>
            <w:rtl/>
          </w:rPr>
          <w:fldChar w:fldCharType="separate"/>
        </w:r>
        <w:r w:rsidR="00AD0EA1">
          <w:rPr>
            <w:noProof/>
            <w:webHidden/>
            <w:rtl/>
          </w:rPr>
          <w:t>2</w:t>
        </w:r>
        <w:r w:rsidR="00AD0EA1">
          <w:rPr>
            <w:rStyle w:val="ac"/>
            <w:noProof/>
            <w:rtl/>
          </w:rPr>
          <w:fldChar w:fldCharType="end"/>
        </w:r>
      </w:hyperlink>
    </w:p>
    <w:p w:rsidR="00AD0EA1" w:rsidRDefault="00656FFA" w:rsidP="00AD0EA1">
      <w:pPr>
        <w:pStyle w:val="22"/>
        <w:tabs>
          <w:tab w:val="right" w:leader="dot" w:pos="10194"/>
        </w:tabs>
        <w:rPr>
          <w:rFonts w:asciiTheme="minorHAnsi" w:eastAsiaTheme="minorEastAsia" w:hAnsiTheme="minorHAnsi" w:cstheme="minorBidi"/>
          <w:bCs w:val="0"/>
          <w:noProof/>
          <w:color w:val="auto"/>
          <w:szCs w:val="22"/>
          <w:rtl/>
        </w:rPr>
      </w:pPr>
      <w:hyperlink w:anchor="_Toc6956981" w:history="1">
        <w:r w:rsidR="00AD0EA1" w:rsidRPr="007317E1">
          <w:rPr>
            <w:rStyle w:val="ac"/>
            <w:noProof/>
            <w:rtl/>
          </w:rPr>
          <w:t>نکته: ملاک تقد</w:t>
        </w:r>
        <w:r w:rsidR="00AD0EA1" w:rsidRPr="007317E1">
          <w:rPr>
            <w:rStyle w:val="ac"/>
            <w:rFonts w:hint="cs"/>
            <w:noProof/>
            <w:rtl/>
          </w:rPr>
          <w:t>ی</w:t>
        </w:r>
        <w:r w:rsidR="00AD0EA1" w:rsidRPr="007317E1">
          <w:rPr>
            <w:rStyle w:val="ac"/>
            <w:rFonts w:hint="eastAsia"/>
            <w:noProof/>
            <w:rtl/>
          </w:rPr>
          <w:t>م</w:t>
        </w:r>
        <w:r w:rsidR="00AD0EA1" w:rsidRPr="007317E1">
          <w:rPr>
            <w:rStyle w:val="ac"/>
            <w:noProof/>
            <w:rtl/>
          </w:rPr>
          <w:t xml:space="preserve"> در تزاحم ملاک</w:t>
        </w:r>
        <w:r w:rsidR="00AD0EA1" w:rsidRPr="007317E1">
          <w:rPr>
            <w:rStyle w:val="ac"/>
            <w:rFonts w:hint="cs"/>
            <w:noProof/>
            <w:rtl/>
          </w:rPr>
          <w:t>ی</w:t>
        </w:r>
        <w:r w:rsidR="00AD0EA1">
          <w:rPr>
            <w:noProof/>
            <w:webHidden/>
            <w:rtl/>
          </w:rPr>
          <w:tab/>
        </w:r>
        <w:r w:rsidR="00AD0EA1">
          <w:rPr>
            <w:rStyle w:val="ac"/>
            <w:noProof/>
            <w:rtl/>
          </w:rPr>
          <w:fldChar w:fldCharType="begin"/>
        </w:r>
        <w:r w:rsidR="00AD0EA1">
          <w:rPr>
            <w:noProof/>
            <w:webHidden/>
            <w:rtl/>
          </w:rPr>
          <w:instrText xml:space="preserve"> </w:instrText>
        </w:r>
        <w:r w:rsidR="00AD0EA1">
          <w:rPr>
            <w:noProof/>
            <w:webHidden/>
          </w:rPr>
          <w:instrText>PAGEREF</w:instrText>
        </w:r>
        <w:r w:rsidR="00AD0EA1">
          <w:rPr>
            <w:noProof/>
            <w:webHidden/>
            <w:rtl/>
          </w:rPr>
          <w:instrText xml:space="preserve"> _</w:instrText>
        </w:r>
        <w:r w:rsidR="00AD0EA1">
          <w:rPr>
            <w:noProof/>
            <w:webHidden/>
          </w:rPr>
          <w:instrText>Toc6956981 \h</w:instrText>
        </w:r>
        <w:r w:rsidR="00AD0EA1">
          <w:rPr>
            <w:noProof/>
            <w:webHidden/>
            <w:rtl/>
          </w:rPr>
          <w:instrText xml:space="preserve"> </w:instrText>
        </w:r>
        <w:r w:rsidR="00AD0EA1">
          <w:rPr>
            <w:rStyle w:val="ac"/>
            <w:noProof/>
            <w:rtl/>
          </w:rPr>
        </w:r>
        <w:r w:rsidR="00AD0EA1">
          <w:rPr>
            <w:rStyle w:val="ac"/>
            <w:noProof/>
            <w:rtl/>
          </w:rPr>
          <w:fldChar w:fldCharType="separate"/>
        </w:r>
        <w:r w:rsidR="00AD0EA1">
          <w:rPr>
            <w:noProof/>
            <w:webHidden/>
            <w:rtl/>
          </w:rPr>
          <w:t>2</w:t>
        </w:r>
        <w:r w:rsidR="00AD0EA1">
          <w:rPr>
            <w:rStyle w:val="ac"/>
            <w:noProof/>
            <w:rtl/>
          </w:rPr>
          <w:fldChar w:fldCharType="end"/>
        </w:r>
      </w:hyperlink>
    </w:p>
    <w:p w:rsidR="00AD0EA1" w:rsidRDefault="00656FFA" w:rsidP="000421DA">
      <w:pPr>
        <w:pStyle w:val="11"/>
        <w:rPr>
          <w:rFonts w:asciiTheme="minorHAnsi" w:eastAsiaTheme="minorEastAsia" w:hAnsiTheme="minorHAnsi" w:cstheme="minorBidi"/>
          <w:noProof/>
          <w:color w:val="auto"/>
          <w:szCs w:val="22"/>
          <w:rtl/>
        </w:rPr>
      </w:pPr>
      <w:hyperlink w:anchor="_Toc6956982" w:history="1">
        <w:r w:rsidR="000421DA">
          <w:rPr>
            <w:rStyle w:val="ac"/>
            <w:rFonts w:hint="cs"/>
            <w:noProof/>
            <w:rtl/>
          </w:rPr>
          <w:t>توضیح فرق تعارض و تزاحم</w:t>
        </w:r>
        <w:r w:rsidR="00AD0EA1">
          <w:rPr>
            <w:noProof/>
            <w:webHidden/>
            <w:rtl/>
          </w:rPr>
          <w:tab/>
        </w:r>
        <w:r w:rsidR="00AD0EA1">
          <w:rPr>
            <w:rStyle w:val="ac"/>
            <w:noProof/>
            <w:rtl/>
          </w:rPr>
          <w:fldChar w:fldCharType="begin"/>
        </w:r>
        <w:r w:rsidR="00AD0EA1">
          <w:rPr>
            <w:noProof/>
            <w:webHidden/>
            <w:rtl/>
          </w:rPr>
          <w:instrText xml:space="preserve"> </w:instrText>
        </w:r>
        <w:r w:rsidR="00AD0EA1">
          <w:rPr>
            <w:noProof/>
            <w:webHidden/>
          </w:rPr>
          <w:instrText>PAGEREF</w:instrText>
        </w:r>
        <w:r w:rsidR="00AD0EA1">
          <w:rPr>
            <w:noProof/>
            <w:webHidden/>
            <w:rtl/>
          </w:rPr>
          <w:instrText xml:space="preserve"> _</w:instrText>
        </w:r>
        <w:r w:rsidR="00AD0EA1">
          <w:rPr>
            <w:noProof/>
            <w:webHidden/>
          </w:rPr>
          <w:instrText>Toc6956982 \h</w:instrText>
        </w:r>
        <w:r w:rsidR="00AD0EA1">
          <w:rPr>
            <w:noProof/>
            <w:webHidden/>
            <w:rtl/>
          </w:rPr>
          <w:instrText xml:space="preserve"> </w:instrText>
        </w:r>
        <w:r w:rsidR="00AD0EA1">
          <w:rPr>
            <w:rStyle w:val="ac"/>
            <w:noProof/>
            <w:rtl/>
          </w:rPr>
        </w:r>
        <w:r w:rsidR="00AD0EA1">
          <w:rPr>
            <w:rStyle w:val="ac"/>
            <w:noProof/>
            <w:rtl/>
          </w:rPr>
          <w:fldChar w:fldCharType="separate"/>
        </w:r>
        <w:r w:rsidR="00AD0EA1">
          <w:rPr>
            <w:noProof/>
            <w:webHidden/>
            <w:rtl/>
          </w:rPr>
          <w:t>2</w:t>
        </w:r>
        <w:r w:rsidR="00AD0EA1">
          <w:rPr>
            <w:rStyle w:val="ac"/>
            <w:noProof/>
            <w:rtl/>
          </w:rPr>
          <w:fldChar w:fldCharType="end"/>
        </w:r>
      </w:hyperlink>
    </w:p>
    <w:p w:rsidR="00AD0EA1" w:rsidRDefault="00656FFA" w:rsidP="00AD0EA1">
      <w:pPr>
        <w:pStyle w:val="22"/>
        <w:tabs>
          <w:tab w:val="right" w:leader="dot" w:pos="10194"/>
        </w:tabs>
        <w:rPr>
          <w:rFonts w:asciiTheme="minorHAnsi" w:eastAsiaTheme="minorEastAsia" w:hAnsiTheme="minorHAnsi" w:cstheme="minorBidi"/>
          <w:bCs w:val="0"/>
          <w:noProof/>
          <w:color w:val="auto"/>
          <w:szCs w:val="22"/>
          <w:rtl/>
        </w:rPr>
      </w:pPr>
      <w:hyperlink w:anchor="_Toc6956983" w:history="1">
        <w:r w:rsidR="00AD0EA1" w:rsidRPr="007317E1">
          <w:rPr>
            <w:rStyle w:val="ac"/>
            <w:noProof/>
            <w:rtl/>
          </w:rPr>
          <w:t>مورد</w:t>
        </w:r>
        <w:r w:rsidR="00AD0EA1" w:rsidRPr="007317E1">
          <w:rPr>
            <w:rStyle w:val="ac"/>
            <w:rFonts w:hint="cs"/>
            <w:noProof/>
            <w:rtl/>
          </w:rPr>
          <w:t>ی</w:t>
        </w:r>
        <w:r w:rsidR="00AD0EA1" w:rsidRPr="007317E1">
          <w:rPr>
            <w:rStyle w:val="ac"/>
            <w:noProof/>
            <w:rtl/>
          </w:rPr>
          <w:t xml:space="preserve"> که ملحق به تزاحم امتثال</w:t>
        </w:r>
        <w:r w:rsidR="00AD0EA1" w:rsidRPr="007317E1">
          <w:rPr>
            <w:rStyle w:val="ac"/>
            <w:rFonts w:hint="cs"/>
            <w:noProof/>
            <w:rtl/>
          </w:rPr>
          <w:t>ی</w:t>
        </w:r>
        <w:r w:rsidR="00AD0EA1" w:rsidRPr="007317E1">
          <w:rPr>
            <w:rStyle w:val="ac"/>
            <w:noProof/>
            <w:rtl/>
          </w:rPr>
          <w:t xml:space="preserve"> دانسته شده است</w:t>
        </w:r>
        <w:r w:rsidR="00AD0EA1">
          <w:rPr>
            <w:noProof/>
            <w:webHidden/>
            <w:rtl/>
          </w:rPr>
          <w:tab/>
        </w:r>
        <w:r w:rsidR="00AD0EA1">
          <w:rPr>
            <w:rStyle w:val="ac"/>
            <w:noProof/>
            <w:rtl/>
          </w:rPr>
          <w:fldChar w:fldCharType="begin"/>
        </w:r>
        <w:r w:rsidR="00AD0EA1">
          <w:rPr>
            <w:noProof/>
            <w:webHidden/>
            <w:rtl/>
          </w:rPr>
          <w:instrText xml:space="preserve"> </w:instrText>
        </w:r>
        <w:r w:rsidR="00AD0EA1">
          <w:rPr>
            <w:noProof/>
            <w:webHidden/>
          </w:rPr>
          <w:instrText>PAGEREF</w:instrText>
        </w:r>
        <w:r w:rsidR="00AD0EA1">
          <w:rPr>
            <w:noProof/>
            <w:webHidden/>
            <w:rtl/>
          </w:rPr>
          <w:instrText xml:space="preserve"> _</w:instrText>
        </w:r>
        <w:r w:rsidR="00AD0EA1">
          <w:rPr>
            <w:noProof/>
            <w:webHidden/>
          </w:rPr>
          <w:instrText>Toc6956983 \h</w:instrText>
        </w:r>
        <w:r w:rsidR="00AD0EA1">
          <w:rPr>
            <w:noProof/>
            <w:webHidden/>
            <w:rtl/>
          </w:rPr>
          <w:instrText xml:space="preserve"> </w:instrText>
        </w:r>
        <w:r w:rsidR="00AD0EA1">
          <w:rPr>
            <w:rStyle w:val="ac"/>
            <w:noProof/>
            <w:rtl/>
          </w:rPr>
        </w:r>
        <w:r w:rsidR="00AD0EA1">
          <w:rPr>
            <w:rStyle w:val="ac"/>
            <w:noProof/>
            <w:rtl/>
          </w:rPr>
          <w:fldChar w:fldCharType="separate"/>
        </w:r>
        <w:r w:rsidR="00AD0EA1">
          <w:rPr>
            <w:noProof/>
            <w:webHidden/>
            <w:rtl/>
          </w:rPr>
          <w:t>3</w:t>
        </w:r>
        <w:r w:rsidR="00AD0EA1">
          <w:rPr>
            <w:rStyle w:val="ac"/>
            <w:noProof/>
            <w:rtl/>
          </w:rPr>
          <w:fldChar w:fldCharType="end"/>
        </w:r>
      </w:hyperlink>
    </w:p>
    <w:p w:rsidR="00AD0EA1" w:rsidRDefault="00656FFA" w:rsidP="00AD0EA1">
      <w:pPr>
        <w:pStyle w:val="11"/>
        <w:rPr>
          <w:rFonts w:asciiTheme="minorHAnsi" w:eastAsiaTheme="minorEastAsia" w:hAnsiTheme="minorHAnsi" w:cstheme="minorBidi"/>
          <w:noProof/>
          <w:color w:val="auto"/>
          <w:szCs w:val="22"/>
          <w:rtl/>
        </w:rPr>
      </w:pPr>
      <w:hyperlink w:anchor="_Toc6956984" w:history="1">
        <w:r w:rsidR="00AD0EA1" w:rsidRPr="007317E1">
          <w:rPr>
            <w:rStyle w:val="ac"/>
            <w:noProof/>
            <w:rtl/>
          </w:rPr>
          <w:t>خلاصه جلسه</w:t>
        </w:r>
        <w:r w:rsidR="00AD0EA1">
          <w:rPr>
            <w:noProof/>
            <w:webHidden/>
            <w:rtl/>
          </w:rPr>
          <w:tab/>
        </w:r>
        <w:r w:rsidR="00AD0EA1">
          <w:rPr>
            <w:rStyle w:val="ac"/>
            <w:noProof/>
            <w:rtl/>
          </w:rPr>
          <w:fldChar w:fldCharType="begin"/>
        </w:r>
        <w:r w:rsidR="00AD0EA1">
          <w:rPr>
            <w:noProof/>
            <w:webHidden/>
            <w:rtl/>
          </w:rPr>
          <w:instrText xml:space="preserve"> </w:instrText>
        </w:r>
        <w:r w:rsidR="00AD0EA1">
          <w:rPr>
            <w:noProof/>
            <w:webHidden/>
          </w:rPr>
          <w:instrText>PAGEREF</w:instrText>
        </w:r>
        <w:r w:rsidR="00AD0EA1">
          <w:rPr>
            <w:noProof/>
            <w:webHidden/>
            <w:rtl/>
          </w:rPr>
          <w:instrText xml:space="preserve"> _</w:instrText>
        </w:r>
        <w:r w:rsidR="00AD0EA1">
          <w:rPr>
            <w:noProof/>
            <w:webHidden/>
          </w:rPr>
          <w:instrText>Toc6956984 \h</w:instrText>
        </w:r>
        <w:r w:rsidR="00AD0EA1">
          <w:rPr>
            <w:noProof/>
            <w:webHidden/>
            <w:rtl/>
          </w:rPr>
          <w:instrText xml:space="preserve"> </w:instrText>
        </w:r>
        <w:r w:rsidR="00AD0EA1">
          <w:rPr>
            <w:rStyle w:val="ac"/>
            <w:noProof/>
            <w:rtl/>
          </w:rPr>
        </w:r>
        <w:r w:rsidR="00AD0EA1">
          <w:rPr>
            <w:rStyle w:val="ac"/>
            <w:noProof/>
            <w:rtl/>
          </w:rPr>
          <w:fldChar w:fldCharType="separate"/>
        </w:r>
        <w:r w:rsidR="00AD0EA1">
          <w:rPr>
            <w:noProof/>
            <w:webHidden/>
            <w:rtl/>
          </w:rPr>
          <w:t>3</w:t>
        </w:r>
        <w:r w:rsidR="00AD0EA1">
          <w:rPr>
            <w:rStyle w:val="ac"/>
            <w:noProof/>
            <w:rtl/>
          </w:rPr>
          <w:fldChar w:fldCharType="end"/>
        </w:r>
      </w:hyperlink>
    </w:p>
    <w:p w:rsidR="00C91EB6" w:rsidRPr="00C91EB6" w:rsidRDefault="00AD0EA1" w:rsidP="00481EC5">
      <w:pPr>
        <w:jc w:val="both"/>
      </w:pPr>
      <w:r>
        <w:fldChar w:fldCharType="end"/>
      </w:r>
    </w:p>
    <w:p w:rsidR="00F343FB" w:rsidRPr="00A6366F" w:rsidRDefault="00F842AD" w:rsidP="0010582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05820">
        <w:rPr>
          <w:rFonts w:hint="cs"/>
          <w:rtl/>
        </w:rPr>
        <w:t>بیان فرق نزد مرحوم آخوند و بیان مطالب مرتبط</w:t>
      </w:r>
      <w:r w:rsidR="00025B70">
        <w:rPr>
          <w:rFonts w:hint="cs"/>
          <w:rtl/>
        </w:rPr>
        <w:t xml:space="preserve"> </w:t>
      </w:r>
      <w:r w:rsidR="00386C11" w:rsidRPr="00A6366F">
        <w:rPr>
          <w:rFonts w:hint="cs"/>
          <w:rtl/>
        </w:rPr>
        <w:t>/</w:t>
      </w:r>
      <w:bookmarkStart w:id="1" w:name="BokSabj_d"/>
      <w:bookmarkEnd w:id="1"/>
      <w:r w:rsidR="006D2D9E">
        <w:rPr>
          <w:rtl/>
        </w:rPr>
        <w:t>مقدمه بحث تعادل و تراج</w:t>
      </w:r>
      <w:r w:rsidR="006D2D9E">
        <w:rPr>
          <w:rFonts w:hint="cs"/>
          <w:rtl/>
        </w:rPr>
        <w:t>ی</w:t>
      </w:r>
      <w:r w:rsidR="006D2D9E">
        <w:rPr>
          <w:rFonts w:hint="eastAsia"/>
          <w:rtl/>
        </w:rPr>
        <w:t>ح</w:t>
      </w:r>
      <w:r w:rsidR="00386C11" w:rsidRPr="00A6366F">
        <w:rPr>
          <w:rFonts w:hint="cs"/>
          <w:rtl/>
        </w:rPr>
        <w:t xml:space="preserve"> /</w:t>
      </w:r>
      <w:bookmarkStart w:id="2" w:name="Bokkolli"/>
      <w:bookmarkEnd w:id="2"/>
      <w:r w:rsidR="006D2D9E">
        <w:rPr>
          <w:rtl/>
        </w:rPr>
        <w:t>تعادل و تراج</w:t>
      </w:r>
      <w:r w:rsidR="006D2D9E">
        <w:rPr>
          <w:rFonts w:hint="cs"/>
          <w:rtl/>
        </w:rPr>
        <w:t>ی</w:t>
      </w:r>
      <w:r w:rsidR="006D2D9E">
        <w:rPr>
          <w:rFonts w:hint="eastAsia"/>
          <w:rtl/>
        </w:rPr>
        <w:t>ح</w:t>
      </w:r>
      <w:r w:rsidR="001B6799" w:rsidRPr="00A6366F">
        <w:rPr>
          <w:rFonts w:hint="cs"/>
          <w:rtl/>
        </w:rPr>
        <w:t xml:space="preserve"> </w:t>
      </w:r>
    </w:p>
    <w:p w:rsidR="008F5B4D" w:rsidRPr="009C66D5" w:rsidRDefault="008F5B4D" w:rsidP="00481EC5">
      <w:pPr>
        <w:jc w:val="both"/>
        <w:rPr>
          <w:rStyle w:val="af0"/>
          <w:b/>
          <w:bCs w:val="0"/>
          <w:rtl/>
        </w:rPr>
      </w:pPr>
      <w:r w:rsidRPr="009C66D5">
        <w:rPr>
          <w:rStyle w:val="af0"/>
          <w:rFonts w:hint="cs"/>
          <w:b/>
          <w:bCs w:val="0"/>
          <w:rtl/>
        </w:rPr>
        <w:t>خلاصه مباحث گذشته:</w:t>
      </w:r>
    </w:p>
    <w:p w:rsidR="003A6148" w:rsidRDefault="00FE3465" w:rsidP="00DD4C38">
      <w:pPr>
        <w:pBdr>
          <w:bottom w:val="double" w:sz="6" w:space="1" w:color="auto"/>
        </w:pBdr>
        <w:jc w:val="both"/>
        <w:rPr>
          <w:rtl/>
        </w:rPr>
      </w:pPr>
      <w:r>
        <w:rPr>
          <w:rFonts w:hint="cs"/>
          <w:rtl/>
        </w:rPr>
        <w:t>عرض شد که فرق معروف بین تعارض و تزاحم(که مرحوم نائینی هم آن را بیان کرد) این است که اگر دو دلیل به لحاظ مقام تشریع قابل جعل نباشند تعارض</w:t>
      </w:r>
      <w:r w:rsidR="0038291D">
        <w:rPr>
          <w:rFonts w:hint="cs"/>
          <w:rtl/>
        </w:rPr>
        <w:t xml:space="preserve"> صورت </w:t>
      </w:r>
      <w:r w:rsidR="00DD4C38">
        <w:rPr>
          <w:rFonts w:hint="cs"/>
          <w:rtl/>
        </w:rPr>
        <w:t>گرفته است</w:t>
      </w:r>
      <w:r>
        <w:rPr>
          <w:rFonts w:hint="cs"/>
          <w:rtl/>
        </w:rPr>
        <w:t>، اما اگر عدم اجتماع حکمین</w:t>
      </w:r>
      <w:r w:rsidR="0038291D">
        <w:rPr>
          <w:rFonts w:hint="cs"/>
          <w:rtl/>
        </w:rPr>
        <w:t>،</w:t>
      </w:r>
      <w:r>
        <w:rPr>
          <w:rFonts w:hint="cs"/>
          <w:rtl/>
        </w:rPr>
        <w:t xml:space="preserve"> در مقام امتثال و به دلیل قدرت نداشتن مکلف </w:t>
      </w:r>
      <w:r w:rsidR="0038291D">
        <w:rPr>
          <w:rFonts w:hint="cs"/>
          <w:rtl/>
        </w:rPr>
        <w:t>باشد</w:t>
      </w:r>
      <w:r>
        <w:rPr>
          <w:rFonts w:hint="cs"/>
          <w:rtl/>
        </w:rPr>
        <w:t xml:space="preserve">، تزاحم است. </w:t>
      </w:r>
      <w:r w:rsidR="0038291D">
        <w:rPr>
          <w:rFonts w:hint="cs"/>
          <w:rtl/>
        </w:rPr>
        <w:t>لکن این فرق مبتنی بر مبنایی است که برخی مثل مرحوم آخوند آن را قبول ندارند</w:t>
      </w:r>
      <w:r w:rsidR="003C591C">
        <w:rPr>
          <w:rFonts w:hint="cs"/>
          <w:rtl/>
        </w:rPr>
        <w:t>، زیرا</w:t>
      </w:r>
      <w:r w:rsidR="006F5D3B">
        <w:rPr>
          <w:rFonts w:hint="cs"/>
          <w:rtl/>
        </w:rPr>
        <w:t xml:space="preserve"> بنا بر این تعریف،</w:t>
      </w:r>
      <w:r w:rsidR="003C591C">
        <w:rPr>
          <w:rFonts w:hint="cs"/>
          <w:rtl/>
        </w:rPr>
        <w:t xml:space="preserve"> تزاحم در مقام امتثال در حقیقت به معنای امکان جعل حکمین در مقام ثبوت برای مکلّفی است که قدرت </w:t>
      </w:r>
      <w:r w:rsidR="005742F8">
        <w:rPr>
          <w:rFonts w:hint="cs"/>
          <w:rtl/>
        </w:rPr>
        <w:t>بر امتثال هر دو ندارد لکن مرحوم آخوند این را به معنای طلب جمع ضدین دانست و حتی فرمود با ترتّب هم مشکل حل نمی</w:t>
      </w:r>
      <w:r w:rsidR="005742F8">
        <w:rPr>
          <w:rFonts w:hint="cs"/>
          <w:rtl/>
        </w:rPr>
        <w:softHyphen/>
        <w:t>شود. ما در نهایت عرض کردیم که اگر هر دو تکلیف یا یکی از آن</w:t>
      </w:r>
      <w:r w:rsidR="005742F8">
        <w:rPr>
          <w:rFonts w:hint="cs"/>
          <w:rtl/>
        </w:rPr>
        <w:softHyphen/>
        <w:t>ها مشروط به عصیان دیگری باشند و</w:t>
      </w:r>
      <w:r w:rsidR="00DD4C38">
        <w:rPr>
          <w:rFonts w:hint="cs"/>
          <w:rtl/>
        </w:rPr>
        <w:t xml:space="preserve"> اگر</w:t>
      </w:r>
      <w:r w:rsidR="005742F8">
        <w:rPr>
          <w:rFonts w:hint="cs"/>
          <w:rtl/>
        </w:rPr>
        <w:t xml:space="preserve"> اشکال مرحوم آخوند </w:t>
      </w:r>
      <w:r w:rsidR="00B65B76">
        <w:rPr>
          <w:rFonts w:hint="cs"/>
          <w:rtl/>
        </w:rPr>
        <w:t xml:space="preserve">(که </w:t>
      </w:r>
      <w:r w:rsidR="005742F8">
        <w:rPr>
          <w:rFonts w:hint="cs"/>
          <w:rtl/>
        </w:rPr>
        <w:t>در فرض اشتراط</w:t>
      </w:r>
      <w:r w:rsidR="00B65B76">
        <w:rPr>
          <w:rFonts w:hint="cs"/>
          <w:rtl/>
        </w:rPr>
        <w:t xml:space="preserve"> هم بیان کرده است)</w:t>
      </w:r>
      <w:r w:rsidR="005742F8">
        <w:rPr>
          <w:rFonts w:hint="cs"/>
          <w:rtl/>
        </w:rPr>
        <w:t xml:space="preserve"> </w:t>
      </w:r>
      <w:r w:rsidR="00B65B76">
        <w:rPr>
          <w:rFonts w:hint="cs"/>
          <w:rtl/>
        </w:rPr>
        <w:t>وارد نباشد، می</w:t>
      </w:r>
      <w:r w:rsidR="00B65B76">
        <w:rPr>
          <w:rFonts w:hint="cs"/>
          <w:rtl/>
        </w:rPr>
        <w:softHyphen/>
        <w:t>توان گفت تزاحم در مقام امتثال واقع می</w:t>
      </w:r>
      <w:r w:rsidR="00B65B76">
        <w:rPr>
          <w:rFonts w:hint="cs"/>
          <w:rtl/>
        </w:rPr>
        <w:softHyphen/>
        <w:t>شود.</w:t>
      </w:r>
    </w:p>
    <w:p w:rsidR="00247D2F" w:rsidRPr="003A6148" w:rsidRDefault="00247D2F" w:rsidP="00481EC5">
      <w:pPr>
        <w:pBdr>
          <w:bottom w:val="double" w:sz="6" w:space="1" w:color="auto"/>
        </w:pBdr>
        <w:jc w:val="both"/>
      </w:pPr>
    </w:p>
    <w:p w:rsidR="008F5B4D" w:rsidRDefault="008F5B4D" w:rsidP="00481EC5">
      <w:pPr>
        <w:jc w:val="both"/>
      </w:pPr>
    </w:p>
    <w:p w:rsidR="00481EC5" w:rsidRDefault="00481EC5" w:rsidP="00481EC5">
      <w:pPr>
        <w:pStyle w:val="1"/>
        <w:rPr>
          <w:rtl/>
        </w:rPr>
      </w:pPr>
      <w:bookmarkStart w:id="3" w:name="_Toc6956979"/>
      <w:r>
        <w:rPr>
          <w:rFonts w:hint="cs"/>
          <w:rtl/>
        </w:rPr>
        <w:t>فرق نزد مرحوم آخوند</w:t>
      </w:r>
      <w:bookmarkEnd w:id="3"/>
    </w:p>
    <w:p w:rsidR="003E31CA" w:rsidRDefault="00481EC5" w:rsidP="003E31CA">
      <w:pPr>
        <w:jc w:val="both"/>
        <w:rPr>
          <w:rtl/>
        </w:rPr>
      </w:pPr>
      <w:r>
        <w:rPr>
          <w:rFonts w:hint="cs"/>
          <w:rtl/>
        </w:rPr>
        <w:t>ایشان</w:t>
      </w:r>
      <w:r w:rsidR="00BB6F63">
        <w:rPr>
          <w:rFonts w:hint="cs"/>
          <w:rtl/>
        </w:rPr>
        <w:t xml:space="preserve"> در مقدمه هشتم و نهم بحث اجتماع امر و نهی فرق تعارض و تزاحم را بیان کرد و فرمود</w:t>
      </w:r>
      <w:r w:rsidR="00C84168" w:rsidRPr="00AB3FE4">
        <w:rPr>
          <w:rStyle w:val="ab"/>
          <w:color w:val="000080"/>
          <w:rtl/>
        </w:rPr>
        <w:footnoteReference w:id="1"/>
      </w:r>
      <w:r>
        <w:rPr>
          <w:rFonts w:hint="cs"/>
          <w:rtl/>
        </w:rPr>
        <w:t xml:space="preserve"> اگر بدانیم ملاک حکمین در محل اجتماع هم وجود دارند، تزاحم</w:t>
      </w:r>
      <w:r w:rsidR="00BB6F63">
        <w:rPr>
          <w:rFonts w:hint="cs"/>
          <w:rtl/>
        </w:rPr>
        <w:t xml:space="preserve"> مقتضیین(ملاکی)</w:t>
      </w:r>
      <w:r>
        <w:rPr>
          <w:rFonts w:hint="cs"/>
          <w:rtl/>
        </w:rPr>
        <w:t xml:space="preserve"> است</w:t>
      </w:r>
      <w:r w:rsidR="00257F19">
        <w:rPr>
          <w:rFonts w:hint="cs"/>
          <w:rtl/>
        </w:rPr>
        <w:t xml:space="preserve"> اما</w:t>
      </w:r>
      <w:r>
        <w:rPr>
          <w:rFonts w:hint="cs"/>
          <w:rtl/>
        </w:rPr>
        <w:t xml:space="preserve"> اگر چنین علمی</w:t>
      </w:r>
      <w:r w:rsidR="00BB6F63">
        <w:rPr>
          <w:rFonts w:hint="cs"/>
          <w:rtl/>
        </w:rPr>
        <w:t xml:space="preserve"> نداشته باشیم از قبیل تعارض است؛ مثل </w:t>
      </w:r>
      <w:r w:rsidR="003E31CA">
        <w:rPr>
          <w:rFonts w:hint="cs"/>
          <w:rtl/>
        </w:rPr>
        <w:t>«</w:t>
      </w:r>
      <w:r w:rsidR="00BB6F63">
        <w:rPr>
          <w:rFonts w:hint="cs"/>
          <w:rtl/>
        </w:rPr>
        <w:t>اکرم کل عالم</w:t>
      </w:r>
      <w:r w:rsidR="003E31CA">
        <w:rPr>
          <w:rFonts w:hint="cs"/>
          <w:rtl/>
        </w:rPr>
        <w:t>»</w:t>
      </w:r>
      <w:r w:rsidR="00BB6F63">
        <w:rPr>
          <w:rFonts w:hint="cs"/>
          <w:rtl/>
        </w:rPr>
        <w:t xml:space="preserve"> و </w:t>
      </w:r>
      <w:r w:rsidR="003E31CA">
        <w:rPr>
          <w:rFonts w:hint="cs"/>
          <w:rtl/>
        </w:rPr>
        <w:t>«</w:t>
      </w:r>
      <w:r w:rsidR="00BB6F63">
        <w:rPr>
          <w:rFonts w:hint="cs"/>
          <w:rtl/>
        </w:rPr>
        <w:t>لا تکرم ای فاسق</w:t>
      </w:r>
      <w:r w:rsidR="003E31CA">
        <w:rPr>
          <w:rFonts w:hint="cs"/>
          <w:rtl/>
        </w:rPr>
        <w:t>».</w:t>
      </w:r>
    </w:p>
    <w:p w:rsidR="00257F19" w:rsidRDefault="00BB6F63" w:rsidP="00966CA3">
      <w:pPr>
        <w:jc w:val="both"/>
        <w:rPr>
          <w:rtl/>
        </w:rPr>
      </w:pPr>
      <w:r>
        <w:rPr>
          <w:rFonts w:hint="cs"/>
          <w:rtl/>
        </w:rPr>
        <w:t xml:space="preserve">طبق نظر مرحوم آخوند تزاحم اختصاص به جایی ندارد که مکلف در مقام عمل نتواند بین </w:t>
      </w:r>
      <w:r w:rsidR="00966CA3">
        <w:rPr>
          <w:rFonts w:hint="cs"/>
          <w:rtl/>
        </w:rPr>
        <w:t>د</w:t>
      </w:r>
      <w:r>
        <w:rPr>
          <w:rFonts w:hint="cs"/>
          <w:rtl/>
        </w:rPr>
        <w:t>و حکم جمع کند، بلکه حتی اگر جمع بینشان برای او مقدور باشد ولی حکمین در مرحله ملاک، باهم برخورد کنند تزاحم مقتضیین(ملاکی)رخ می</w:t>
      </w:r>
      <w:r>
        <w:rPr>
          <w:rFonts w:hint="cs"/>
          <w:rtl/>
        </w:rPr>
        <w:softHyphen/>
        <w:t>دهد.</w:t>
      </w:r>
      <w:r w:rsidR="00EC07F8">
        <w:rPr>
          <w:rFonts w:hint="cs"/>
          <w:rtl/>
        </w:rPr>
        <w:t xml:space="preserve"> لذا </w:t>
      </w:r>
      <w:r w:rsidR="00EC07F8">
        <w:rPr>
          <w:rFonts w:hint="cs"/>
          <w:rtl/>
        </w:rPr>
        <w:lastRenderedPageBreak/>
        <w:t>ایشان فرض تزاحم را در بحث اجتماع امر و نهی مطرح می</w:t>
      </w:r>
      <w:r w:rsidR="00EC07F8">
        <w:rPr>
          <w:rFonts w:hint="cs"/>
          <w:rtl/>
        </w:rPr>
        <w:softHyphen/>
        <w:t>کند که بحث از التکلیف المحال است نه التکلیف بالمحال</w:t>
      </w:r>
      <w:r w:rsidR="003E31CA">
        <w:rPr>
          <w:rFonts w:hint="cs"/>
          <w:rtl/>
        </w:rPr>
        <w:t>،</w:t>
      </w:r>
      <w:r w:rsidR="00EC07F8">
        <w:rPr>
          <w:rFonts w:hint="cs"/>
          <w:rtl/>
        </w:rPr>
        <w:t xml:space="preserve"> لذا اعم از جایی است که برای مکلف مندوحه وجود داشته باشد یا </w:t>
      </w:r>
      <w:r w:rsidR="00CE7BD9">
        <w:rPr>
          <w:rFonts w:hint="cs"/>
          <w:rtl/>
        </w:rPr>
        <w:t>وجود نداشته باشد</w:t>
      </w:r>
      <w:r w:rsidR="00EC07F8">
        <w:rPr>
          <w:rFonts w:hint="cs"/>
          <w:rtl/>
        </w:rPr>
        <w:t xml:space="preserve">. </w:t>
      </w:r>
    </w:p>
    <w:p w:rsidR="00257F19" w:rsidRDefault="00257F19" w:rsidP="00257F19">
      <w:pPr>
        <w:pStyle w:val="1"/>
        <w:rPr>
          <w:rtl/>
        </w:rPr>
      </w:pPr>
      <w:bookmarkStart w:id="4" w:name="_Toc6956980"/>
      <w:r>
        <w:rPr>
          <w:rFonts w:hint="cs"/>
          <w:rtl/>
        </w:rPr>
        <w:t>ثمره اختلاف در کجاست؟</w:t>
      </w:r>
      <w:bookmarkEnd w:id="4"/>
    </w:p>
    <w:p w:rsidR="00372B89" w:rsidRDefault="00372B89" w:rsidP="00966CA3">
      <w:pPr>
        <w:jc w:val="both"/>
        <w:rPr>
          <w:rtl/>
        </w:rPr>
      </w:pPr>
      <w:r>
        <w:rPr>
          <w:rFonts w:hint="cs"/>
          <w:rtl/>
        </w:rPr>
        <w:t xml:space="preserve">اما آیا ثمره اختلاف </w:t>
      </w:r>
      <w:r w:rsidR="00257F19">
        <w:rPr>
          <w:rFonts w:hint="cs"/>
          <w:rtl/>
        </w:rPr>
        <w:t>مشهور</w:t>
      </w:r>
      <w:r>
        <w:rPr>
          <w:rFonts w:hint="cs"/>
          <w:rtl/>
        </w:rPr>
        <w:t xml:space="preserve"> و مرحوم آخوند صرفا در مواردی</w:t>
      </w:r>
      <w:r w:rsidR="00C24EE4">
        <w:rPr>
          <w:rFonts w:hint="cs"/>
          <w:rtl/>
        </w:rPr>
        <w:t xml:space="preserve"> مثل موارد اجتماع امر و نهی </w:t>
      </w:r>
      <w:r>
        <w:rPr>
          <w:rFonts w:hint="cs"/>
          <w:rtl/>
        </w:rPr>
        <w:t xml:space="preserve">که فقط تزاحم ملاکی </w:t>
      </w:r>
      <w:r w:rsidR="00C24EE4">
        <w:rPr>
          <w:rFonts w:hint="cs"/>
          <w:rtl/>
        </w:rPr>
        <w:t>است</w:t>
      </w:r>
      <w:r>
        <w:rPr>
          <w:rFonts w:hint="cs"/>
          <w:rtl/>
        </w:rPr>
        <w:t xml:space="preserve"> و تزاحم امتثالی </w:t>
      </w:r>
      <w:r w:rsidR="0040324C">
        <w:rPr>
          <w:rFonts w:hint="cs"/>
          <w:rtl/>
        </w:rPr>
        <w:t>در</w:t>
      </w:r>
      <w:r w:rsidR="0040324C">
        <w:rPr>
          <w:rFonts w:hint="cs"/>
          <w:rtl/>
        </w:rPr>
        <w:softHyphen/>
        <w:t xml:space="preserve">کار </w:t>
      </w:r>
      <w:r w:rsidR="00C24EE4">
        <w:rPr>
          <w:rFonts w:hint="cs"/>
          <w:rtl/>
        </w:rPr>
        <w:t>نیست</w:t>
      </w:r>
      <w:r>
        <w:rPr>
          <w:rFonts w:hint="cs"/>
          <w:rtl/>
        </w:rPr>
        <w:t xml:space="preserve"> ظاهر می</w:t>
      </w:r>
      <w:r>
        <w:rPr>
          <w:rFonts w:hint="cs"/>
          <w:rtl/>
        </w:rPr>
        <w:softHyphen/>
      </w:r>
      <w:r w:rsidR="0040324C">
        <w:rPr>
          <w:rFonts w:hint="cs"/>
          <w:rtl/>
        </w:rPr>
        <w:t>شود(کما این</w:t>
      </w:r>
      <w:r w:rsidR="0040324C">
        <w:rPr>
          <w:rFonts w:hint="cs"/>
          <w:rtl/>
        </w:rPr>
        <w:softHyphen/>
        <w:t>که</w:t>
      </w:r>
      <w:r>
        <w:rPr>
          <w:rFonts w:hint="cs"/>
          <w:rtl/>
        </w:rPr>
        <w:t xml:space="preserve"> صاحب منتقی چنین ادعایی کرده است)</w:t>
      </w:r>
      <w:r w:rsidR="00257F19">
        <w:rPr>
          <w:rFonts w:hint="cs"/>
          <w:rtl/>
        </w:rPr>
        <w:t>؟</w:t>
      </w:r>
      <w:r>
        <w:rPr>
          <w:rFonts w:hint="cs"/>
          <w:rtl/>
        </w:rPr>
        <w:t xml:space="preserve"> </w:t>
      </w:r>
      <w:r w:rsidR="00257F19">
        <w:rPr>
          <w:rFonts w:hint="cs"/>
          <w:rtl/>
        </w:rPr>
        <w:t>حقیقت این است که</w:t>
      </w:r>
      <w:r w:rsidR="009A7ACA">
        <w:rPr>
          <w:rFonts w:hint="cs"/>
          <w:rtl/>
        </w:rPr>
        <w:t xml:space="preserve"> در موارد تزاحم امتثالی</w:t>
      </w:r>
      <w:r w:rsidR="00257F19">
        <w:rPr>
          <w:rFonts w:hint="cs"/>
          <w:rtl/>
        </w:rPr>
        <w:t xml:space="preserve"> ـ</w:t>
      </w:r>
      <w:r w:rsidR="009A7ACA">
        <w:rPr>
          <w:rFonts w:hint="cs"/>
          <w:rtl/>
        </w:rPr>
        <w:t xml:space="preserve"> </w:t>
      </w:r>
      <w:r>
        <w:rPr>
          <w:rFonts w:hint="cs"/>
          <w:rtl/>
        </w:rPr>
        <w:t>با این که تزاحم ملاکی هم وجود دارد</w:t>
      </w:r>
      <w:r w:rsidR="00257F19">
        <w:rPr>
          <w:rFonts w:hint="cs"/>
          <w:rtl/>
        </w:rPr>
        <w:t xml:space="preserve"> ـ</w:t>
      </w:r>
      <w:r w:rsidR="00966CA3">
        <w:rPr>
          <w:rFonts w:hint="cs"/>
          <w:rtl/>
        </w:rPr>
        <w:t xml:space="preserve"> </w:t>
      </w:r>
      <w:proofErr w:type="spellStart"/>
      <w:r w:rsidR="00966CA3">
        <w:rPr>
          <w:rFonts w:hint="cs"/>
          <w:rtl/>
        </w:rPr>
        <w:t>اين</w:t>
      </w:r>
      <w:proofErr w:type="spellEnd"/>
      <w:r w:rsidR="00966CA3">
        <w:rPr>
          <w:rFonts w:hint="cs"/>
          <w:rtl/>
        </w:rPr>
        <w:t xml:space="preserve"> که</w:t>
      </w:r>
      <w:r>
        <w:rPr>
          <w:rFonts w:hint="cs"/>
          <w:rtl/>
        </w:rPr>
        <w:t xml:space="preserve"> </w:t>
      </w:r>
      <w:r w:rsidR="009A7ACA">
        <w:rPr>
          <w:rFonts w:hint="cs"/>
          <w:rtl/>
        </w:rPr>
        <w:t xml:space="preserve">قواعد </w:t>
      </w:r>
      <w:proofErr w:type="spellStart"/>
      <w:r w:rsidR="009A7ACA">
        <w:rPr>
          <w:rFonts w:hint="cs"/>
          <w:rtl/>
        </w:rPr>
        <w:t>تزاحم</w:t>
      </w:r>
      <w:proofErr w:type="spellEnd"/>
      <w:r>
        <w:rPr>
          <w:rFonts w:hint="cs"/>
          <w:rtl/>
        </w:rPr>
        <w:t xml:space="preserve"> </w:t>
      </w:r>
      <w:proofErr w:type="spellStart"/>
      <w:r>
        <w:rPr>
          <w:rFonts w:hint="cs"/>
          <w:rtl/>
        </w:rPr>
        <w:t>امتثالی</w:t>
      </w:r>
      <w:proofErr w:type="spellEnd"/>
      <w:r>
        <w:rPr>
          <w:rFonts w:hint="cs"/>
          <w:rtl/>
        </w:rPr>
        <w:t xml:space="preserve"> مثل </w:t>
      </w:r>
      <w:proofErr w:type="spellStart"/>
      <w:r>
        <w:rPr>
          <w:rFonts w:hint="cs"/>
          <w:rtl/>
        </w:rPr>
        <w:t>مرجّحات</w:t>
      </w:r>
      <w:proofErr w:type="spellEnd"/>
      <w:r>
        <w:rPr>
          <w:rFonts w:hint="cs"/>
          <w:rtl/>
        </w:rPr>
        <w:t xml:space="preserve"> و غیره</w:t>
      </w:r>
      <w:r w:rsidR="00966CA3">
        <w:rPr>
          <w:rFonts w:hint="cs"/>
          <w:rtl/>
        </w:rPr>
        <w:t xml:space="preserve"> بنا </w:t>
      </w:r>
      <w:proofErr w:type="spellStart"/>
      <w:r w:rsidR="00966CA3">
        <w:rPr>
          <w:rFonts w:hint="cs"/>
          <w:rtl/>
        </w:rPr>
        <w:t>برتزاحم</w:t>
      </w:r>
      <w:proofErr w:type="spellEnd"/>
      <w:r w:rsidR="00966CA3">
        <w:rPr>
          <w:rFonts w:hint="cs"/>
          <w:rtl/>
        </w:rPr>
        <w:t xml:space="preserve"> </w:t>
      </w:r>
      <w:proofErr w:type="spellStart"/>
      <w:r w:rsidR="00966CA3">
        <w:rPr>
          <w:rFonts w:hint="cs"/>
          <w:rtl/>
        </w:rPr>
        <w:t>ملاکی</w:t>
      </w:r>
      <w:proofErr w:type="spellEnd"/>
      <w:r w:rsidR="00966CA3">
        <w:rPr>
          <w:rFonts w:hint="cs"/>
          <w:rtl/>
        </w:rPr>
        <w:t xml:space="preserve"> جاری می شود </w:t>
      </w:r>
      <w:proofErr w:type="spellStart"/>
      <w:r w:rsidR="00966CA3">
        <w:rPr>
          <w:rFonts w:hint="cs"/>
          <w:rtl/>
        </w:rPr>
        <w:t>يا</w:t>
      </w:r>
      <w:proofErr w:type="spellEnd"/>
      <w:r w:rsidR="00966CA3">
        <w:rPr>
          <w:rFonts w:hint="cs"/>
          <w:rtl/>
        </w:rPr>
        <w:t xml:space="preserve"> نه  جای بحث دارد</w:t>
      </w:r>
      <w:r>
        <w:rPr>
          <w:rFonts w:hint="cs"/>
          <w:rtl/>
        </w:rPr>
        <w:t xml:space="preserve">. </w:t>
      </w:r>
      <w:r w:rsidR="00257F19">
        <w:rPr>
          <w:rFonts w:hint="cs"/>
          <w:rtl/>
        </w:rPr>
        <w:t>در نتیجه ثمره اختلاف، در این</w:t>
      </w:r>
      <w:r w:rsidR="00257F19">
        <w:rPr>
          <w:rFonts w:hint="cs"/>
          <w:rtl/>
        </w:rPr>
        <w:softHyphen/>
        <w:t>جا هم ظاهر می</w:t>
      </w:r>
      <w:r w:rsidR="00257F19">
        <w:rPr>
          <w:rFonts w:hint="cs"/>
          <w:rtl/>
        </w:rPr>
        <w:softHyphen/>
        <w:t>شود.</w:t>
      </w:r>
    </w:p>
    <w:p w:rsidR="003E31CA" w:rsidRPr="001A27D7" w:rsidRDefault="00AC69AD" w:rsidP="00AC69AD">
      <w:pPr>
        <w:pStyle w:val="20"/>
        <w:rPr>
          <w:rtl/>
        </w:rPr>
      </w:pPr>
      <w:bookmarkStart w:id="5" w:name="_Toc6956981"/>
      <w:r>
        <w:rPr>
          <w:rFonts w:hint="cs"/>
          <w:rtl/>
        </w:rPr>
        <w:t xml:space="preserve">نکته: </w:t>
      </w:r>
      <w:r w:rsidR="003E31CA">
        <w:rPr>
          <w:rFonts w:hint="cs"/>
          <w:rtl/>
        </w:rPr>
        <w:t>ملاک تقدیم در تزاحم ملاکی</w:t>
      </w:r>
      <w:bookmarkEnd w:id="5"/>
    </w:p>
    <w:p w:rsidR="001A1EA5" w:rsidRDefault="003E31CA" w:rsidP="003E31CA">
      <w:pPr>
        <w:jc w:val="both"/>
        <w:rPr>
          <w:rtl/>
        </w:rPr>
      </w:pPr>
      <w:r>
        <w:rPr>
          <w:rFonts w:hint="cs"/>
          <w:rtl/>
        </w:rPr>
        <w:t>باید ملاکی که اقوا است مقدم شود و در صورت تساوی، مکلّف مخیّر است. لذا اصلا به اقوائیت دلالت دلیلین متزاحمین توجّه نمی</w:t>
      </w:r>
      <w:r>
        <w:rPr>
          <w:rFonts w:hint="cs"/>
          <w:rtl/>
        </w:rPr>
        <w:softHyphen/>
        <w:t>شود بلکه صرفا باید به اقوائیت ملاک نگریست اگرچه حکمی که ملاکش اقواست دلالت دلیلش اضعف باشد.</w:t>
      </w:r>
    </w:p>
    <w:p w:rsidR="002470D6" w:rsidRDefault="002470D6" w:rsidP="003E31CA">
      <w:pPr>
        <w:jc w:val="both"/>
        <w:rPr>
          <w:rtl/>
        </w:rPr>
      </w:pPr>
      <w:r>
        <w:rPr>
          <w:rFonts w:hint="cs"/>
          <w:rtl/>
        </w:rPr>
        <w:t>اما چگونه می</w:t>
      </w:r>
      <w:r>
        <w:rPr>
          <w:rFonts w:hint="cs"/>
          <w:rtl/>
        </w:rPr>
        <w:softHyphen/>
        <w:t xml:space="preserve">توان ملاک حکمین را احراز کرد؟ مرحوم آخوند در امر تاسع از مقدمات اجتماع امر و نهی متعرض این بحث شده است. </w:t>
      </w:r>
    </w:p>
    <w:p w:rsidR="002470D6" w:rsidRDefault="00E86F7F" w:rsidP="00825D91">
      <w:pPr>
        <w:pStyle w:val="1"/>
        <w:rPr>
          <w:rtl/>
        </w:rPr>
      </w:pPr>
      <w:r>
        <w:rPr>
          <w:rFonts w:hint="cs"/>
          <w:rtl/>
        </w:rPr>
        <w:t>توضیح فرق تعارض و تزاحم</w:t>
      </w:r>
    </w:p>
    <w:p w:rsidR="00ED6CA4" w:rsidRDefault="002470D6" w:rsidP="00ED6CA4">
      <w:pPr>
        <w:jc w:val="both"/>
        <w:rPr>
          <w:rtl/>
        </w:rPr>
      </w:pPr>
      <w:r>
        <w:rPr>
          <w:rFonts w:hint="cs"/>
          <w:rtl/>
        </w:rPr>
        <w:t xml:space="preserve">برای بیان فرق </w:t>
      </w:r>
      <w:r w:rsidR="00ED6CA4">
        <w:rPr>
          <w:rFonts w:hint="cs"/>
          <w:rtl/>
        </w:rPr>
        <w:t>تعارض و تزاحم</w:t>
      </w:r>
      <w:r>
        <w:rPr>
          <w:rFonts w:hint="cs"/>
          <w:rtl/>
        </w:rPr>
        <w:t xml:space="preserve"> ابتدا باید امکان تزاحم در مقام امتثال بررسی شود که این نیز متوقف بر بحث ترتّب است. مرحوم نائینی ترتّب را پذیرفت</w:t>
      </w:r>
      <w:r w:rsidR="00BC4842">
        <w:rPr>
          <w:rStyle w:val="ab"/>
          <w:rtl/>
        </w:rPr>
        <w:footnoteReference w:id="2"/>
      </w:r>
      <w:r>
        <w:rPr>
          <w:rFonts w:hint="cs"/>
          <w:rtl/>
        </w:rPr>
        <w:t>(و حق هم همین است). ایشان فرمود: ترتّب از مسائلی است که تصوّرش موجب تصدیقش است.</w:t>
      </w:r>
      <w:r w:rsidR="00E632A2">
        <w:rPr>
          <w:rFonts w:hint="cs"/>
          <w:rtl/>
        </w:rPr>
        <w:t xml:space="preserve"> لکن مرحوم آخوند به آن اشکال کرد. </w:t>
      </w:r>
    </w:p>
    <w:p w:rsidR="002470D6" w:rsidRDefault="00E632A2" w:rsidP="00B963A8">
      <w:pPr>
        <w:jc w:val="both"/>
        <w:rPr>
          <w:rtl/>
        </w:rPr>
      </w:pPr>
      <w:r>
        <w:rPr>
          <w:rFonts w:hint="cs"/>
          <w:rtl/>
        </w:rPr>
        <w:t>لذا مرحوم نائینی این</w:t>
      </w:r>
      <w:r>
        <w:rPr>
          <w:rFonts w:hint="cs"/>
          <w:rtl/>
        </w:rPr>
        <w:softHyphen/>
        <w:t xml:space="preserve">گونه تعریف کرد </w:t>
      </w:r>
      <w:r w:rsidR="00B65260">
        <w:rPr>
          <w:rFonts w:hint="cs"/>
          <w:rtl/>
        </w:rPr>
        <w:t xml:space="preserve">که تنافی دو </w:t>
      </w:r>
      <w:r w:rsidR="00ED6CA4">
        <w:rPr>
          <w:rFonts w:hint="cs"/>
          <w:rtl/>
        </w:rPr>
        <w:t>تکلیف</w:t>
      </w:r>
      <w:r w:rsidR="00B65260">
        <w:rPr>
          <w:rFonts w:hint="cs"/>
          <w:rtl/>
        </w:rPr>
        <w:t xml:space="preserve"> </w:t>
      </w:r>
      <w:r w:rsidR="00ED6CA4">
        <w:rPr>
          <w:rFonts w:hint="cs"/>
          <w:rtl/>
        </w:rPr>
        <w:t xml:space="preserve">به دلیل عدم قدرت </w:t>
      </w:r>
      <w:r w:rsidR="00B65260">
        <w:rPr>
          <w:rFonts w:hint="cs"/>
          <w:rtl/>
        </w:rPr>
        <w:t xml:space="preserve">مکلّف </w:t>
      </w:r>
      <w:r w:rsidR="00ED6CA4">
        <w:rPr>
          <w:rFonts w:hint="cs"/>
          <w:rtl/>
        </w:rPr>
        <w:t>بر انجام هردو با این</w:t>
      </w:r>
      <w:r w:rsidR="00ED6CA4">
        <w:rPr>
          <w:rtl/>
        </w:rPr>
        <w:softHyphen/>
      </w:r>
      <w:r w:rsidR="00ED6CA4">
        <w:rPr>
          <w:rFonts w:hint="cs"/>
          <w:rtl/>
        </w:rPr>
        <w:t>که در مقام جعل هیچ تنافی بین دو حکم نیست.</w:t>
      </w:r>
      <w:r w:rsidR="00B963A8">
        <w:rPr>
          <w:rFonts w:hint="cs"/>
          <w:rtl/>
        </w:rPr>
        <w:t xml:space="preserve"> ایشان در ادامه فرمود</w:t>
      </w:r>
      <w:r w:rsidR="00B963A8">
        <w:rPr>
          <w:rStyle w:val="ab"/>
          <w:rtl/>
        </w:rPr>
        <w:footnoteReference w:id="3"/>
      </w:r>
      <w:r w:rsidR="00B963A8">
        <w:rPr>
          <w:rFonts w:hint="cs"/>
          <w:rtl/>
        </w:rPr>
        <w:t>:</w:t>
      </w:r>
      <w:r w:rsidR="00ED6CA4">
        <w:rPr>
          <w:rFonts w:hint="cs"/>
          <w:rtl/>
        </w:rPr>
        <w:t xml:space="preserve"> هر یک از دو تکلیف اقتضا می</w:t>
      </w:r>
      <w:r w:rsidR="00ED6CA4">
        <w:rPr>
          <w:rFonts w:hint="cs"/>
          <w:rtl/>
        </w:rPr>
        <w:softHyphen/>
        <w:t>کند که مکلّف قدرتش را صرف انجام آن ک</w:t>
      </w:r>
      <w:r w:rsidR="00B963A8">
        <w:rPr>
          <w:rFonts w:hint="cs"/>
          <w:rtl/>
        </w:rPr>
        <w:t xml:space="preserve">ند و </w:t>
      </w:r>
      <w:r w:rsidR="00B65260">
        <w:rPr>
          <w:rFonts w:hint="cs"/>
          <w:rtl/>
        </w:rPr>
        <w:t xml:space="preserve">موجب عجز مولوی مکلف از امتثال تکلیف دیگر </w:t>
      </w:r>
      <w:r w:rsidR="0040324C">
        <w:rPr>
          <w:rFonts w:hint="cs"/>
          <w:rtl/>
        </w:rPr>
        <w:t>می</w:t>
      </w:r>
      <w:r w:rsidR="0040324C">
        <w:rPr>
          <w:rFonts w:hint="cs"/>
          <w:rtl/>
        </w:rPr>
        <w:softHyphen/>
      </w:r>
      <w:r w:rsidR="00B963A8">
        <w:rPr>
          <w:rFonts w:hint="cs"/>
          <w:rtl/>
        </w:rPr>
        <w:t>شود؛ به عبارت دیگر هر</w:t>
      </w:r>
      <w:r w:rsidR="00B963A8">
        <w:rPr>
          <w:rtl/>
        </w:rPr>
        <w:softHyphen/>
      </w:r>
      <w:r w:rsidR="00B963A8">
        <w:rPr>
          <w:rFonts w:hint="cs"/>
          <w:rtl/>
        </w:rPr>
        <w:t xml:space="preserve">یک از دو دلیل </w:t>
      </w:r>
      <w:r w:rsidR="00B65260">
        <w:rPr>
          <w:rFonts w:hint="cs"/>
          <w:rtl/>
        </w:rPr>
        <w:t xml:space="preserve">متقاضی صرف قدرت مکلّف در خودش است و لازمه صرف قدرت در تکلیف </w:t>
      </w:r>
      <w:r w:rsidR="00BE75F8">
        <w:rPr>
          <w:rFonts w:hint="cs"/>
          <w:rtl/>
        </w:rPr>
        <w:t>«</w:t>
      </w:r>
      <w:r w:rsidR="00B65260">
        <w:rPr>
          <w:rFonts w:hint="cs"/>
          <w:rtl/>
        </w:rPr>
        <w:t>الف</w:t>
      </w:r>
      <w:r w:rsidR="00BE75F8">
        <w:rPr>
          <w:rFonts w:hint="cs"/>
          <w:rtl/>
        </w:rPr>
        <w:t>»</w:t>
      </w:r>
      <w:r w:rsidR="00B65260">
        <w:rPr>
          <w:rFonts w:hint="cs"/>
          <w:rtl/>
        </w:rPr>
        <w:t xml:space="preserve">، سلب قدرت از تکلیف </w:t>
      </w:r>
      <w:r w:rsidR="00BE75F8">
        <w:rPr>
          <w:rFonts w:hint="cs"/>
          <w:rtl/>
        </w:rPr>
        <w:t>«</w:t>
      </w:r>
      <w:r w:rsidR="00B65260">
        <w:rPr>
          <w:rFonts w:hint="cs"/>
          <w:rtl/>
        </w:rPr>
        <w:t>ب</w:t>
      </w:r>
      <w:r w:rsidR="00BE75F8">
        <w:rPr>
          <w:rFonts w:hint="cs"/>
          <w:rtl/>
        </w:rPr>
        <w:t>»</w:t>
      </w:r>
      <w:r w:rsidR="00B65260">
        <w:rPr>
          <w:rFonts w:hint="cs"/>
          <w:rtl/>
        </w:rPr>
        <w:t xml:space="preserve"> است. </w:t>
      </w:r>
    </w:p>
    <w:p w:rsidR="00825D91" w:rsidRDefault="00825D91" w:rsidP="006759E9">
      <w:pPr>
        <w:jc w:val="both"/>
        <w:rPr>
          <w:rtl/>
        </w:rPr>
      </w:pPr>
      <w:r>
        <w:rPr>
          <w:rFonts w:hint="cs"/>
          <w:rtl/>
        </w:rPr>
        <w:lastRenderedPageBreak/>
        <w:t>مرحوم نائینی فرمود</w:t>
      </w:r>
      <w:r w:rsidR="00E86F7F">
        <w:rPr>
          <w:rFonts w:hint="cs"/>
          <w:rtl/>
        </w:rPr>
        <w:t xml:space="preserve"> که این تزاحم غیر از تزاحم ملاکی است، زیرا</w:t>
      </w:r>
      <w:r>
        <w:rPr>
          <w:rFonts w:hint="cs"/>
          <w:rtl/>
        </w:rPr>
        <w:t xml:space="preserve"> </w:t>
      </w:r>
      <w:r w:rsidR="006759E9">
        <w:rPr>
          <w:rFonts w:hint="cs"/>
          <w:rtl/>
        </w:rPr>
        <w:t>حلّ تزاحم ملاکی به ید شارع است، برخلاف تزاحم امتثالی.</w:t>
      </w:r>
      <w:r>
        <w:rPr>
          <w:rFonts w:hint="cs"/>
          <w:rtl/>
        </w:rPr>
        <w:t xml:space="preserve"> </w:t>
      </w:r>
    </w:p>
    <w:p w:rsidR="00825D91" w:rsidRDefault="00825D91" w:rsidP="00825D91">
      <w:pPr>
        <w:pStyle w:val="20"/>
        <w:rPr>
          <w:rtl/>
        </w:rPr>
      </w:pPr>
      <w:bookmarkStart w:id="6" w:name="_Toc6956983"/>
      <w:r>
        <w:rPr>
          <w:rFonts w:hint="cs"/>
          <w:rtl/>
        </w:rPr>
        <w:t>موردی که ملحق به تزاحم امتثالی دانسته شده است</w:t>
      </w:r>
      <w:bookmarkEnd w:id="6"/>
    </w:p>
    <w:p w:rsidR="00BF1682" w:rsidRPr="00BE75F8" w:rsidRDefault="00E86F7F" w:rsidP="00663577">
      <w:pPr>
        <w:jc w:val="both"/>
        <w:rPr>
          <w:b/>
          <w:bCs/>
          <w:rtl/>
        </w:rPr>
      </w:pPr>
      <w:r>
        <w:rPr>
          <w:rFonts w:hint="cs"/>
          <w:rtl/>
        </w:rPr>
        <w:t>مرحوم نائینی در ادامه فرمود</w:t>
      </w:r>
      <w:r>
        <w:rPr>
          <w:rStyle w:val="ab"/>
          <w:rtl/>
        </w:rPr>
        <w:footnoteReference w:id="4"/>
      </w:r>
      <w:r>
        <w:rPr>
          <w:rFonts w:hint="cs"/>
          <w:rtl/>
        </w:rPr>
        <w:t xml:space="preserve"> که در برخی از موارد، حکم تزاحم امتثالی جاری می</w:t>
      </w:r>
      <w:r>
        <w:rPr>
          <w:rFonts w:hint="cs"/>
          <w:rtl/>
        </w:rPr>
        <w:softHyphen/>
        <w:t>شود با این که مکلّف عاجز از امتثال هر دو حکم نیست. لذا این</w:t>
      </w:r>
      <w:r>
        <w:rPr>
          <w:rFonts w:hint="cs"/>
          <w:rtl/>
        </w:rPr>
        <w:softHyphen/>
        <w:t>ها</w:t>
      </w:r>
      <w:r w:rsidR="00825D91">
        <w:rPr>
          <w:rFonts w:hint="cs"/>
          <w:rtl/>
        </w:rPr>
        <w:t xml:space="preserve"> ملحق به تزاحم امتثالی </w:t>
      </w:r>
      <w:r>
        <w:rPr>
          <w:rFonts w:hint="cs"/>
          <w:rtl/>
        </w:rPr>
        <w:t>هستند</w:t>
      </w:r>
      <w:r w:rsidR="00825D91">
        <w:rPr>
          <w:rFonts w:hint="cs"/>
          <w:rtl/>
        </w:rPr>
        <w:t xml:space="preserve">؛ </w:t>
      </w:r>
      <w:r w:rsidR="00B65260">
        <w:rPr>
          <w:rFonts w:hint="cs"/>
          <w:rtl/>
        </w:rPr>
        <w:t>مثل این که از طرفی در مورد زکات وا</w:t>
      </w:r>
      <w:r w:rsidR="00BE75F8">
        <w:rPr>
          <w:rFonts w:hint="cs"/>
          <w:rtl/>
        </w:rPr>
        <w:t xml:space="preserve">رد شده است که </w:t>
      </w:r>
      <w:r w:rsidR="00663577">
        <w:rPr>
          <w:rFonts w:hint="cs"/>
          <w:rtl/>
        </w:rPr>
        <w:t xml:space="preserve">هر5 </w:t>
      </w:r>
      <w:proofErr w:type="spellStart"/>
      <w:r w:rsidR="00663577">
        <w:rPr>
          <w:rFonts w:hint="cs"/>
          <w:rtl/>
        </w:rPr>
        <w:t>شتريک</w:t>
      </w:r>
      <w:proofErr w:type="spellEnd"/>
      <w:r w:rsidR="00663577">
        <w:rPr>
          <w:rFonts w:hint="cs"/>
          <w:rtl/>
        </w:rPr>
        <w:t xml:space="preserve"> گوسفند زکات دارد  طبعاً </w:t>
      </w:r>
      <w:r w:rsidR="00BE75F8">
        <w:rPr>
          <w:rFonts w:hint="cs"/>
          <w:rtl/>
        </w:rPr>
        <w:t xml:space="preserve">25 شتر </w:t>
      </w:r>
      <w:r w:rsidR="00663577">
        <w:rPr>
          <w:rFonts w:hint="cs"/>
          <w:rtl/>
        </w:rPr>
        <w:t xml:space="preserve">5 گوسفند </w:t>
      </w:r>
      <w:r w:rsidR="00BE75F8">
        <w:rPr>
          <w:rFonts w:hint="cs"/>
          <w:rtl/>
        </w:rPr>
        <w:t>زکات دارد، هم</w:t>
      </w:r>
      <w:r w:rsidR="00BE75F8">
        <w:rPr>
          <w:rFonts w:hint="cs"/>
          <w:rtl/>
        </w:rPr>
        <w:softHyphen/>
        <w:t xml:space="preserve">چنین 26 شتر </w:t>
      </w:r>
      <w:proofErr w:type="spellStart"/>
      <w:r w:rsidR="00BE75F8">
        <w:rPr>
          <w:rFonts w:hint="cs"/>
          <w:rtl/>
        </w:rPr>
        <w:t>زکاتی</w:t>
      </w:r>
      <w:proofErr w:type="spellEnd"/>
      <w:r w:rsidR="00BE75F8">
        <w:rPr>
          <w:rFonts w:hint="cs"/>
          <w:rtl/>
        </w:rPr>
        <w:t xml:space="preserve"> دیگر دارد</w:t>
      </w:r>
      <w:r w:rsidR="00663577">
        <w:rPr>
          <w:rFonts w:hint="cs"/>
          <w:rtl/>
        </w:rPr>
        <w:t xml:space="preserve"> که </w:t>
      </w:r>
      <w:proofErr w:type="spellStart"/>
      <w:r w:rsidR="00663577">
        <w:rPr>
          <w:rFonts w:hint="cs"/>
          <w:rtl/>
        </w:rPr>
        <w:t>يک</w:t>
      </w:r>
      <w:proofErr w:type="spellEnd"/>
      <w:r w:rsidR="00663577">
        <w:rPr>
          <w:rFonts w:hint="cs"/>
          <w:rtl/>
        </w:rPr>
        <w:t xml:space="preserve"> </w:t>
      </w:r>
      <w:proofErr w:type="spellStart"/>
      <w:r w:rsidR="00663577">
        <w:rPr>
          <w:rFonts w:hint="cs"/>
          <w:rtl/>
        </w:rPr>
        <w:t>بنت</w:t>
      </w:r>
      <w:proofErr w:type="spellEnd"/>
      <w:r w:rsidR="00663577">
        <w:rPr>
          <w:rFonts w:hint="cs"/>
          <w:rtl/>
        </w:rPr>
        <w:t xml:space="preserve"> </w:t>
      </w:r>
      <w:proofErr w:type="spellStart"/>
      <w:r w:rsidR="00663577">
        <w:rPr>
          <w:rFonts w:hint="cs"/>
          <w:rtl/>
        </w:rPr>
        <w:t>مخاض</w:t>
      </w:r>
      <w:proofErr w:type="spellEnd"/>
      <w:r w:rsidR="00663577">
        <w:rPr>
          <w:rFonts w:hint="cs"/>
          <w:rtl/>
        </w:rPr>
        <w:t xml:space="preserve"> است</w:t>
      </w:r>
      <w:r w:rsidR="00BE75F8">
        <w:rPr>
          <w:rFonts w:hint="cs"/>
          <w:rtl/>
        </w:rPr>
        <w:t>. حال اگر شخصی شش</w:t>
      </w:r>
      <w:r w:rsidR="00B65260">
        <w:rPr>
          <w:rFonts w:hint="cs"/>
          <w:rtl/>
        </w:rPr>
        <w:t xml:space="preserve"> </w:t>
      </w:r>
      <w:r w:rsidR="00BE75F8">
        <w:rPr>
          <w:rFonts w:hint="cs"/>
          <w:rtl/>
        </w:rPr>
        <w:t>ماه مالک 25 شتر بوده</w:t>
      </w:r>
      <w:r w:rsidR="00B65260">
        <w:rPr>
          <w:rFonts w:hint="cs"/>
          <w:rtl/>
        </w:rPr>
        <w:t xml:space="preserve"> و در </w:t>
      </w:r>
      <w:r w:rsidR="00BE75F8">
        <w:rPr>
          <w:rFonts w:hint="cs"/>
          <w:rtl/>
        </w:rPr>
        <w:t>شش</w:t>
      </w:r>
      <w:r w:rsidR="00B65260">
        <w:rPr>
          <w:rFonts w:hint="cs"/>
          <w:rtl/>
        </w:rPr>
        <w:t xml:space="preserve"> ماه بعد مقداری اضافه شد و به نصاب ب</w:t>
      </w:r>
      <w:r w:rsidR="00BE75F8">
        <w:rPr>
          <w:rFonts w:hint="cs"/>
          <w:rtl/>
        </w:rPr>
        <w:t>عدی رسید، مثلا از 25 به 26 رسید،</w:t>
      </w:r>
      <w:r w:rsidR="00B65260">
        <w:rPr>
          <w:rFonts w:hint="cs"/>
          <w:rtl/>
        </w:rPr>
        <w:t xml:space="preserve"> وقتی دوازده ماه</w:t>
      </w:r>
      <w:r w:rsidR="00BE75F8">
        <w:rPr>
          <w:rFonts w:hint="cs"/>
          <w:rtl/>
        </w:rPr>
        <w:t xml:space="preserve"> بر مالکیت 25 شتر گذشت</w:t>
      </w:r>
      <w:r w:rsidR="00B65260">
        <w:rPr>
          <w:rFonts w:hint="cs"/>
          <w:rtl/>
        </w:rPr>
        <w:t xml:space="preserve"> دلیل وجوب زکات می</w:t>
      </w:r>
      <w:r w:rsidR="00B65260">
        <w:rPr>
          <w:rFonts w:hint="cs"/>
          <w:rtl/>
        </w:rPr>
        <w:softHyphen/>
        <w:t xml:space="preserve">گوید باید </w:t>
      </w:r>
      <w:r w:rsidR="00663577">
        <w:rPr>
          <w:rFonts w:hint="cs"/>
          <w:rtl/>
        </w:rPr>
        <w:t>پنج گوسفند زکات</w:t>
      </w:r>
      <w:r w:rsidR="00B65260">
        <w:rPr>
          <w:rFonts w:hint="cs"/>
          <w:rtl/>
        </w:rPr>
        <w:t xml:space="preserve"> دهد </w:t>
      </w:r>
      <w:r w:rsidR="00BE75F8">
        <w:rPr>
          <w:rFonts w:hint="cs"/>
          <w:rtl/>
        </w:rPr>
        <w:t>اما وقتی دوازده ماه بر مالکیت 26 شتر گذشت ـ مساوی با ه</w:t>
      </w:r>
      <w:r w:rsidR="00663577">
        <w:rPr>
          <w:rFonts w:hint="cs"/>
          <w:rtl/>
        </w:rPr>
        <w:t>ج</w:t>
      </w:r>
      <w:r w:rsidR="00BE75F8">
        <w:rPr>
          <w:rFonts w:hint="cs"/>
          <w:rtl/>
        </w:rPr>
        <w:t>ده ماه بعد از مالکیت 25 شتر ـ نتیجه این می</w:t>
      </w:r>
      <w:r w:rsidR="00BE75F8">
        <w:rPr>
          <w:rFonts w:hint="cs"/>
          <w:rtl/>
        </w:rPr>
        <w:softHyphen/>
        <w:t>شود که</w:t>
      </w:r>
      <w:r w:rsidR="00B65260">
        <w:rPr>
          <w:rFonts w:hint="cs"/>
          <w:rtl/>
        </w:rPr>
        <w:t xml:space="preserve"> بر مقدار اضافه هم یک سال گذشته و به مقتضای دلیل نصاب دوم نیز باید </w:t>
      </w:r>
      <w:r w:rsidR="00663577">
        <w:rPr>
          <w:rFonts w:hint="cs"/>
          <w:rtl/>
        </w:rPr>
        <w:t xml:space="preserve"> </w:t>
      </w:r>
      <w:proofErr w:type="spellStart"/>
      <w:r w:rsidR="00663577">
        <w:rPr>
          <w:rFonts w:hint="cs"/>
          <w:rtl/>
        </w:rPr>
        <w:t>يک</w:t>
      </w:r>
      <w:proofErr w:type="spellEnd"/>
      <w:r w:rsidR="00663577">
        <w:rPr>
          <w:rFonts w:hint="cs"/>
          <w:rtl/>
        </w:rPr>
        <w:t xml:space="preserve"> </w:t>
      </w:r>
      <w:proofErr w:type="spellStart"/>
      <w:r w:rsidR="00663577">
        <w:rPr>
          <w:rFonts w:hint="cs"/>
          <w:rtl/>
        </w:rPr>
        <w:t>بنت</w:t>
      </w:r>
      <w:proofErr w:type="spellEnd"/>
      <w:r w:rsidR="00663577">
        <w:rPr>
          <w:rFonts w:hint="cs"/>
          <w:rtl/>
        </w:rPr>
        <w:t xml:space="preserve"> </w:t>
      </w:r>
      <w:proofErr w:type="spellStart"/>
      <w:r w:rsidR="00663577">
        <w:rPr>
          <w:rFonts w:hint="cs"/>
          <w:rtl/>
        </w:rPr>
        <w:t>مخاض</w:t>
      </w:r>
      <w:proofErr w:type="spellEnd"/>
      <w:r w:rsidR="00663577">
        <w:rPr>
          <w:rFonts w:hint="cs"/>
          <w:rtl/>
        </w:rPr>
        <w:t xml:space="preserve"> </w:t>
      </w:r>
      <w:r w:rsidR="00B65260">
        <w:rPr>
          <w:rFonts w:hint="cs"/>
          <w:rtl/>
        </w:rPr>
        <w:t xml:space="preserve">زکات بدهد. </w:t>
      </w:r>
      <w:r w:rsidR="00BE75F8">
        <w:rPr>
          <w:rFonts w:hint="cs"/>
          <w:rtl/>
        </w:rPr>
        <w:t>لذا</w:t>
      </w:r>
      <w:r w:rsidR="00B65260">
        <w:rPr>
          <w:rFonts w:hint="cs"/>
          <w:rtl/>
        </w:rPr>
        <w:t xml:space="preserve"> مال واحد </w:t>
      </w:r>
      <w:r w:rsidR="00663577">
        <w:rPr>
          <w:rFonts w:hint="cs"/>
          <w:rtl/>
        </w:rPr>
        <w:t xml:space="preserve"> </w:t>
      </w:r>
      <w:proofErr w:type="spellStart"/>
      <w:r w:rsidR="00663577">
        <w:rPr>
          <w:rFonts w:hint="cs"/>
          <w:rtl/>
        </w:rPr>
        <w:t>دريک</w:t>
      </w:r>
      <w:proofErr w:type="spellEnd"/>
      <w:r w:rsidR="00663577">
        <w:rPr>
          <w:rFonts w:hint="cs"/>
          <w:rtl/>
        </w:rPr>
        <w:t xml:space="preserve"> سال </w:t>
      </w:r>
      <w:r w:rsidR="00B65260">
        <w:rPr>
          <w:rFonts w:hint="cs"/>
          <w:rtl/>
        </w:rPr>
        <w:t xml:space="preserve">متعلّق دو زکات </w:t>
      </w:r>
      <w:r w:rsidR="00BE75F8">
        <w:rPr>
          <w:rFonts w:hint="cs"/>
          <w:rtl/>
        </w:rPr>
        <w:t>شده است</w:t>
      </w:r>
      <w:r w:rsidR="00B65260">
        <w:rPr>
          <w:rFonts w:hint="cs"/>
          <w:rtl/>
        </w:rPr>
        <w:t>.</w:t>
      </w:r>
      <w:r w:rsidR="00C17EC3">
        <w:rPr>
          <w:rFonts w:hint="cs"/>
          <w:rtl/>
        </w:rPr>
        <w:t xml:space="preserve"> </w:t>
      </w:r>
      <w:r w:rsidR="00BF1682">
        <w:rPr>
          <w:rFonts w:hint="cs"/>
          <w:rtl/>
        </w:rPr>
        <w:t xml:space="preserve">لکن از خارج </w:t>
      </w:r>
      <w:r w:rsidR="00BE75F8">
        <w:rPr>
          <w:rFonts w:hint="cs"/>
          <w:rtl/>
        </w:rPr>
        <w:t>علم داریم که به مال واحد در یک سال بیش از یک بار زکات تعلّق نمی</w:t>
      </w:r>
      <w:r w:rsidR="00BE75F8">
        <w:rPr>
          <w:rFonts w:hint="cs"/>
          <w:rtl/>
        </w:rPr>
        <w:softHyphen/>
        <w:t>گیرد</w:t>
      </w:r>
      <w:r w:rsidR="00BF1682">
        <w:rPr>
          <w:rFonts w:hint="cs"/>
          <w:rtl/>
        </w:rPr>
        <w:t>. این موجب تزاحم حکمین شده است.</w:t>
      </w:r>
      <w:r w:rsidR="00BF1682" w:rsidRPr="00BE75F8">
        <w:rPr>
          <w:rFonts w:hint="cs"/>
          <w:b/>
          <w:bCs/>
          <w:rtl/>
        </w:rPr>
        <w:t xml:space="preserve"> مرحوم نائینی این را ملحق به تزاحم در مقام امتثال دانسته با این که مکلّف در مقام امتثال عجز از انجام هر دو ندارد.</w:t>
      </w:r>
      <w:bookmarkStart w:id="7" w:name="_GoBack"/>
      <w:bookmarkEnd w:id="7"/>
    </w:p>
    <w:p w:rsidR="00B65260" w:rsidRDefault="00BE75F8" w:rsidP="00BF1682">
      <w:pPr>
        <w:jc w:val="both"/>
        <w:rPr>
          <w:rtl/>
        </w:rPr>
      </w:pPr>
      <w:r>
        <w:rPr>
          <w:rFonts w:hint="cs"/>
          <w:rtl/>
        </w:rPr>
        <w:t xml:space="preserve">لکن </w:t>
      </w:r>
      <w:r w:rsidR="00BF1682">
        <w:rPr>
          <w:rFonts w:hint="cs"/>
          <w:rtl/>
        </w:rPr>
        <w:t>مرحوم خوئی به این الحاق اشکال کرده است</w:t>
      </w:r>
      <w:r w:rsidR="006759E9">
        <w:rPr>
          <w:rStyle w:val="ab"/>
          <w:rtl/>
        </w:rPr>
        <w:footnoteReference w:id="5"/>
      </w:r>
      <w:r w:rsidR="00BF1682">
        <w:rPr>
          <w:rFonts w:hint="cs"/>
          <w:rtl/>
        </w:rPr>
        <w:t xml:space="preserve">. </w:t>
      </w:r>
    </w:p>
    <w:p w:rsidR="00B65260" w:rsidRDefault="00AC69AD" w:rsidP="00AC69AD">
      <w:pPr>
        <w:pStyle w:val="1"/>
        <w:rPr>
          <w:rtl/>
        </w:rPr>
      </w:pPr>
      <w:bookmarkStart w:id="8" w:name="_Toc6956984"/>
      <w:r>
        <w:rPr>
          <w:rFonts w:hint="cs"/>
          <w:rtl/>
        </w:rPr>
        <w:t>خلاصه جلسه</w:t>
      </w:r>
      <w:bookmarkEnd w:id="8"/>
    </w:p>
    <w:p w:rsidR="00191364" w:rsidRDefault="00AC69AD" w:rsidP="00EE188C">
      <w:pPr>
        <w:jc w:val="both"/>
        <w:rPr>
          <w:rtl/>
        </w:rPr>
      </w:pPr>
      <w:r>
        <w:rPr>
          <w:rFonts w:hint="cs"/>
          <w:rtl/>
        </w:rPr>
        <w:t>فرق تعارض و تزاحم از منظر مرحوم آخوند: اگر علم به وجود ملاک حکمین در موضع تنافی داشته باشیم، تزاحم(ملاکی) است و الا تعارض است. ثمره اختلاف مشهور و مرحوم آخوند: هم در موارد مختص تز</w:t>
      </w:r>
      <w:r w:rsidR="00EE188C">
        <w:rPr>
          <w:rFonts w:hint="cs"/>
          <w:rtl/>
        </w:rPr>
        <w:t>احم ملاکی و هم در موارد مشترک تز</w:t>
      </w:r>
      <w:r>
        <w:rPr>
          <w:rFonts w:hint="cs"/>
          <w:rtl/>
        </w:rPr>
        <w:t>احم ملاکی و امتثالی</w:t>
      </w:r>
      <w:r w:rsidR="00EE188C">
        <w:rPr>
          <w:rFonts w:hint="cs"/>
          <w:rtl/>
        </w:rPr>
        <w:t xml:space="preserve"> ظاهر می</w:t>
      </w:r>
      <w:r w:rsidR="00EE188C">
        <w:rPr>
          <w:rFonts w:hint="cs"/>
          <w:rtl/>
        </w:rPr>
        <w:softHyphen/>
        <w:t>شود</w:t>
      </w:r>
      <w:r>
        <w:rPr>
          <w:rFonts w:hint="cs"/>
          <w:rtl/>
        </w:rPr>
        <w:t xml:space="preserve">، زیرا تزاحم </w:t>
      </w:r>
      <w:proofErr w:type="spellStart"/>
      <w:r>
        <w:rPr>
          <w:rFonts w:hint="cs"/>
          <w:rtl/>
        </w:rPr>
        <w:t>امتثالی</w:t>
      </w:r>
      <w:proofErr w:type="spellEnd"/>
      <w:r>
        <w:rPr>
          <w:rFonts w:hint="cs"/>
          <w:rtl/>
        </w:rPr>
        <w:t xml:space="preserve"> قواعد خاصی دارد</w:t>
      </w:r>
      <w:r w:rsidR="00663577">
        <w:rPr>
          <w:rFonts w:hint="cs"/>
          <w:rtl/>
        </w:rPr>
        <w:t xml:space="preserve"> که </w:t>
      </w:r>
      <w:proofErr w:type="spellStart"/>
      <w:r w:rsidR="00663577">
        <w:rPr>
          <w:rFonts w:hint="cs"/>
          <w:rtl/>
        </w:rPr>
        <w:t>جريان</w:t>
      </w:r>
      <w:proofErr w:type="spellEnd"/>
      <w:r w:rsidR="00663577">
        <w:rPr>
          <w:rFonts w:hint="cs"/>
          <w:rtl/>
        </w:rPr>
        <w:t xml:space="preserve"> آن در </w:t>
      </w:r>
      <w:proofErr w:type="spellStart"/>
      <w:r w:rsidR="00663577">
        <w:rPr>
          <w:rFonts w:hint="cs"/>
          <w:rtl/>
        </w:rPr>
        <w:t>تزاحم</w:t>
      </w:r>
      <w:proofErr w:type="spellEnd"/>
      <w:r w:rsidR="00663577">
        <w:rPr>
          <w:rFonts w:hint="cs"/>
          <w:rtl/>
        </w:rPr>
        <w:t xml:space="preserve"> </w:t>
      </w:r>
      <w:proofErr w:type="spellStart"/>
      <w:r w:rsidR="00663577">
        <w:rPr>
          <w:rFonts w:hint="cs"/>
          <w:rtl/>
        </w:rPr>
        <w:t>ملاکی</w:t>
      </w:r>
      <w:proofErr w:type="spellEnd"/>
      <w:r w:rsidR="00663577">
        <w:rPr>
          <w:rFonts w:hint="cs"/>
          <w:rtl/>
        </w:rPr>
        <w:t xml:space="preserve"> محل بحث است </w:t>
      </w:r>
      <w:r>
        <w:rPr>
          <w:rFonts w:hint="cs"/>
          <w:rtl/>
        </w:rPr>
        <w:t>. نکته: ملاک تقدی</w:t>
      </w:r>
      <w:r w:rsidR="00191364">
        <w:rPr>
          <w:rFonts w:hint="cs"/>
          <w:rtl/>
        </w:rPr>
        <w:t xml:space="preserve">م در تزاحم ملاکی اقوی ملاکا است و در صورت تساوی مکلف مخیر است. نزد مرحوم نائینی </w:t>
      </w:r>
      <w:r w:rsidR="00EE188C">
        <w:rPr>
          <w:rFonts w:hint="cs"/>
          <w:rtl/>
        </w:rPr>
        <w:t xml:space="preserve">تزاحم امتثالی </w:t>
      </w:r>
      <w:r w:rsidR="00EE188C">
        <w:rPr>
          <w:rFonts w:hint="cs"/>
          <w:rtl/>
        </w:rPr>
        <w:lastRenderedPageBreak/>
        <w:t>وجود دارد و برخلاف تزاحم ملاکی است که رفعش به ید شارع است</w:t>
      </w:r>
      <w:r w:rsidR="00191364">
        <w:rPr>
          <w:rFonts w:hint="cs"/>
          <w:rtl/>
        </w:rPr>
        <w:t>. ایشان موردی را به تزاحم امتثالی ملحق کرد که مورد مناقشه قرار گرفت</w:t>
      </w:r>
      <w:r w:rsidR="00114679">
        <w:rPr>
          <w:rStyle w:val="ab"/>
          <w:rtl/>
        </w:rPr>
        <w:footnoteReference w:id="6"/>
      </w:r>
      <w:r w:rsidR="00191364">
        <w:rPr>
          <w:rFonts w:hint="cs"/>
          <w:rtl/>
        </w:rPr>
        <w:t>.</w:t>
      </w:r>
    </w:p>
    <w:p w:rsidR="00AD0EA1" w:rsidRPr="00AC69AD" w:rsidRDefault="00AD0EA1" w:rsidP="002E00F6">
      <w:pPr>
        <w:jc w:val="both"/>
        <w:rPr>
          <w:rtl/>
        </w:rPr>
      </w:pPr>
    </w:p>
    <w:p w:rsidR="00AC69AD" w:rsidRPr="00AC69AD" w:rsidRDefault="00AC69AD" w:rsidP="00AC69AD">
      <w:pPr>
        <w:rPr>
          <w:rtl/>
        </w:rPr>
      </w:pPr>
    </w:p>
    <w:sectPr w:rsidR="00AC69AD" w:rsidRPr="00AC69AD"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FA" w:rsidRDefault="00656FFA" w:rsidP="008B750B">
      <w:pPr>
        <w:spacing w:line="240" w:lineRule="auto"/>
      </w:pPr>
      <w:r>
        <w:separator/>
      </w:r>
    </w:p>
  </w:endnote>
  <w:endnote w:type="continuationSeparator" w:id="0">
    <w:p w:rsidR="00656FFA" w:rsidRDefault="00656FF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63577" w:rsidRPr="00663577">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6D2D9E" w:rsidP="001B6799">
          <w:pPr>
            <w:pStyle w:val="a6"/>
            <w:bidi w:val="0"/>
            <w:rPr>
              <w:color w:val="808080" w:themeColor="background1" w:themeShade="80"/>
              <w:rtl/>
            </w:rPr>
          </w:pPr>
          <w:bookmarkStart w:id="16" w:name="BokAdres"/>
          <w:bookmarkEnd w:id="16"/>
          <w:r>
            <w:rPr>
              <w:color w:val="808080" w:themeColor="background1" w:themeShade="80"/>
            </w:rPr>
            <w:t>U1hs1_13980131-109_mr3_mfeb.ir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FA" w:rsidRDefault="00656FFA" w:rsidP="008B750B">
      <w:pPr>
        <w:spacing w:line="240" w:lineRule="auto"/>
      </w:pPr>
      <w:r>
        <w:separator/>
      </w:r>
    </w:p>
  </w:footnote>
  <w:footnote w:type="continuationSeparator" w:id="0">
    <w:p w:rsidR="00656FFA" w:rsidRDefault="00656FFA" w:rsidP="008B750B">
      <w:pPr>
        <w:spacing w:line="240" w:lineRule="auto"/>
      </w:pPr>
      <w:r>
        <w:continuationSeparator/>
      </w:r>
    </w:p>
  </w:footnote>
  <w:footnote w:id="1">
    <w:p w:rsidR="00C84168" w:rsidRPr="009E3875" w:rsidRDefault="00C84168" w:rsidP="00C84168">
      <w:pPr>
        <w:pStyle w:val="a9"/>
      </w:pPr>
      <w:r w:rsidRPr="009E3875">
        <w:footnoteRef/>
      </w:r>
      <w:r w:rsidRPr="009E3875">
        <w:rPr>
          <w:rtl/>
        </w:rPr>
        <w:t xml:space="preserve"> </w:t>
      </w:r>
      <w:hyperlink r:id="rId1" w:history="1">
        <w:r w:rsidRPr="009E3875">
          <w:rPr>
            <w:rStyle w:val="ac"/>
            <w:rtl/>
          </w:rPr>
          <w:t>کفا</w:t>
        </w:r>
        <w:r w:rsidRPr="009E3875">
          <w:rPr>
            <w:rStyle w:val="ac"/>
            <w:rFonts w:hint="cs"/>
            <w:rtl/>
          </w:rPr>
          <w:t>ی</w:t>
        </w:r>
        <w:r w:rsidRPr="009E3875">
          <w:rPr>
            <w:rStyle w:val="ac"/>
            <w:rFonts w:hint="eastAsia"/>
            <w:rtl/>
          </w:rPr>
          <w:t>ه</w:t>
        </w:r>
        <w:r w:rsidRPr="009E3875">
          <w:rPr>
            <w:rStyle w:val="ac"/>
            <w:rtl/>
          </w:rPr>
          <w:t xml:space="preserve"> الاصول، آخوند خراسان</w:t>
        </w:r>
        <w:r w:rsidRPr="009E3875">
          <w:rPr>
            <w:rStyle w:val="ac"/>
            <w:rFonts w:hint="cs"/>
            <w:rtl/>
          </w:rPr>
          <w:t>ی</w:t>
        </w:r>
        <w:r w:rsidRPr="009E3875">
          <w:rPr>
            <w:rStyle w:val="ac"/>
            <w:rFonts w:hint="eastAsia"/>
            <w:rtl/>
          </w:rPr>
          <w:t>،</w:t>
        </w:r>
        <w:r w:rsidRPr="009E3875">
          <w:rPr>
            <w:rStyle w:val="ac"/>
            <w:rtl/>
          </w:rPr>
          <w:t xml:space="preserve"> ج1، ص154.</w:t>
        </w:r>
      </w:hyperlink>
      <w:r>
        <w:rPr>
          <w:rFonts w:hint="cs"/>
          <w:rtl/>
        </w:rPr>
        <w:t xml:space="preserve"> </w:t>
      </w:r>
    </w:p>
  </w:footnote>
  <w:footnote w:id="2">
    <w:p w:rsidR="00BC4842" w:rsidRPr="00BC4842" w:rsidRDefault="00BC4842" w:rsidP="00BC4842">
      <w:pPr>
        <w:pStyle w:val="a9"/>
      </w:pPr>
      <w:r w:rsidRPr="00BC4842">
        <w:footnoteRef/>
      </w:r>
      <w:r w:rsidRPr="00BC4842">
        <w:rPr>
          <w:rtl/>
        </w:rPr>
        <w:t xml:space="preserve"> </w:t>
      </w:r>
      <w:hyperlink r:id="rId2" w:history="1">
        <w:proofErr w:type="spellStart"/>
        <w:r w:rsidRPr="00BC4842">
          <w:rPr>
            <w:rStyle w:val="ac"/>
            <w:rtl/>
          </w:rPr>
          <w:t>اجود</w:t>
        </w:r>
        <w:proofErr w:type="spellEnd"/>
        <w:r w:rsidRPr="00BC4842">
          <w:rPr>
            <w:rStyle w:val="ac"/>
            <w:rtl/>
          </w:rPr>
          <w:t xml:space="preserve"> </w:t>
        </w:r>
        <w:proofErr w:type="spellStart"/>
        <w:r w:rsidRPr="00BC4842">
          <w:rPr>
            <w:rStyle w:val="ac"/>
            <w:rtl/>
          </w:rPr>
          <w:t>التقر</w:t>
        </w:r>
        <w:r w:rsidRPr="00BC4842">
          <w:rPr>
            <w:rStyle w:val="ac"/>
            <w:rFonts w:hint="cs"/>
            <w:rtl/>
          </w:rPr>
          <w:t>ی</w:t>
        </w:r>
        <w:r w:rsidRPr="00BC4842">
          <w:rPr>
            <w:rStyle w:val="ac"/>
            <w:rFonts w:hint="eastAsia"/>
            <w:rtl/>
          </w:rPr>
          <w:t>رات</w:t>
        </w:r>
        <w:proofErr w:type="spellEnd"/>
        <w:r w:rsidRPr="00BC4842">
          <w:rPr>
            <w:rStyle w:val="ac"/>
            <w:rFonts w:hint="eastAsia"/>
            <w:rtl/>
          </w:rPr>
          <w:t>،</w:t>
        </w:r>
        <w:r w:rsidRPr="00BC4842">
          <w:rPr>
            <w:rStyle w:val="ac"/>
            <w:rtl/>
          </w:rPr>
          <w:t xml:space="preserve"> </w:t>
        </w:r>
        <w:proofErr w:type="spellStart"/>
        <w:r w:rsidRPr="00BC4842">
          <w:rPr>
            <w:rStyle w:val="ac"/>
            <w:rtl/>
          </w:rPr>
          <w:t>نائ</w:t>
        </w:r>
        <w:r w:rsidRPr="00BC4842">
          <w:rPr>
            <w:rStyle w:val="ac"/>
            <w:rFonts w:hint="cs"/>
            <w:rtl/>
          </w:rPr>
          <w:t>ی</w:t>
        </w:r>
        <w:r w:rsidRPr="00BC4842">
          <w:rPr>
            <w:rStyle w:val="ac"/>
            <w:rFonts w:hint="eastAsia"/>
            <w:rtl/>
          </w:rPr>
          <w:t>ن</w:t>
        </w:r>
        <w:r w:rsidRPr="00BC4842">
          <w:rPr>
            <w:rStyle w:val="ac"/>
            <w:rFonts w:hint="cs"/>
            <w:rtl/>
          </w:rPr>
          <w:t>ی</w:t>
        </w:r>
        <w:proofErr w:type="spellEnd"/>
        <w:r w:rsidRPr="00BC4842">
          <w:rPr>
            <w:rStyle w:val="ac"/>
            <w:rFonts w:hint="eastAsia"/>
            <w:rtl/>
          </w:rPr>
          <w:t>،</w:t>
        </w:r>
        <w:r w:rsidRPr="00BC4842">
          <w:rPr>
            <w:rStyle w:val="ac"/>
            <w:rtl/>
          </w:rPr>
          <w:t xml:space="preserve"> ج1، ص298.</w:t>
        </w:r>
      </w:hyperlink>
    </w:p>
  </w:footnote>
  <w:footnote w:id="3">
    <w:p w:rsidR="00B963A8" w:rsidRDefault="00B963A8">
      <w:pPr>
        <w:pStyle w:val="a9"/>
      </w:pPr>
      <w:r>
        <w:rPr>
          <w:rStyle w:val="ab"/>
        </w:rPr>
        <w:footnoteRef/>
      </w:r>
      <w:r>
        <w:rPr>
          <w:rtl/>
        </w:rPr>
        <w:t xml:space="preserve"> </w:t>
      </w:r>
      <w:r>
        <w:rPr>
          <w:rFonts w:hint="cs"/>
          <w:rtl/>
        </w:rPr>
        <w:t xml:space="preserve">. </w:t>
      </w:r>
      <w:r w:rsidRPr="007E66B7">
        <w:rPr>
          <w:rtl/>
        </w:rPr>
        <w:t>فوائد الاصول، محمد حس</w:t>
      </w:r>
      <w:r w:rsidRPr="007E66B7">
        <w:rPr>
          <w:rFonts w:hint="cs"/>
          <w:rtl/>
        </w:rPr>
        <w:t>ی</w:t>
      </w:r>
      <w:r w:rsidRPr="007E66B7">
        <w:rPr>
          <w:rFonts w:hint="eastAsia"/>
          <w:rtl/>
        </w:rPr>
        <w:t>ن</w:t>
      </w:r>
      <w:r w:rsidRPr="007E66B7">
        <w:rPr>
          <w:rtl/>
        </w:rPr>
        <w:t xml:space="preserve"> نائ</w:t>
      </w:r>
      <w:r w:rsidRPr="007E66B7">
        <w:rPr>
          <w:rFonts w:hint="cs"/>
          <w:rtl/>
        </w:rPr>
        <w:t>ی</w:t>
      </w:r>
      <w:r w:rsidRPr="007E66B7">
        <w:rPr>
          <w:rFonts w:hint="eastAsia"/>
          <w:rtl/>
        </w:rPr>
        <w:t>ن</w:t>
      </w:r>
      <w:r w:rsidRPr="007E66B7">
        <w:rPr>
          <w:rFonts w:hint="cs"/>
          <w:rtl/>
        </w:rPr>
        <w:t>ی</w:t>
      </w:r>
      <w:r w:rsidRPr="007E66B7">
        <w:rPr>
          <w:rFonts w:hint="eastAsia"/>
          <w:rtl/>
        </w:rPr>
        <w:t>،</w:t>
      </w:r>
      <w:r>
        <w:rPr>
          <w:rtl/>
        </w:rPr>
        <w:t xml:space="preserve"> ج4، ص</w:t>
      </w:r>
      <w:r>
        <w:rPr>
          <w:rFonts w:hint="cs"/>
          <w:rtl/>
        </w:rPr>
        <w:t>704. «</w:t>
      </w:r>
      <w:r w:rsidRPr="00B963A8">
        <w:rPr>
          <w:rtl/>
        </w:rPr>
        <w:t>إنّما وقع بينهما المزاحمة في مقام الفعليّة بعد تحقّق الموضوع خارجا، لعدم القدرة على الجمع بينهما في الامتثال، فيقع التزاحم بينهما لتحقّق القدرة على امتثال أحدهما، فيصلح كلّ منهما لأن يكون تعجيزا مولويّا عن الآخر و رافعا لموضوعه‏</w:t>
      </w:r>
      <w:r>
        <w:rPr>
          <w:rFonts w:hint="cs"/>
          <w:rtl/>
        </w:rPr>
        <w:t>».</w:t>
      </w:r>
    </w:p>
  </w:footnote>
  <w:footnote w:id="4">
    <w:p w:rsidR="00E86F7F" w:rsidRDefault="00E86F7F" w:rsidP="00E86F7F">
      <w:pPr>
        <w:pStyle w:val="a9"/>
        <w:rPr>
          <w:rtl/>
        </w:rPr>
      </w:pPr>
      <w:r>
        <w:rPr>
          <w:rStyle w:val="ab"/>
        </w:rPr>
        <w:footnoteRef/>
      </w:r>
      <w:r>
        <w:rPr>
          <w:rtl/>
        </w:rPr>
        <w:t xml:space="preserve"> </w:t>
      </w:r>
      <w:r>
        <w:rPr>
          <w:rFonts w:hint="cs"/>
          <w:rtl/>
        </w:rPr>
        <w:t xml:space="preserve">. </w:t>
      </w:r>
      <w:r w:rsidRPr="007E66B7">
        <w:rPr>
          <w:rtl/>
        </w:rPr>
        <w:t>فوائد الاصول، محمد حس</w:t>
      </w:r>
      <w:r w:rsidRPr="007E66B7">
        <w:rPr>
          <w:rFonts w:hint="cs"/>
          <w:rtl/>
        </w:rPr>
        <w:t>ی</w:t>
      </w:r>
      <w:r w:rsidRPr="007E66B7">
        <w:rPr>
          <w:rFonts w:hint="eastAsia"/>
          <w:rtl/>
        </w:rPr>
        <w:t>ن</w:t>
      </w:r>
      <w:r w:rsidRPr="007E66B7">
        <w:rPr>
          <w:rtl/>
        </w:rPr>
        <w:t xml:space="preserve"> نائ</w:t>
      </w:r>
      <w:r w:rsidRPr="007E66B7">
        <w:rPr>
          <w:rFonts w:hint="cs"/>
          <w:rtl/>
        </w:rPr>
        <w:t>ی</w:t>
      </w:r>
      <w:r w:rsidRPr="007E66B7">
        <w:rPr>
          <w:rFonts w:hint="eastAsia"/>
          <w:rtl/>
        </w:rPr>
        <w:t>ن</w:t>
      </w:r>
      <w:r w:rsidRPr="007E66B7">
        <w:rPr>
          <w:rFonts w:hint="cs"/>
          <w:rtl/>
        </w:rPr>
        <w:t>ی</w:t>
      </w:r>
      <w:r w:rsidRPr="007E66B7">
        <w:rPr>
          <w:rFonts w:hint="eastAsia"/>
          <w:rtl/>
        </w:rPr>
        <w:t>،</w:t>
      </w:r>
      <w:r>
        <w:rPr>
          <w:rtl/>
        </w:rPr>
        <w:t xml:space="preserve"> ج4، ص</w:t>
      </w:r>
      <w:r>
        <w:rPr>
          <w:rFonts w:hint="cs"/>
          <w:rtl/>
        </w:rPr>
        <w:t>705. «</w:t>
      </w:r>
      <w:r w:rsidRPr="003350A4">
        <w:rPr>
          <w:rtl/>
        </w:rPr>
        <w:t xml:space="preserve"> التزاحم إنّما يكون باعتبار تنافي الحكمين في مقام الامتثال، إمّا لعدم القدرة على الجمع بينهما في الامتثال، كما هو الغالب في باب التزاحم  و إمّا لقيام الدليل من الخارج‏</w:t>
      </w:r>
      <w:r>
        <w:rPr>
          <w:rFonts w:hint="cs"/>
          <w:rtl/>
        </w:rPr>
        <w:t xml:space="preserve"> </w:t>
      </w:r>
      <w:r w:rsidRPr="00CC69B0">
        <w:rPr>
          <w:rtl/>
        </w:rPr>
        <w:t>على عدم وجوب الجمع بينهما، كما في بعض فروع زكاة المواشي، كما لو كان المكلّف مالكا لخمس و عشرين من الإبل في ستّة أشهر</w:t>
      </w:r>
      <w:r>
        <w:rPr>
          <w:rFonts w:hint="cs"/>
          <w:rtl/>
        </w:rPr>
        <w:t>...»</w:t>
      </w:r>
    </w:p>
  </w:footnote>
  <w:footnote w:id="5">
    <w:p w:rsidR="006759E9" w:rsidRPr="006759E9" w:rsidRDefault="006759E9" w:rsidP="006759E9">
      <w:pPr>
        <w:pStyle w:val="a9"/>
        <w:rPr>
          <w:rtl/>
        </w:rPr>
      </w:pPr>
      <w:r w:rsidRPr="006759E9">
        <w:footnoteRef/>
      </w:r>
      <w:r w:rsidRPr="006759E9">
        <w:rPr>
          <w:rtl/>
        </w:rPr>
        <w:t xml:space="preserve"> </w:t>
      </w:r>
      <w:hyperlink r:id="rId3" w:history="1">
        <w:r w:rsidRPr="006759E9">
          <w:rPr>
            <w:rStyle w:val="ac"/>
            <w:rtl/>
          </w:rPr>
          <w:t>مصباح الاصول، الس</w:t>
        </w:r>
        <w:r w:rsidRPr="006759E9">
          <w:rPr>
            <w:rStyle w:val="ac"/>
            <w:rFonts w:hint="cs"/>
            <w:rtl/>
          </w:rPr>
          <w:t>ی</w:t>
        </w:r>
        <w:r w:rsidRPr="006759E9">
          <w:rPr>
            <w:rStyle w:val="ac"/>
            <w:rFonts w:hint="eastAsia"/>
            <w:rtl/>
          </w:rPr>
          <w:t>د</w:t>
        </w:r>
        <w:r w:rsidRPr="006759E9">
          <w:rPr>
            <w:rStyle w:val="ac"/>
            <w:rtl/>
          </w:rPr>
          <w:t xml:space="preserve"> أبوالقاسم الخوئ</w:t>
        </w:r>
        <w:r w:rsidRPr="006759E9">
          <w:rPr>
            <w:rStyle w:val="ac"/>
            <w:rFonts w:hint="cs"/>
            <w:rtl/>
          </w:rPr>
          <w:t>ی</w:t>
        </w:r>
        <w:r w:rsidRPr="006759E9">
          <w:rPr>
            <w:rStyle w:val="ac"/>
            <w:rFonts w:hint="eastAsia"/>
            <w:rtl/>
          </w:rPr>
          <w:t>،</w:t>
        </w:r>
        <w:r w:rsidRPr="006759E9">
          <w:rPr>
            <w:rStyle w:val="ac"/>
            <w:rtl/>
          </w:rPr>
          <w:t xml:space="preserve"> ج3، ص356.</w:t>
        </w:r>
      </w:hyperlink>
      <w:r>
        <w:rPr>
          <w:rFonts w:hint="cs"/>
          <w:rtl/>
        </w:rPr>
        <w:t xml:space="preserve"> «</w:t>
      </w:r>
      <w:r w:rsidRPr="006759E9">
        <w:rPr>
          <w:rtl/>
        </w:rPr>
        <w:t xml:space="preserve"> ولم يتضح لنا وجه لكون هذا المثال من باب التزاحم، فإنه من قبيل تعارض الدليلين في مسألة الظهر والجمعة بعينه،</w:t>
      </w:r>
      <w:r>
        <w:rPr>
          <w:rFonts w:hint="cs"/>
          <w:rtl/>
        </w:rPr>
        <w:t>..»</w:t>
      </w:r>
    </w:p>
  </w:footnote>
  <w:footnote w:id="6">
    <w:p w:rsidR="00114679" w:rsidRDefault="00114679">
      <w:pPr>
        <w:pStyle w:val="a9"/>
        <w:rPr>
          <w:rtl/>
        </w:rPr>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6D2D9E">
      <w:rPr>
        <w:b/>
        <w:bCs/>
        <w:sz w:val="20"/>
        <w:szCs w:val="24"/>
        <w:rtl/>
      </w:rPr>
      <w:t>109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6D2D9E">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6D2D9E">
      <w:rPr>
        <w:b/>
        <w:bCs/>
        <w:color w:val="632423" w:themeColor="accent2" w:themeShade="80"/>
        <w:sz w:val="20"/>
        <w:szCs w:val="24"/>
        <w:rtl/>
      </w:rPr>
      <w:t>حس</w:t>
    </w:r>
    <w:r w:rsidR="006D2D9E">
      <w:rPr>
        <w:rFonts w:hint="cs"/>
        <w:b/>
        <w:bCs/>
        <w:color w:val="632423" w:themeColor="accent2" w:themeShade="80"/>
        <w:sz w:val="20"/>
        <w:szCs w:val="24"/>
        <w:rtl/>
      </w:rPr>
      <w:t>ی</w:t>
    </w:r>
    <w:r w:rsidR="006D2D9E">
      <w:rPr>
        <w:rFonts w:hint="eastAsia"/>
        <w:b/>
        <w:bCs/>
        <w:color w:val="632423" w:themeColor="accent2" w:themeShade="80"/>
        <w:sz w:val="20"/>
        <w:szCs w:val="24"/>
        <w:rtl/>
      </w:rPr>
      <w:t>ن</w:t>
    </w:r>
    <w:r w:rsidR="006D2D9E">
      <w:rPr>
        <w:b/>
        <w:bCs/>
        <w:color w:val="632423" w:themeColor="accent2" w:themeShade="80"/>
        <w:sz w:val="20"/>
        <w:szCs w:val="24"/>
        <w:rtl/>
      </w:rPr>
      <w:t xml:space="preserve"> شوپا</w:t>
    </w:r>
    <w:r w:rsidR="006D2D9E">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6D2D9E">
      <w:rPr>
        <w:sz w:val="24"/>
        <w:szCs w:val="24"/>
        <w:rtl/>
      </w:rPr>
      <w:t>31 /1 /1398</w:t>
    </w:r>
  </w:p>
  <w:p w:rsidR="00FA3B17" w:rsidRPr="00F16B53" w:rsidRDefault="00935A55" w:rsidP="00A3318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6D2D9E">
      <w:rPr>
        <w:color w:val="000000" w:themeColor="text1"/>
        <w:sz w:val="24"/>
        <w:szCs w:val="24"/>
        <w:rtl/>
      </w:rPr>
      <w:t>مقدمه بحث تعادل و تراج</w:t>
    </w:r>
    <w:r w:rsidR="006D2D9E">
      <w:rPr>
        <w:rFonts w:hint="cs"/>
        <w:color w:val="000000" w:themeColor="text1"/>
        <w:sz w:val="24"/>
        <w:szCs w:val="24"/>
        <w:rtl/>
      </w:rPr>
      <w:t>ی</w:t>
    </w:r>
    <w:r w:rsidR="006D2D9E">
      <w:rPr>
        <w:rFonts w:hint="eastAsia"/>
        <w:color w:val="000000" w:themeColor="text1"/>
        <w:sz w:val="24"/>
        <w:szCs w:val="24"/>
        <w:rtl/>
      </w:rPr>
      <w:t>ح</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6D2D9E">
      <w:rPr>
        <w:sz w:val="24"/>
        <w:szCs w:val="24"/>
        <w:rtl/>
      </w:rPr>
      <w:t>مرتض</w:t>
    </w:r>
    <w:r w:rsidR="006D2D9E">
      <w:rPr>
        <w:rFonts w:hint="cs"/>
        <w:sz w:val="24"/>
        <w:szCs w:val="24"/>
        <w:rtl/>
      </w:rPr>
      <w:t>ی</w:t>
    </w:r>
    <w:r w:rsidR="006D2D9E">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A33183">
      <w:rPr>
        <w:rFonts w:hint="cs"/>
        <w:sz w:val="24"/>
        <w:szCs w:val="24"/>
        <w:rtl/>
      </w:rPr>
      <w:t>بیان فرق نزد مرحوم آخوند و مطالب مرتبط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78F4"/>
    <w:rsid w:val="000421DA"/>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5820"/>
    <w:rsid w:val="00114679"/>
    <w:rsid w:val="00114AB7"/>
    <w:rsid w:val="00116B2B"/>
    <w:rsid w:val="00124E3D"/>
    <w:rsid w:val="00127E95"/>
    <w:rsid w:val="00130659"/>
    <w:rsid w:val="001347C7"/>
    <w:rsid w:val="001356B0"/>
    <w:rsid w:val="00151937"/>
    <w:rsid w:val="00181844"/>
    <w:rsid w:val="001837E9"/>
    <w:rsid w:val="00187DFA"/>
    <w:rsid w:val="00191364"/>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5A78"/>
    <w:rsid w:val="0024121B"/>
    <w:rsid w:val="002470D6"/>
    <w:rsid w:val="00247D2F"/>
    <w:rsid w:val="00256560"/>
    <w:rsid w:val="00257F19"/>
    <w:rsid w:val="0027605E"/>
    <w:rsid w:val="00281E00"/>
    <w:rsid w:val="00294A52"/>
    <w:rsid w:val="002B575F"/>
    <w:rsid w:val="002B729B"/>
    <w:rsid w:val="002C23B5"/>
    <w:rsid w:val="002C53A2"/>
    <w:rsid w:val="002D0040"/>
    <w:rsid w:val="002D2FA8"/>
    <w:rsid w:val="002E00F6"/>
    <w:rsid w:val="002E220F"/>
    <w:rsid w:val="00307311"/>
    <w:rsid w:val="0032100F"/>
    <w:rsid w:val="0033402C"/>
    <w:rsid w:val="003350A4"/>
    <w:rsid w:val="00340521"/>
    <w:rsid w:val="00345C73"/>
    <w:rsid w:val="00354A99"/>
    <w:rsid w:val="00360311"/>
    <w:rsid w:val="00361922"/>
    <w:rsid w:val="00372B89"/>
    <w:rsid w:val="0037339B"/>
    <w:rsid w:val="00373BE6"/>
    <w:rsid w:val="0038291D"/>
    <w:rsid w:val="00386C11"/>
    <w:rsid w:val="00394A31"/>
    <w:rsid w:val="00397466"/>
    <w:rsid w:val="003A6148"/>
    <w:rsid w:val="003C33F6"/>
    <w:rsid w:val="003C3D2E"/>
    <w:rsid w:val="003C43A5"/>
    <w:rsid w:val="003C591C"/>
    <w:rsid w:val="003E1C5C"/>
    <w:rsid w:val="003E2E26"/>
    <w:rsid w:val="003E31CA"/>
    <w:rsid w:val="003E6650"/>
    <w:rsid w:val="003F5B46"/>
    <w:rsid w:val="00401363"/>
    <w:rsid w:val="00402E47"/>
    <w:rsid w:val="0040324C"/>
    <w:rsid w:val="0040510A"/>
    <w:rsid w:val="00425015"/>
    <w:rsid w:val="00430994"/>
    <w:rsid w:val="00441B6D"/>
    <w:rsid w:val="004556EF"/>
    <w:rsid w:val="00462B07"/>
    <w:rsid w:val="00465BD2"/>
    <w:rsid w:val="004715C8"/>
    <w:rsid w:val="00481C31"/>
    <w:rsid w:val="00481EC5"/>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42F8"/>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6FFA"/>
    <w:rsid w:val="00660A29"/>
    <w:rsid w:val="00663577"/>
    <w:rsid w:val="006759E9"/>
    <w:rsid w:val="00695519"/>
    <w:rsid w:val="006A4134"/>
    <w:rsid w:val="006A5DDA"/>
    <w:rsid w:val="006A6701"/>
    <w:rsid w:val="006B21F4"/>
    <w:rsid w:val="006B3753"/>
    <w:rsid w:val="006B7AD6"/>
    <w:rsid w:val="006C50FD"/>
    <w:rsid w:val="006D1DD4"/>
    <w:rsid w:val="006D2D9E"/>
    <w:rsid w:val="006D4014"/>
    <w:rsid w:val="006D44C1"/>
    <w:rsid w:val="006E5651"/>
    <w:rsid w:val="006E5B85"/>
    <w:rsid w:val="006F026A"/>
    <w:rsid w:val="006F5D3B"/>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638B"/>
    <w:rsid w:val="00816367"/>
    <w:rsid w:val="00816A0B"/>
    <w:rsid w:val="00824B22"/>
    <w:rsid w:val="00825D91"/>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CA3"/>
    <w:rsid w:val="0096778A"/>
    <w:rsid w:val="00977656"/>
    <w:rsid w:val="009846A7"/>
    <w:rsid w:val="0098794D"/>
    <w:rsid w:val="0099497B"/>
    <w:rsid w:val="00995F76"/>
    <w:rsid w:val="009A43BA"/>
    <w:rsid w:val="009A7ACA"/>
    <w:rsid w:val="009B0D05"/>
    <w:rsid w:val="009B4CA6"/>
    <w:rsid w:val="009B79F8"/>
    <w:rsid w:val="009C66D5"/>
    <w:rsid w:val="009D13FD"/>
    <w:rsid w:val="009D266A"/>
    <w:rsid w:val="009F7E07"/>
    <w:rsid w:val="00A01522"/>
    <w:rsid w:val="00A10A11"/>
    <w:rsid w:val="00A13C6A"/>
    <w:rsid w:val="00A17B09"/>
    <w:rsid w:val="00A33183"/>
    <w:rsid w:val="00A457C6"/>
    <w:rsid w:val="00A46AD0"/>
    <w:rsid w:val="00A47063"/>
    <w:rsid w:val="00A473A8"/>
    <w:rsid w:val="00A513F0"/>
    <w:rsid w:val="00A61AC8"/>
    <w:rsid w:val="00A6366F"/>
    <w:rsid w:val="00A65D4C"/>
    <w:rsid w:val="00A70512"/>
    <w:rsid w:val="00AA1F60"/>
    <w:rsid w:val="00AA40D7"/>
    <w:rsid w:val="00AB5F7D"/>
    <w:rsid w:val="00AC0C50"/>
    <w:rsid w:val="00AC69AD"/>
    <w:rsid w:val="00AC6FE2"/>
    <w:rsid w:val="00AD0EA1"/>
    <w:rsid w:val="00AF3925"/>
    <w:rsid w:val="00B1296B"/>
    <w:rsid w:val="00B2292F"/>
    <w:rsid w:val="00B43169"/>
    <w:rsid w:val="00B501A8"/>
    <w:rsid w:val="00B55AE4"/>
    <w:rsid w:val="00B65260"/>
    <w:rsid w:val="00B65B76"/>
    <w:rsid w:val="00B70B46"/>
    <w:rsid w:val="00B739B0"/>
    <w:rsid w:val="00B814A3"/>
    <w:rsid w:val="00B963A8"/>
    <w:rsid w:val="00B96F38"/>
    <w:rsid w:val="00BB6F63"/>
    <w:rsid w:val="00BC4842"/>
    <w:rsid w:val="00BC716B"/>
    <w:rsid w:val="00BD0E74"/>
    <w:rsid w:val="00BD5F8C"/>
    <w:rsid w:val="00BE29DD"/>
    <w:rsid w:val="00BE75F8"/>
    <w:rsid w:val="00BF1682"/>
    <w:rsid w:val="00C066AF"/>
    <w:rsid w:val="00C10E06"/>
    <w:rsid w:val="00C145B8"/>
    <w:rsid w:val="00C17EC3"/>
    <w:rsid w:val="00C2438F"/>
    <w:rsid w:val="00C24EE4"/>
    <w:rsid w:val="00C31AF0"/>
    <w:rsid w:val="00C32A7E"/>
    <w:rsid w:val="00C34F28"/>
    <w:rsid w:val="00C368DF"/>
    <w:rsid w:val="00C442C5"/>
    <w:rsid w:val="00C57B5C"/>
    <w:rsid w:val="00C57C7C"/>
    <w:rsid w:val="00C61049"/>
    <w:rsid w:val="00C63FFE"/>
    <w:rsid w:val="00C84168"/>
    <w:rsid w:val="00C91EB6"/>
    <w:rsid w:val="00CA10B0"/>
    <w:rsid w:val="00CA2F8E"/>
    <w:rsid w:val="00CA3EE2"/>
    <w:rsid w:val="00CA7FD5"/>
    <w:rsid w:val="00CB3287"/>
    <w:rsid w:val="00CB33E2"/>
    <w:rsid w:val="00CB4E68"/>
    <w:rsid w:val="00CC2733"/>
    <w:rsid w:val="00CC69B0"/>
    <w:rsid w:val="00CD0050"/>
    <w:rsid w:val="00CE7481"/>
    <w:rsid w:val="00CE7BD9"/>
    <w:rsid w:val="00CF0A8F"/>
    <w:rsid w:val="00D048CE"/>
    <w:rsid w:val="00D10998"/>
    <w:rsid w:val="00D15CBD"/>
    <w:rsid w:val="00D221CB"/>
    <w:rsid w:val="00D23391"/>
    <w:rsid w:val="00D31805"/>
    <w:rsid w:val="00D35AD0"/>
    <w:rsid w:val="00D552B9"/>
    <w:rsid w:val="00D735B2"/>
    <w:rsid w:val="00D74021"/>
    <w:rsid w:val="00D76D01"/>
    <w:rsid w:val="00D922A9"/>
    <w:rsid w:val="00D9394A"/>
    <w:rsid w:val="00DB0CBB"/>
    <w:rsid w:val="00DB67CC"/>
    <w:rsid w:val="00DC3783"/>
    <w:rsid w:val="00DD4C38"/>
    <w:rsid w:val="00DE1070"/>
    <w:rsid w:val="00E00219"/>
    <w:rsid w:val="00E0316B"/>
    <w:rsid w:val="00E25E10"/>
    <w:rsid w:val="00E50B41"/>
    <w:rsid w:val="00E5219B"/>
    <w:rsid w:val="00E52D07"/>
    <w:rsid w:val="00E5518B"/>
    <w:rsid w:val="00E609FE"/>
    <w:rsid w:val="00E630BE"/>
    <w:rsid w:val="00E632A2"/>
    <w:rsid w:val="00E75920"/>
    <w:rsid w:val="00E80D96"/>
    <w:rsid w:val="00E86F7F"/>
    <w:rsid w:val="00E871FA"/>
    <w:rsid w:val="00E936A4"/>
    <w:rsid w:val="00E954BB"/>
    <w:rsid w:val="00EA45E7"/>
    <w:rsid w:val="00EB78E3"/>
    <w:rsid w:val="00EB7BE3"/>
    <w:rsid w:val="00EC07F8"/>
    <w:rsid w:val="00EC1C4B"/>
    <w:rsid w:val="00EC735A"/>
    <w:rsid w:val="00ED5F38"/>
    <w:rsid w:val="00ED6CA4"/>
    <w:rsid w:val="00EE188C"/>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465"/>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C84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C84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56/&#1578;&#1593;&#1575;&#1585;&#1590;" TargetMode="External"/><Relationship Id="rId2" Type="http://schemas.openxmlformats.org/officeDocument/2006/relationships/hyperlink" Target="http://lib.eshia.ir/10057/1/298/&#1605;&#1581;&#1584;&#1608;&#1585;" TargetMode="External"/><Relationship Id="rId1" Type="http://schemas.openxmlformats.org/officeDocument/2006/relationships/hyperlink" Target="http://lib.eshia.ir/27004/1/154/&#1575;&#1604;&#1579;&#1575;&#160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B2CD-EB76-43FA-9AA5-EA33E31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1790</TotalTime>
  <Pages>4</Pages>
  <Words>795</Words>
  <Characters>4532</Characters>
  <Application>Microsoft Office Word</Application>
  <DocSecurity>0</DocSecurity>
  <Lines>37</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5317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33</cp:revision>
  <dcterms:created xsi:type="dcterms:W3CDTF">2019-04-20T04:51:00Z</dcterms:created>
  <dcterms:modified xsi:type="dcterms:W3CDTF">2019-04-25T19:02:00Z</dcterms:modified>
  <cp:contentStatus>ویرایش 2.5</cp:contentStatus>
  <cp:version>2.7</cp:version>
</cp:coreProperties>
</file>