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5F078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F0785" w:rsidRDefault="005F0785" w:rsidP="005F0785">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4871480" w:history="1">
        <w:r w:rsidRPr="0060088A">
          <w:rPr>
            <w:rStyle w:val="ac"/>
            <w:noProof/>
            <w:rtl/>
          </w:rPr>
          <w:t>روا</w:t>
        </w:r>
        <w:r w:rsidRPr="0060088A">
          <w:rPr>
            <w:rStyle w:val="ac"/>
            <w:rFonts w:hint="cs"/>
            <w:noProof/>
            <w:rtl/>
          </w:rPr>
          <w:t>ی</w:t>
        </w:r>
        <w:r w:rsidRPr="0060088A">
          <w:rPr>
            <w:rStyle w:val="ac"/>
            <w:rFonts w:hint="eastAsia"/>
            <w:noProof/>
            <w:rtl/>
          </w:rPr>
          <w:t>ات</w:t>
        </w:r>
        <w:r w:rsidRPr="0060088A">
          <w:rPr>
            <w:rStyle w:val="ac"/>
            <w:noProof/>
            <w:rtl/>
          </w:rPr>
          <w:t xml:space="preserve"> دال بر اختصاص</w:t>
        </w:r>
        <w:r w:rsidR="00D56076">
          <w:rPr>
            <w:rStyle w:val="ac"/>
            <w:rFonts w:hint="cs"/>
            <w:noProof/>
            <w:rtl/>
          </w:rPr>
          <w:t xml:space="preserve"> قرعه</w:t>
        </w:r>
        <w:r w:rsidRPr="0060088A">
          <w:rPr>
            <w:rStyle w:val="ac"/>
            <w:noProof/>
            <w:rtl/>
          </w:rPr>
          <w:t xml:space="preserve"> به امام (ع)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Toc4871480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5F0785" w:rsidRDefault="004E34CC" w:rsidP="005F0785">
      <w:pPr>
        <w:pStyle w:val="22"/>
        <w:tabs>
          <w:tab w:val="right" w:leader="dot" w:pos="10194"/>
        </w:tabs>
        <w:rPr>
          <w:rFonts w:asciiTheme="minorHAnsi" w:eastAsiaTheme="minorEastAsia" w:hAnsiTheme="minorHAnsi" w:cstheme="minorBidi"/>
          <w:bCs w:val="0"/>
          <w:noProof/>
          <w:color w:val="auto"/>
          <w:szCs w:val="22"/>
          <w:rtl/>
          <w:lang w:bidi="ar-SA"/>
        </w:rPr>
      </w:pPr>
      <w:hyperlink w:anchor="_Toc4871481" w:history="1">
        <w:r w:rsidR="005F0785" w:rsidRPr="0060088A">
          <w:rPr>
            <w:rStyle w:val="ac"/>
            <w:noProof/>
            <w:rtl/>
          </w:rPr>
          <w:t>روا</w:t>
        </w:r>
        <w:r w:rsidR="005F0785" w:rsidRPr="0060088A">
          <w:rPr>
            <w:rStyle w:val="ac"/>
            <w:rFonts w:hint="cs"/>
            <w:noProof/>
            <w:rtl/>
          </w:rPr>
          <w:t>ی</w:t>
        </w:r>
        <w:r w:rsidR="005F0785" w:rsidRPr="0060088A">
          <w:rPr>
            <w:rStyle w:val="ac"/>
            <w:rFonts w:hint="eastAsia"/>
            <w:noProof/>
            <w:rtl/>
          </w:rPr>
          <w:t>ت</w:t>
        </w:r>
        <w:r w:rsidR="005F0785" w:rsidRPr="0060088A">
          <w:rPr>
            <w:rStyle w:val="ac"/>
            <w:noProof/>
            <w:rtl/>
          </w:rPr>
          <w:t xml:space="preserve"> حماد بن ع</w:t>
        </w:r>
        <w:r w:rsidR="005F0785" w:rsidRPr="0060088A">
          <w:rPr>
            <w:rStyle w:val="ac"/>
            <w:rFonts w:hint="cs"/>
            <w:noProof/>
            <w:rtl/>
          </w:rPr>
          <w:t>ی</w:t>
        </w:r>
        <w:r w:rsidR="005F0785" w:rsidRPr="0060088A">
          <w:rPr>
            <w:rStyle w:val="ac"/>
            <w:rFonts w:hint="eastAsia"/>
            <w:noProof/>
            <w:rtl/>
          </w:rPr>
          <w:t>س</w:t>
        </w:r>
        <w:r w:rsidR="005F0785" w:rsidRPr="0060088A">
          <w:rPr>
            <w:rStyle w:val="ac"/>
            <w:rFonts w:hint="cs"/>
            <w:noProof/>
            <w:rtl/>
          </w:rPr>
          <w:t>ی</w:t>
        </w:r>
        <w:r w:rsidR="005F0785">
          <w:rPr>
            <w:noProof/>
            <w:webHidden/>
            <w:rtl/>
          </w:rPr>
          <w:tab/>
        </w:r>
        <w:r w:rsidR="005F0785">
          <w:rPr>
            <w:noProof/>
            <w:webHidden/>
            <w:rtl/>
          </w:rPr>
          <w:fldChar w:fldCharType="begin"/>
        </w:r>
        <w:r w:rsidR="005F0785">
          <w:rPr>
            <w:noProof/>
            <w:webHidden/>
            <w:rtl/>
          </w:rPr>
          <w:instrText xml:space="preserve"> </w:instrText>
        </w:r>
        <w:r w:rsidR="005F0785">
          <w:rPr>
            <w:noProof/>
            <w:webHidden/>
          </w:rPr>
          <w:instrText>PAGEREF</w:instrText>
        </w:r>
        <w:r w:rsidR="005F0785">
          <w:rPr>
            <w:noProof/>
            <w:webHidden/>
            <w:rtl/>
          </w:rPr>
          <w:instrText xml:space="preserve"> _</w:instrText>
        </w:r>
        <w:r w:rsidR="005F0785">
          <w:rPr>
            <w:noProof/>
            <w:webHidden/>
          </w:rPr>
          <w:instrText>Toc4871481 \h</w:instrText>
        </w:r>
        <w:r w:rsidR="005F0785">
          <w:rPr>
            <w:noProof/>
            <w:webHidden/>
            <w:rtl/>
          </w:rPr>
          <w:instrText xml:space="preserve"> </w:instrText>
        </w:r>
        <w:r w:rsidR="005F0785">
          <w:rPr>
            <w:noProof/>
            <w:webHidden/>
            <w:rtl/>
          </w:rPr>
        </w:r>
        <w:r w:rsidR="005F0785">
          <w:rPr>
            <w:noProof/>
            <w:webHidden/>
            <w:rtl/>
          </w:rPr>
          <w:fldChar w:fldCharType="separate"/>
        </w:r>
        <w:r w:rsidR="005F0785">
          <w:rPr>
            <w:noProof/>
            <w:webHidden/>
            <w:rtl/>
          </w:rPr>
          <w:t>2</w:t>
        </w:r>
        <w:r w:rsidR="005F0785">
          <w:rPr>
            <w:noProof/>
            <w:webHidden/>
            <w:rtl/>
          </w:rPr>
          <w:fldChar w:fldCharType="end"/>
        </w:r>
      </w:hyperlink>
    </w:p>
    <w:p w:rsidR="005F0785" w:rsidRDefault="004E34CC" w:rsidP="005F0785">
      <w:pPr>
        <w:pStyle w:val="22"/>
        <w:tabs>
          <w:tab w:val="right" w:leader="dot" w:pos="10194"/>
        </w:tabs>
        <w:rPr>
          <w:rFonts w:asciiTheme="minorHAnsi" w:eastAsiaTheme="minorEastAsia" w:hAnsiTheme="minorHAnsi" w:cstheme="minorBidi"/>
          <w:bCs w:val="0"/>
          <w:noProof/>
          <w:color w:val="auto"/>
          <w:szCs w:val="22"/>
          <w:rtl/>
          <w:lang w:bidi="ar-SA"/>
        </w:rPr>
      </w:pPr>
      <w:hyperlink w:anchor="_Toc4871482" w:history="1">
        <w:r w:rsidR="005F0785" w:rsidRPr="0060088A">
          <w:rPr>
            <w:rStyle w:val="ac"/>
            <w:noProof/>
            <w:rtl/>
          </w:rPr>
          <w:t>روا</w:t>
        </w:r>
        <w:r w:rsidR="005F0785" w:rsidRPr="0060088A">
          <w:rPr>
            <w:rStyle w:val="ac"/>
            <w:rFonts w:hint="cs"/>
            <w:noProof/>
            <w:rtl/>
          </w:rPr>
          <w:t>ی</w:t>
        </w:r>
        <w:r w:rsidR="005F0785" w:rsidRPr="0060088A">
          <w:rPr>
            <w:rStyle w:val="ac"/>
            <w:rFonts w:hint="eastAsia"/>
            <w:noProof/>
            <w:rtl/>
          </w:rPr>
          <w:t>ت</w:t>
        </w:r>
        <w:r w:rsidR="005F0785" w:rsidRPr="0060088A">
          <w:rPr>
            <w:rStyle w:val="ac"/>
            <w:noProof/>
            <w:rtl/>
          </w:rPr>
          <w:t xml:space="preserve"> </w:t>
        </w:r>
        <w:r w:rsidR="005F0785" w:rsidRPr="0060088A">
          <w:rPr>
            <w:rStyle w:val="ac"/>
            <w:rFonts w:hint="cs"/>
            <w:noProof/>
            <w:rtl/>
          </w:rPr>
          <w:t>ی</w:t>
        </w:r>
        <w:r w:rsidR="005F0785" w:rsidRPr="0060088A">
          <w:rPr>
            <w:rStyle w:val="ac"/>
            <w:rFonts w:hint="eastAsia"/>
            <w:noProof/>
            <w:rtl/>
          </w:rPr>
          <w:t>ونس</w:t>
        </w:r>
        <w:r w:rsidR="005F0785">
          <w:rPr>
            <w:noProof/>
            <w:webHidden/>
            <w:rtl/>
          </w:rPr>
          <w:tab/>
        </w:r>
        <w:r w:rsidR="005F0785">
          <w:rPr>
            <w:noProof/>
            <w:webHidden/>
            <w:rtl/>
          </w:rPr>
          <w:fldChar w:fldCharType="begin"/>
        </w:r>
        <w:r w:rsidR="005F0785">
          <w:rPr>
            <w:noProof/>
            <w:webHidden/>
            <w:rtl/>
          </w:rPr>
          <w:instrText xml:space="preserve"> </w:instrText>
        </w:r>
        <w:r w:rsidR="005F0785">
          <w:rPr>
            <w:noProof/>
            <w:webHidden/>
          </w:rPr>
          <w:instrText>PAGEREF</w:instrText>
        </w:r>
        <w:r w:rsidR="005F0785">
          <w:rPr>
            <w:noProof/>
            <w:webHidden/>
            <w:rtl/>
          </w:rPr>
          <w:instrText xml:space="preserve"> _</w:instrText>
        </w:r>
        <w:r w:rsidR="005F0785">
          <w:rPr>
            <w:noProof/>
            <w:webHidden/>
          </w:rPr>
          <w:instrText>Toc4871482 \h</w:instrText>
        </w:r>
        <w:r w:rsidR="005F0785">
          <w:rPr>
            <w:noProof/>
            <w:webHidden/>
            <w:rtl/>
          </w:rPr>
          <w:instrText xml:space="preserve"> </w:instrText>
        </w:r>
        <w:r w:rsidR="005F0785">
          <w:rPr>
            <w:noProof/>
            <w:webHidden/>
            <w:rtl/>
          </w:rPr>
        </w:r>
        <w:r w:rsidR="005F0785">
          <w:rPr>
            <w:noProof/>
            <w:webHidden/>
            <w:rtl/>
          </w:rPr>
          <w:fldChar w:fldCharType="separate"/>
        </w:r>
        <w:r w:rsidR="005F0785">
          <w:rPr>
            <w:noProof/>
            <w:webHidden/>
            <w:rtl/>
          </w:rPr>
          <w:t>2</w:t>
        </w:r>
        <w:r w:rsidR="005F0785">
          <w:rPr>
            <w:noProof/>
            <w:webHidden/>
            <w:rtl/>
          </w:rPr>
          <w:fldChar w:fldCharType="end"/>
        </w:r>
      </w:hyperlink>
    </w:p>
    <w:p w:rsidR="005F0785" w:rsidRDefault="004E34CC" w:rsidP="005F0785">
      <w:pPr>
        <w:pStyle w:val="22"/>
        <w:tabs>
          <w:tab w:val="right" w:leader="dot" w:pos="10194"/>
        </w:tabs>
        <w:rPr>
          <w:rFonts w:asciiTheme="minorHAnsi" w:eastAsiaTheme="minorEastAsia" w:hAnsiTheme="minorHAnsi" w:cstheme="minorBidi"/>
          <w:bCs w:val="0"/>
          <w:noProof/>
          <w:color w:val="auto"/>
          <w:szCs w:val="22"/>
          <w:rtl/>
          <w:lang w:bidi="ar-SA"/>
        </w:rPr>
      </w:pPr>
      <w:hyperlink w:anchor="_Toc4871483" w:history="1">
        <w:r w:rsidR="005F0785" w:rsidRPr="0060088A">
          <w:rPr>
            <w:rStyle w:val="ac"/>
            <w:noProof/>
            <w:rtl/>
          </w:rPr>
          <w:t>روا</w:t>
        </w:r>
        <w:r w:rsidR="005F0785" w:rsidRPr="0060088A">
          <w:rPr>
            <w:rStyle w:val="ac"/>
            <w:rFonts w:hint="cs"/>
            <w:noProof/>
            <w:rtl/>
          </w:rPr>
          <w:t>ی</w:t>
        </w:r>
        <w:r w:rsidR="005F0785" w:rsidRPr="0060088A">
          <w:rPr>
            <w:rStyle w:val="ac"/>
            <w:rFonts w:hint="eastAsia"/>
            <w:noProof/>
            <w:rtl/>
          </w:rPr>
          <w:t>ت</w:t>
        </w:r>
        <w:r w:rsidR="005F0785" w:rsidRPr="0060088A">
          <w:rPr>
            <w:rStyle w:val="ac"/>
            <w:noProof/>
            <w:rtl/>
          </w:rPr>
          <w:t xml:space="preserve"> معاو</w:t>
        </w:r>
        <w:r w:rsidR="005F0785" w:rsidRPr="0060088A">
          <w:rPr>
            <w:rStyle w:val="ac"/>
            <w:rFonts w:hint="cs"/>
            <w:noProof/>
            <w:rtl/>
          </w:rPr>
          <w:t>ی</w:t>
        </w:r>
        <w:r w:rsidR="005F0785" w:rsidRPr="0060088A">
          <w:rPr>
            <w:rStyle w:val="ac"/>
            <w:rFonts w:hint="eastAsia"/>
            <w:noProof/>
            <w:rtl/>
          </w:rPr>
          <w:t>ه</w:t>
        </w:r>
        <w:r w:rsidR="005F0785" w:rsidRPr="0060088A">
          <w:rPr>
            <w:rStyle w:val="ac"/>
            <w:noProof/>
            <w:rtl/>
          </w:rPr>
          <w:t xml:space="preserve"> بن عمار</w:t>
        </w:r>
        <w:r w:rsidR="005F0785">
          <w:rPr>
            <w:noProof/>
            <w:webHidden/>
            <w:rtl/>
          </w:rPr>
          <w:tab/>
        </w:r>
        <w:r w:rsidR="005F0785">
          <w:rPr>
            <w:noProof/>
            <w:webHidden/>
            <w:rtl/>
          </w:rPr>
          <w:fldChar w:fldCharType="begin"/>
        </w:r>
        <w:r w:rsidR="005F0785">
          <w:rPr>
            <w:noProof/>
            <w:webHidden/>
            <w:rtl/>
          </w:rPr>
          <w:instrText xml:space="preserve"> </w:instrText>
        </w:r>
        <w:r w:rsidR="005F0785">
          <w:rPr>
            <w:noProof/>
            <w:webHidden/>
          </w:rPr>
          <w:instrText>PAGEREF</w:instrText>
        </w:r>
        <w:r w:rsidR="005F0785">
          <w:rPr>
            <w:noProof/>
            <w:webHidden/>
            <w:rtl/>
          </w:rPr>
          <w:instrText xml:space="preserve"> _</w:instrText>
        </w:r>
        <w:r w:rsidR="005F0785">
          <w:rPr>
            <w:noProof/>
            <w:webHidden/>
          </w:rPr>
          <w:instrText>Toc4871483 \h</w:instrText>
        </w:r>
        <w:r w:rsidR="005F0785">
          <w:rPr>
            <w:noProof/>
            <w:webHidden/>
            <w:rtl/>
          </w:rPr>
          <w:instrText xml:space="preserve"> </w:instrText>
        </w:r>
        <w:r w:rsidR="005F0785">
          <w:rPr>
            <w:noProof/>
            <w:webHidden/>
            <w:rtl/>
          </w:rPr>
        </w:r>
        <w:r w:rsidR="005F0785">
          <w:rPr>
            <w:noProof/>
            <w:webHidden/>
            <w:rtl/>
          </w:rPr>
          <w:fldChar w:fldCharType="separate"/>
        </w:r>
        <w:r w:rsidR="005F0785">
          <w:rPr>
            <w:noProof/>
            <w:webHidden/>
            <w:rtl/>
          </w:rPr>
          <w:t>2</w:t>
        </w:r>
        <w:r w:rsidR="005F0785">
          <w:rPr>
            <w:noProof/>
            <w:webHidden/>
            <w:rtl/>
          </w:rPr>
          <w:fldChar w:fldCharType="end"/>
        </w:r>
      </w:hyperlink>
    </w:p>
    <w:p w:rsidR="005F0785" w:rsidRDefault="004E34CC" w:rsidP="005F0785">
      <w:pPr>
        <w:pStyle w:val="22"/>
        <w:tabs>
          <w:tab w:val="right" w:leader="dot" w:pos="10194"/>
        </w:tabs>
        <w:rPr>
          <w:rFonts w:asciiTheme="minorHAnsi" w:eastAsiaTheme="minorEastAsia" w:hAnsiTheme="minorHAnsi" w:cstheme="minorBidi"/>
          <w:bCs w:val="0"/>
          <w:noProof/>
          <w:color w:val="auto"/>
          <w:szCs w:val="22"/>
          <w:rtl/>
          <w:lang w:bidi="ar-SA"/>
        </w:rPr>
      </w:pPr>
      <w:hyperlink w:anchor="_Toc4871484" w:history="1">
        <w:r w:rsidR="005F0785" w:rsidRPr="0060088A">
          <w:rPr>
            <w:rStyle w:val="ac"/>
            <w:noProof/>
            <w:rtl/>
          </w:rPr>
          <w:t>روا</w:t>
        </w:r>
        <w:r w:rsidR="005F0785" w:rsidRPr="0060088A">
          <w:rPr>
            <w:rStyle w:val="ac"/>
            <w:rFonts w:hint="cs"/>
            <w:noProof/>
            <w:rtl/>
          </w:rPr>
          <w:t>ی</w:t>
        </w:r>
        <w:r w:rsidR="005F0785" w:rsidRPr="0060088A">
          <w:rPr>
            <w:rStyle w:val="ac"/>
            <w:rFonts w:hint="eastAsia"/>
            <w:noProof/>
            <w:rtl/>
          </w:rPr>
          <w:t>ات</w:t>
        </w:r>
        <w:r w:rsidR="005F0785" w:rsidRPr="0060088A">
          <w:rPr>
            <w:rStyle w:val="ac"/>
            <w:rFonts w:hint="cs"/>
            <w:noProof/>
            <w:rtl/>
          </w:rPr>
          <w:t>ی</w:t>
        </w:r>
        <w:r w:rsidR="005F0785" w:rsidRPr="0060088A">
          <w:rPr>
            <w:rStyle w:val="ac"/>
            <w:noProof/>
            <w:rtl/>
          </w:rPr>
          <w:t xml:space="preserve"> د</w:t>
        </w:r>
        <w:r w:rsidR="005F0785" w:rsidRPr="0060088A">
          <w:rPr>
            <w:rStyle w:val="ac"/>
            <w:rFonts w:hint="cs"/>
            <w:noProof/>
            <w:rtl/>
          </w:rPr>
          <w:t>ی</w:t>
        </w:r>
        <w:r w:rsidR="005F0785" w:rsidRPr="0060088A">
          <w:rPr>
            <w:rStyle w:val="ac"/>
            <w:rFonts w:hint="eastAsia"/>
            <w:noProof/>
            <w:rtl/>
          </w:rPr>
          <w:t>گر</w:t>
        </w:r>
        <w:r w:rsidR="005F0785">
          <w:rPr>
            <w:noProof/>
            <w:webHidden/>
            <w:rtl/>
          </w:rPr>
          <w:tab/>
        </w:r>
        <w:r w:rsidR="005F0785">
          <w:rPr>
            <w:noProof/>
            <w:webHidden/>
            <w:rtl/>
          </w:rPr>
          <w:fldChar w:fldCharType="begin"/>
        </w:r>
        <w:r w:rsidR="005F0785">
          <w:rPr>
            <w:noProof/>
            <w:webHidden/>
            <w:rtl/>
          </w:rPr>
          <w:instrText xml:space="preserve"> </w:instrText>
        </w:r>
        <w:r w:rsidR="005F0785">
          <w:rPr>
            <w:noProof/>
            <w:webHidden/>
          </w:rPr>
          <w:instrText>PAGEREF</w:instrText>
        </w:r>
        <w:r w:rsidR="005F0785">
          <w:rPr>
            <w:noProof/>
            <w:webHidden/>
            <w:rtl/>
          </w:rPr>
          <w:instrText xml:space="preserve"> _</w:instrText>
        </w:r>
        <w:r w:rsidR="005F0785">
          <w:rPr>
            <w:noProof/>
            <w:webHidden/>
          </w:rPr>
          <w:instrText>Toc4871484 \h</w:instrText>
        </w:r>
        <w:r w:rsidR="005F0785">
          <w:rPr>
            <w:noProof/>
            <w:webHidden/>
            <w:rtl/>
          </w:rPr>
          <w:instrText xml:space="preserve"> </w:instrText>
        </w:r>
        <w:r w:rsidR="005F0785">
          <w:rPr>
            <w:noProof/>
            <w:webHidden/>
            <w:rtl/>
          </w:rPr>
        </w:r>
        <w:r w:rsidR="005F0785">
          <w:rPr>
            <w:noProof/>
            <w:webHidden/>
            <w:rtl/>
          </w:rPr>
          <w:fldChar w:fldCharType="separate"/>
        </w:r>
        <w:r w:rsidR="005F0785">
          <w:rPr>
            <w:noProof/>
            <w:webHidden/>
            <w:rtl/>
          </w:rPr>
          <w:t>3</w:t>
        </w:r>
        <w:r w:rsidR="005F0785">
          <w:rPr>
            <w:noProof/>
            <w:webHidden/>
            <w:rtl/>
          </w:rPr>
          <w:fldChar w:fldCharType="end"/>
        </w:r>
      </w:hyperlink>
    </w:p>
    <w:p w:rsidR="005F0785" w:rsidRDefault="004E34CC" w:rsidP="005F0785">
      <w:pPr>
        <w:pStyle w:val="22"/>
        <w:tabs>
          <w:tab w:val="right" w:leader="dot" w:pos="10194"/>
        </w:tabs>
        <w:rPr>
          <w:rFonts w:asciiTheme="minorHAnsi" w:eastAsiaTheme="minorEastAsia" w:hAnsiTheme="minorHAnsi" w:cstheme="minorBidi"/>
          <w:bCs w:val="0"/>
          <w:noProof/>
          <w:color w:val="auto"/>
          <w:szCs w:val="22"/>
          <w:rtl/>
          <w:lang w:bidi="ar-SA"/>
        </w:rPr>
      </w:pPr>
      <w:hyperlink w:anchor="_Toc4871485" w:history="1">
        <w:r w:rsidR="005F0785" w:rsidRPr="0060088A">
          <w:rPr>
            <w:rStyle w:val="ac"/>
            <w:noProof/>
            <w:rtl/>
          </w:rPr>
          <w:t>جمع بند</w:t>
        </w:r>
        <w:r w:rsidR="005F0785" w:rsidRPr="0060088A">
          <w:rPr>
            <w:rStyle w:val="ac"/>
            <w:rFonts w:hint="cs"/>
            <w:noProof/>
            <w:rtl/>
          </w:rPr>
          <w:t>ی</w:t>
        </w:r>
        <w:r w:rsidR="005F0785" w:rsidRPr="0060088A">
          <w:rPr>
            <w:rStyle w:val="ac"/>
            <w:noProof/>
            <w:rtl/>
          </w:rPr>
          <w:t xml:space="preserve"> روا</w:t>
        </w:r>
        <w:r w:rsidR="005F0785" w:rsidRPr="0060088A">
          <w:rPr>
            <w:rStyle w:val="ac"/>
            <w:rFonts w:hint="cs"/>
            <w:noProof/>
            <w:rtl/>
          </w:rPr>
          <w:t>ی</w:t>
        </w:r>
        <w:r w:rsidR="005F0785" w:rsidRPr="0060088A">
          <w:rPr>
            <w:rStyle w:val="ac"/>
            <w:rFonts w:hint="eastAsia"/>
            <w:noProof/>
            <w:rtl/>
          </w:rPr>
          <w:t>ات</w:t>
        </w:r>
        <w:r w:rsidR="005F0785" w:rsidRPr="0060088A">
          <w:rPr>
            <w:rStyle w:val="ac"/>
            <w:noProof/>
            <w:rtl/>
          </w:rPr>
          <w:t xml:space="preserve"> دال بر اختصاص</w:t>
        </w:r>
        <w:r w:rsidR="005F0785">
          <w:rPr>
            <w:noProof/>
            <w:webHidden/>
            <w:rtl/>
          </w:rPr>
          <w:tab/>
        </w:r>
        <w:r w:rsidR="005F0785">
          <w:rPr>
            <w:noProof/>
            <w:webHidden/>
            <w:rtl/>
          </w:rPr>
          <w:fldChar w:fldCharType="begin"/>
        </w:r>
        <w:r w:rsidR="005F0785">
          <w:rPr>
            <w:noProof/>
            <w:webHidden/>
            <w:rtl/>
          </w:rPr>
          <w:instrText xml:space="preserve"> </w:instrText>
        </w:r>
        <w:r w:rsidR="005F0785">
          <w:rPr>
            <w:noProof/>
            <w:webHidden/>
          </w:rPr>
          <w:instrText>PAGEREF</w:instrText>
        </w:r>
        <w:r w:rsidR="005F0785">
          <w:rPr>
            <w:noProof/>
            <w:webHidden/>
            <w:rtl/>
          </w:rPr>
          <w:instrText xml:space="preserve"> _</w:instrText>
        </w:r>
        <w:r w:rsidR="005F0785">
          <w:rPr>
            <w:noProof/>
            <w:webHidden/>
          </w:rPr>
          <w:instrText>Toc4871485 \h</w:instrText>
        </w:r>
        <w:r w:rsidR="005F0785">
          <w:rPr>
            <w:noProof/>
            <w:webHidden/>
            <w:rtl/>
          </w:rPr>
          <w:instrText xml:space="preserve"> </w:instrText>
        </w:r>
        <w:r w:rsidR="005F0785">
          <w:rPr>
            <w:noProof/>
            <w:webHidden/>
            <w:rtl/>
          </w:rPr>
        </w:r>
        <w:r w:rsidR="005F0785">
          <w:rPr>
            <w:noProof/>
            <w:webHidden/>
            <w:rtl/>
          </w:rPr>
          <w:fldChar w:fldCharType="separate"/>
        </w:r>
        <w:r w:rsidR="005F0785">
          <w:rPr>
            <w:noProof/>
            <w:webHidden/>
            <w:rtl/>
          </w:rPr>
          <w:t>3</w:t>
        </w:r>
        <w:r w:rsidR="005F0785">
          <w:rPr>
            <w:noProof/>
            <w:webHidden/>
            <w:rtl/>
          </w:rPr>
          <w:fldChar w:fldCharType="end"/>
        </w:r>
      </w:hyperlink>
    </w:p>
    <w:p w:rsidR="005F0785" w:rsidRDefault="004E34CC" w:rsidP="005F0785">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4871486" w:history="1">
        <w:r w:rsidR="005F0785" w:rsidRPr="0060088A">
          <w:rPr>
            <w:rStyle w:val="ac"/>
            <w:noProof/>
            <w:rtl/>
          </w:rPr>
          <w:t>ب</w:t>
        </w:r>
        <w:r w:rsidR="005F0785" w:rsidRPr="0060088A">
          <w:rPr>
            <w:rStyle w:val="ac"/>
            <w:rFonts w:hint="cs"/>
            <w:noProof/>
            <w:rtl/>
          </w:rPr>
          <w:t>ی</w:t>
        </w:r>
        <w:r w:rsidR="005F0785" w:rsidRPr="0060088A">
          <w:rPr>
            <w:rStyle w:val="ac"/>
            <w:rFonts w:hint="eastAsia"/>
            <w:noProof/>
            <w:rtl/>
          </w:rPr>
          <w:t>ان</w:t>
        </w:r>
        <w:r w:rsidR="005F0785" w:rsidRPr="0060088A">
          <w:rPr>
            <w:rStyle w:val="ac"/>
            <w:noProof/>
            <w:rtl/>
          </w:rPr>
          <w:t xml:space="preserve"> اول بر عدم تق</w:t>
        </w:r>
        <w:r w:rsidR="005F0785" w:rsidRPr="0060088A">
          <w:rPr>
            <w:rStyle w:val="ac"/>
            <w:rFonts w:hint="cs"/>
            <w:noProof/>
            <w:rtl/>
          </w:rPr>
          <w:t>یی</w:t>
        </w:r>
        <w:r w:rsidR="005F0785" w:rsidRPr="0060088A">
          <w:rPr>
            <w:rStyle w:val="ac"/>
            <w:rFonts w:hint="eastAsia"/>
            <w:noProof/>
            <w:rtl/>
          </w:rPr>
          <w:t>د</w:t>
        </w:r>
        <w:r w:rsidR="005F0785">
          <w:rPr>
            <w:noProof/>
            <w:webHidden/>
            <w:rtl/>
          </w:rPr>
          <w:tab/>
        </w:r>
        <w:r w:rsidR="005F0785">
          <w:rPr>
            <w:noProof/>
            <w:webHidden/>
            <w:rtl/>
          </w:rPr>
          <w:fldChar w:fldCharType="begin"/>
        </w:r>
        <w:r w:rsidR="005F0785">
          <w:rPr>
            <w:noProof/>
            <w:webHidden/>
            <w:rtl/>
          </w:rPr>
          <w:instrText xml:space="preserve"> </w:instrText>
        </w:r>
        <w:r w:rsidR="005F0785">
          <w:rPr>
            <w:noProof/>
            <w:webHidden/>
          </w:rPr>
          <w:instrText>PAGEREF</w:instrText>
        </w:r>
        <w:r w:rsidR="005F0785">
          <w:rPr>
            <w:noProof/>
            <w:webHidden/>
            <w:rtl/>
          </w:rPr>
          <w:instrText xml:space="preserve"> _</w:instrText>
        </w:r>
        <w:r w:rsidR="005F0785">
          <w:rPr>
            <w:noProof/>
            <w:webHidden/>
          </w:rPr>
          <w:instrText>Toc4871486 \h</w:instrText>
        </w:r>
        <w:r w:rsidR="005F0785">
          <w:rPr>
            <w:noProof/>
            <w:webHidden/>
            <w:rtl/>
          </w:rPr>
          <w:instrText xml:space="preserve"> </w:instrText>
        </w:r>
        <w:r w:rsidR="005F0785">
          <w:rPr>
            <w:noProof/>
            <w:webHidden/>
            <w:rtl/>
          </w:rPr>
        </w:r>
        <w:r w:rsidR="005F0785">
          <w:rPr>
            <w:noProof/>
            <w:webHidden/>
            <w:rtl/>
          </w:rPr>
          <w:fldChar w:fldCharType="separate"/>
        </w:r>
        <w:r w:rsidR="005F0785">
          <w:rPr>
            <w:noProof/>
            <w:webHidden/>
            <w:rtl/>
          </w:rPr>
          <w:t>3</w:t>
        </w:r>
        <w:r w:rsidR="005F0785">
          <w:rPr>
            <w:noProof/>
            <w:webHidden/>
            <w:rtl/>
          </w:rPr>
          <w:fldChar w:fldCharType="end"/>
        </w:r>
      </w:hyperlink>
    </w:p>
    <w:p w:rsidR="005F0785" w:rsidRDefault="004E34CC" w:rsidP="005F0785">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4871487" w:history="1">
        <w:r w:rsidR="005F0785" w:rsidRPr="0060088A">
          <w:rPr>
            <w:rStyle w:val="ac"/>
            <w:noProof/>
            <w:rtl/>
          </w:rPr>
          <w:t>ب</w:t>
        </w:r>
        <w:r w:rsidR="005F0785" w:rsidRPr="0060088A">
          <w:rPr>
            <w:rStyle w:val="ac"/>
            <w:rFonts w:hint="cs"/>
            <w:noProof/>
            <w:rtl/>
          </w:rPr>
          <w:t>ی</w:t>
        </w:r>
        <w:r w:rsidR="005F0785" w:rsidRPr="0060088A">
          <w:rPr>
            <w:rStyle w:val="ac"/>
            <w:rFonts w:hint="eastAsia"/>
            <w:noProof/>
            <w:rtl/>
          </w:rPr>
          <w:t>ان</w:t>
        </w:r>
        <w:r w:rsidR="005F0785" w:rsidRPr="0060088A">
          <w:rPr>
            <w:rStyle w:val="ac"/>
            <w:noProof/>
            <w:rtl/>
          </w:rPr>
          <w:t xml:space="preserve"> دوم بر عدم تق</w:t>
        </w:r>
        <w:r w:rsidR="005F0785" w:rsidRPr="0060088A">
          <w:rPr>
            <w:rStyle w:val="ac"/>
            <w:rFonts w:hint="cs"/>
            <w:noProof/>
            <w:rtl/>
          </w:rPr>
          <w:t>یی</w:t>
        </w:r>
        <w:r w:rsidR="005F0785" w:rsidRPr="0060088A">
          <w:rPr>
            <w:rStyle w:val="ac"/>
            <w:rFonts w:hint="eastAsia"/>
            <w:noProof/>
            <w:rtl/>
          </w:rPr>
          <w:t>د</w:t>
        </w:r>
        <w:r w:rsidR="005F0785">
          <w:rPr>
            <w:noProof/>
            <w:webHidden/>
            <w:rtl/>
          </w:rPr>
          <w:tab/>
        </w:r>
        <w:r w:rsidR="005F0785">
          <w:rPr>
            <w:noProof/>
            <w:webHidden/>
            <w:rtl/>
          </w:rPr>
          <w:fldChar w:fldCharType="begin"/>
        </w:r>
        <w:r w:rsidR="005F0785">
          <w:rPr>
            <w:noProof/>
            <w:webHidden/>
            <w:rtl/>
          </w:rPr>
          <w:instrText xml:space="preserve"> </w:instrText>
        </w:r>
        <w:r w:rsidR="005F0785">
          <w:rPr>
            <w:noProof/>
            <w:webHidden/>
          </w:rPr>
          <w:instrText>PAGEREF</w:instrText>
        </w:r>
        <w:r w:rsidR="005F0785">
          <w:rPr>
            <w:noProof/>
            <w:webHidden/>
            <w:rtl/>
          </w:rPr>
          <w:instrText xml:space="preserve"> _</w:instrText>
        </w:r>
        <w:r w:rsidR="005F0785">
          <w:rPr>
            <w:noProof/>
            <w:webHidden/>
          </w:rPr>
          <w:instrText>Toc4871487 \h</w:instrText>
        </w:r>
        <w:r w:rsidR="005F0785">
          <w:rPr>
            <w:noProof/>
            <w:webHidden/>
            <w:rtl/>
          </w:rPr>
          <w:instrText xml:space="preserve"> </w:instrText>
        </w:r>
        <w:r w:rsidR="005F0785">
          <w:rPr>
            <w:noProof/>
            <w:webHidden/>
            <w:rtl/>
          </w:rPr>
        </w:r>
        <w:r w:rsidR="005F0785">
          <w:rPr>
            <w:noProof/>
            <w:webHidden/>
            <w:rtl/>
          </w:rPr>
          <w:fldChar w:fldCharType="separate"/>
        </w:r>
        <w:r w:rsidR="005F0785">
          <w:rPr>
            <w:noProof/>
            <w:webHidden/>
            <w:rtl/>
          </w:rPr>
          <w:t>3</w:t>
        </w:r>
        <w:r w:rsidR="005F0785">
          <w:rPr>
            <w:noProof/>
            <w:webHidden/>
            <w:rtl/>
          </w:rPr>
          <w:fldChar w:fldCharType="end"/>
        </w:r>
      </w:hyperlink>
    </w:p>
    <w:p w:rsidR="005F0785" w:rsidRDefault="004E34CC" w:rsidP="005F0785">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4871488" w:history="1">
        <w:r w:rsidR="005F0785" w:rsidRPr="0060088A">
          <w:rPr>
            <w:rStyle w:val="ac"/>
            <w:noProof/>
            <w:rtl/>
          </w:rPr>
          <w:t>ب</w:t>
        </w:r>
        <w:r w:rsidR="005F0785" w:rsidRPr="0060088A">
          <w:rPr>
            <w:rStyle w:val="ac"/>
            <w:rFonts w:hint="cs"/>
            <w:noProof/>
            <w:rtl/>
          </w:rPr>
          <w:t>ی</w:t>
        </w:r>
        <w:r w:rsidR="005F0785" w:rsidRPr="0060088A">
          <w:rPr>
            <w:rStyle w:val="ac"/>
            <w:rFonts w:hint="eastAsia"/>
            <w:noProof/>
            <w:rtl/>
          </w:rPr>
          <w:t>ان</w:t>
        </w:r>
        <w:r w:rsidR="005F0785" w:rsidRPr="0060088A">
          <w:rPr>
            <w:rStyle w:val="ac"/>
            <w:noProof/>
            <w:rtl/>
          </w:rPr>
          <w:t xml:space="preserve"> سوم بر عدم تق</w:t>
        </w:r>
        <w:r w:rsidR="005F0785" w:rsidRPr="0060088A">
          <w:rPr>
            <w:rStyle w:val="ac"/>
            <w:rFonts w:hint="cs"/>
            <w:noProof/>
            <w:rtl/>
          </w:rPr>
          <w:t>یی</w:t>
        </w:r>
        <w:r w:rsidR="005F0785" w:rsidRPr="0060088A">
          <w:rPr>
            <w:rStyle w:val="ac"/>
            <w:rFonts w:hint="eastAsia"/>
            <w:noProof/>
            <w:rtl/>
          </w:rPr>
          <w:t>د</w:t>
        </w:r>
        <w:r w:rsidR="005F0785">
          <w:rPr>
            <w:noProof/>
            <w:webHidden/>
            <w:rtl/>
          </w:rPr>
          <w:tab/>
        </w:r>
        <w:r w:rsidR="005F0785">
          <w:rPr>
            <w:noProof/>
            <w:webHidden/>
            <w:rtl/>
          </w:rPr>
          <w:fldChar w:fldCharType="begin"/>
        </w:r>
        <w:r w:rsidR="005F0785">
          <w:rPr>
            <w:noProof/>
            <w:webHidden/>
            <w:rtl/>
          </w:rPr>
          <w:instrText xml:space="preserve"> </w:instrText>
        </w:r>
        <w:r w:rsidR="005F0785">
          <w:rPr>
            <w:noProof/>
            <w:webHidden/>
          </w:rPr>
          <w:instrText>PAGEREF</w:instrText>
        </w:r>
        <w:r w:rsidR="005F0785">
          <w:rPr>
            <w:noProof/>
            <w:webHidden/>
            <w:rtl/>
          </w:rPr>
          <w:instrText xml:space="preserve"> _</w:instrText>
        </w:r>
        <w:r w:rsidR="005F0785">
          <w:rPr>
            <w:noProof/>
            <w:webHidden/>
          </w:rPr>
          <w:instrText>Toc4871488 \h</w:instrText>
        </w:r>
        <w:r w:rsidR="005F0785">
          <w:rPr>
            <w:noProof/>
            <w:webHidden/>
            <w:rtl/>
          </w:rPr>
          <w:instrText xml:space="preserve"> </w:instrText>
        </w:r>
        <w:r w:rsidR="005F0785">
          <w:rPr>
            <w:noProof/>
            <w:webHidden/>
            <w:rtl/>
          </w:rPr>
        </w:r>
        <w:r w:rsidR="005F0785">
          <w:rPr>
            <w:noProof/>
            <w:webHidden/>
            <w:rtl/>
          </w:rPr>
          <w:fldChar w:fldCharType="separate"/>
        </w:r>
        <w:r w:rsidR="005F0785">
          <w:rPr>
            <w:noProof/>
            <w:webHidden/>
            <w:rtl/>
          </w:rPr>
          <w:t>4</w:t>
        </w:r>
        <w:r w:rsidR="005F0785">
          <w:rPr>
            <w:noProof/>
            <w:webHidden/>
            <w:rtl/>
          </w:rPr>
          <w:fldChar w:fldCharType="end"/>
        </w:r>
      </w:hyperlink>
    </w:p>
    <w:p w:rsidR="005F0785" w:rsidRDefault="004E34CC" w:rsidP="005F0785">
      <w:pPr>
        <w:pStyle w:val="42"/>
        <w:tabs>
          <w:tab w:val="right" w:leader="dot" w:pos="10194"/>
        </w:tabs>
        <w:rPr>
          <w:rFonts w:asciiTheme="minorHAnsi" w:eastAsiaTheme="minorEastAsia" w:hAnsiTheme="minorHAnsi" w:cstheme="minorBidi"/>
          <w:bCs w:val="0"/>
          <w:noProof/>
          <w:color w:val="auto"/>
          <w:szCs w:val="22"/>
          <w:rtl/>
          <w:lang w:bidi="ar-SA"/>
        </w:rPr>
      </w:pPr>
      <w:hyperlink w:anchor="_Toc4871489" w:history="1">
        <w:r w:rsidR="005F0785" w:rsidRPr="0060088A">
          <w:rPr>
            <w:rStyle w:val="ac"/>
            <w:noProof/>
            <w:rtl/>
          </w:rPr>
          <w:t>مناقشه در ب</w:t>
        </w:r>
        <w:r w:rsidR="005F0785" w:rsidRPr="0060088A">
          <w:rPr>
            <w:rStyle w:val="ac"/>
            <w:rFonts w:hint="cs"/>
            <w:noProof/>
            <w:rtl/>
          </w:rPr>
          <w:t>ی</w:t>
        </w:r>
        <w:r w:rsidR="005F0785" w:rsidRPr="0060088A">
          <w:rPr>
            <w:rStyle w:val="ac"/>
            <w:rFonts w:hint="eastAsia"/>
            <w:noProof/>
            <w:rtl/>
          </w:rPr>
          <w:t>ان</w:t>
        </w:r>
        <w:r w:rsidR="005F0785" w:rsidRPr="0060088A">
          <w:rPr>
            <w:rStyle w:val="ac"/>
            <w:noProof/>
            <w:rtl/>
          </w:rPr>
          <w:t xml:space="preserve"> سوم</w:t>
        </w:r>
        <w:r w:rsidR="005F0785">
          <w:rPr>
            <w:noProof/>
            <w:webHidden/>
            <w:rtl/>
          </w:rPr>
          <w:tab/>
        </w:r>
        <w:r w:rsidR="005F0785">
          <w:rPr>
            <w:noProof/>
            <w:webHidden/>
            <w:rtl/>
          </w:rPr>
          <w:fldChar w:fldCharType="begin"/>
        </w:r>
        <w:r w:rsidR="005F0785">
          <w:rPr>
            <w:noProof/>
            <w:webHidden/>
            <w:rtl/>
          </w:rPr>
          <w:instrText xml:space="preserve"> </w:instrText>
        </w:r>
        <w:r w:rsidR="005F0785">
          <w:rPr>
            <w:noProof/>
            <w:webHidden/>
          </w:rPr>
          <w:instrText>PAGEREF</w:instrText>
        </w:r>
        <w:r w:rsidR="005F0785">
          <w:rPr>
            <w:noProof/>
            <w:webHidden/>
            <w:rtl/>
          </w:rPr>
          <w:instrText xml:space="preserve"> _</w:instrText>
        </w:r>
        <w:r w:rsidR="005F0785">
          <w:rPr>
            <w:noProof/>
            <w:webHidden/>
          </w:rPr>
          <w:instrText>Toc4871489 \h</w:instrText>
        </w:r>
        <w:r w:rsidR="005F0785">
          <w:rPr>
            <w:noProof/>
            <w:webHidden/>
            <w:rtl/>
          </w:rPr>
          <w:instrText xml:space="preserve"> </w:instrText>
        </w:r>
        <w:r w:rsidR="005F0785">
          <w:rPr>
            <w:noProof/>
            <w:webHidden/>
            <w:rtl/>
          </w:rPr>
        </w:r>
        <w:r w:rsidR="005F0785">
          <w:rPr>
            <w:noProof/>
            <w:webHidden/>
            <w:rtl/>
          </w:rPr>
          <w:fldChar w:fldCharType="separate"/>
        </w:r>
        <w:r w:rsidR="005F0785">
          <w:rPr>
            <w:noProof/>
            <w:webHidden/>
            <w:rtl/>
          </w:rPr>
          <w:t>4</w:t>
        </w:r>
        <w:r w:rsidR="005F0785">
          <w:rPr>
            <w:noProof/>
            <w:webHidden/>
            <w:rtl/>
          </w:rPr>
          <w:fldChar w:fldCharType="end"/>
        </w:r>
      </w:hyperlink>
    </w:p>
    <w:p w:rsidR="005F0785" w:rsidRDefault="004E34CC" w:rsidP="005F0785">
      <w:pPr>
        <w:pStyle w:val="22"/>
        <w:tabs>
          <w:tab w:val="right" w:leader="dot" w:pos="10194"/>
        </w:tabs>
        <w:rPr>
          <w:rFonts w:asciiTheme="minorHAnsi" w:eastAsiaTheme="minorEastAsia" w:hAnsiTheme="minorHAnsi" w:cstheme="minorBidi"/>
          <w:bCs w:val="0"/>
          <w:noProof/>
          <w:color w:val="auto"/>
          <w:szCs w:val="22"/>
          <w:rtl/>
          <w:lang w:bidi="ar-SA"/>
        </w:rPr>
      </w:pPr>
      <w:hyperlink w:anchor="_Toc4871490" w:history="1">
        <w:r w:rsidR="005F0785" w:rsidRPr="0060088A">
          <w:rPr>
            <w:rStyle w:val="ac"/>
            <w:noProof/>
            <w:rtl/>
          </w:rPr>
          <w:t>بررس</w:t>
        </w:r>
        <w:r w:rsidR="005F0785" w:rsidRPr="0060088A">
          <w:rPr>
            <w:rStyle w:val="ac"/>
            <w:rFonts w:hint="cs"/>
            <w:noProof/>
            <w:rtl/>
          </w:rPr>
          <w:t>ی</w:t>
        </w:r>
        <w:r w:rsidR="005F0785" w:rsidRPr="0060088A">
          <w:rPr>
            <w:rStyle w:val="ac"/>
            <w:noProof/>
            <w:rtl/>
          </w:rPr>
          <w:t xml:space="preserve"> نظر تفص</w:t>
        </w:r>
        <w:r w:rsidR="005F0785" w:rsidRPr="0060088A">
          <w:rPr>
            <w:rStyle w:val="ac"/>
            <w:rFonts w:hint="cs"/>
            <w:noProof/>
            <w:rtl/>
          </w:rPr>
          <w:t>ی</w:t>
        </w:r>
        <w:r w:rsidR="005F0785" w:rsidRPr="0060088A">
          <w:rPr>
            <w:rStyle w:val="ac"/>
            <w:rFonts w:hint="eastAsia"/>
            <w:noProof/>
            <w:rtl/>
          </w:rPr>
          <w:t>ل</w:t>
        </w:r>
        <w:r w:rsidR="005F0785">
          <w:rPr>
            <w:noProof/>
            <w:webHidden/>
            <w:rtl/>
          </w:rPr>
          <w:tab/>
        </w:r>
        <w:r w:rsidR="005F0785">
          <w:rPr>
            <w:noProof/>
            <w:webHidden/>
            <w:rtl/>
          </w:rPr>
          <w:fldChar w:fldCharType="begin"/>
        </w:r>
        <w:r w:rsidR="005F0785">
          <w:rPr>
            <w:noProof/>
            <w:webHidden/>
            <w:rtl/>
          </w:rPr>
          <w:instrText xml:space="preserve"> </w:instrText>
        </w:r>
        <w:r w:rsidR="005F0785">
          <w:rPr>
            <w:noProof/>
            <w:webHidden/>
          </w:rPr>
          <w:instrText>PAGEREF</w:instrText>
        </w:r>
        <w:r w:rsidR="005F0785">
          <w:rPr>
            <w:noProof/>
            <w:webHidden/>
            <w:rtl/>
          </w:rPr>
          <w:instrText xml:space="preserve"> _</w:instrText>
        </w:r>
        <w:r w:rsidR="005F0785">
          <w:rPr>
            <w:noProof/>
            <w:webHidden/>
          </w:rPr>
          <w:instrText>Toc4871490 \h</w:instrText>
        </w:r>
        <w:r w:rsidR="005F0785">
          <w:rPr>
            <w:noProof/>
            <w:webHidden/>
            <w:rtl/>
          </w:rPr>
          <w:instrText xml:space="preserve"> </w:instrText>
        </w:r>
        <w:r w:rsidR="005F0785">
          <w:rPr>
            <w:noProof/>
            <w:webHidden/>
            <w:rtl/>
          </w:rPr>
        </w:r>
        <w:r w:rsidR="005F0785">
          <w:rPr>
            <w:noProof/>
            <w:webHidden/>
            <w:rtl/>
          </w:rPr>
          <w:fldChar w:fldCharType="separate"/>
        </w:r>
        <w:r w:rsidR="005F0785">
          <w:rPr>
            <w:noProof/>
            <w:webHidden/>
            <w:rtl/>
          </w:rPr>
          <w:t>4</w:t>
        </w:r>
        <w:r w:rsidR="005F0785">
          <w:rPr>
            <w:noProof/>
            <w:webHidden/>
            <w:rtl/>
          </w:rPr>
          <w:fldChar w:fldCharType="end"/>
        </w:r>
      </w:hyperlink>
    </w:p>
    <w:p w:rsidR="005F0785" w:rsidRDefault="004E34CC" w:rsidP="005F0785">
      <w:pPr>
        <w:pStyle w:val="11"/>
        <w:rPr>
          <w:rFonts w:asciiTheme="minorHAnsi" w:eastAsiaTheme="minorEastAsia" w:hAnsiTheme="minorHAnsi" w:cstheme="minorBidi"/>
          <w:noProof/>
          <w:color w:val="auto"/>
          <w:szCs w:val="22"/>
          <w:rtl/>
          <w:lang w:bidi="ar-SA"/>
        </w:rPr>
      </w:pPr>
      <w:hyperlink w:anchor="_Toc4871491" w:history="1">
        <w:r w:rsidR="005F0785" w:rsidRPr="0060088A">
          <w:rPr>
            <w:rStyle w:val="ac"/>
            <w:noProof/>
            <w:rtl/>
          </w:rPr>
          <w:t xml:space="preserve">جهت هفتم: رخصت </w:t>
        </w:r>
        <w:r w:rsidR="005F0785" w:rsidRPr="0060088A">
          <w:rPr>
            <w:rStyle w:val="ac"/>
            <w:rFonts w:hint="cs"/>
            <w:noProof/>
            <w:rtl/>
          </w:rPr>
          <w:t>ی</w:t>
        </w:r>
        <w:r w:rsidR="005F0785" w:rsidRPr="0060088A">
          <w:rPr>
            <w:rStyle w:val="ac"/>
            <w:rFonts w:hint="eastAsia"/>
            <w:noProof/>
            <w:rtl/>
          </w:rPr>
          <w:t>ا</w:t>
        </w:r>
        <w:r w:rsidR="005F0785" w:rsidRPr="0060088A">
          <w:rPr>
            <w:rStyle w:val="ac"/>
            <w:noProof/>
            <w:rtl/>
          </w:rPr>
          <w:t xml:space="preserve"> عز</w:t>
        </w:r>
        <w:r w:rsidR="005F0785" w:rsidRPr="0060088A">
          <w:rPr>
            <w:rStyle w:val="ac"/>
            <w:rFonts w:hint="cs"/>
            <w:noProof/>
            <w:rtl/>
          </w:rPr>
          <w:t>ی</w:t>
        </w:r>
        <w:r w:rsidR="005F0785" w:rsidRPr="0060088A">
          <w:rPr>
            <w:rStyle w:val="ac"/>
            <w:rFonts w:hint="eastAsia"/>
            <w:noProof/>
            <w:rtl/>
          </w:rPr>
          <w:t>مت</w:t>
        </w:r>
        <w:r w:rsidR="005F0785" w:rsidRPr="0060088A">
          <w:rPr>
            <w:rStyle w:val="ac"/>
            <w:noProof/>
            <w:rtl/>
          </w:rPr>
          <w:t xml:space="preserve"> بودن عمل به قرعه</w:t>
        </w:r>
        <w:r w:rsidR="005F0785">
          <w:rPr>
            <w:noProof/>
            <w:webHidden/>
            <w:rtl/>
          </w:rPr>
          <w:tab/>
        </w:r>
        <w:r w:rsidR="005F0785">
          <w:rPr>
            <w:noProof/>
            <w:webHidden/>
            <w:rtl/>
          </w:rPr>
          <w:fldChar w:fldCharType="begin"/>
        </w:r>
        <w:r w:rsidR="005F0785">
          <w:rPr>
            <w:noProof/>
            <w:webHidden/>
            <w:rtl/>
          </w:rPr>
          <w:instrText xml:space="preserve"> </w:instrText>
        </w:r>
        <w:r w:rsidR="005F0785">
          <w:rPr>
            <w:noProof/>
            <w:webHidden/>
          </w:rPr>
          <w:instrText>PAGEREF</w:instrText>
        </w:r>
        <w:r w:rsidR="005F0785">
          <w:rPr>
            <w:noProof/>
            <w:webHidden/>
            <w:rtl/>
          </w:rPr>
          <w:instrText xml:space="preserve"> _</w:instrText>
        </w:r>
        <w:r w:rsidR="005F0785">
          <w:rPr>
            <w:noProof/>
            <w:webHidden/>
          </w:rPr>
          <w:instrText>Toc4871491 \h</w:instrText>
        </w:r>
        <w:r w:rsidR="005F0785">
          <w:rPr>
            <w:noProof/>
            <w:webHidden/>
            <w:rtl/>
          </w:rPr>
          <w:instrText xml:space="preserve"> </w:instrText>
        </w:r>
        <w:r w:rsidR="005F0785">
          <w:rPr>
            <w:noProof/>
            <w:webHidden/>
            <w:rtl/>
          </w:rPr>
        </w:r>
        <w:r w:rsidR="005F0785">
          <w:rPr>
            <w:noProof/>
            <w:webHidden/>
            <w:rtl/>
          </w:rPr>
          <w:fldChar w:fldCharType="separate"/>
        </w:r>
        <w:r w:rsidR="005F0785">
          <w:rPr>
            <w:noProof/>
            <w:webHidden/>
            <w:rtl/>
          </w:rPr>
          <w:t>5</w:t>
        </w:r>
        <w:r w:rsidR="005F0785">
          <w:rPr>
            <w:noProof/>
            <w:webHidden/>
            <w:rtl/>
          </w:rPr>
          <w:fldChar w:fldCharType="end"/>
        </w:r>
      </w:hyperlink>
    </w:p>
    <w:p w:rsidR="005F0785" w:rsidRDefault="004E34CC" w:rsidP="005F0785">
      <w:pPr>
        <w:pStyle w:val="22"/>
        <w:tabs>
          <w:tab w:val="right" w:leader="dot" w:pos="10194"/>
        </w:tabs>
        <w:rPr>
          <w:rFonts w:asciiTheme="minorHAnsi" w:eastAsiaTheme="minorEastAsia" w:hAnsiTheme="minorHAnsi" w:cstheme="minorBidi"/>
          <w:bCs w:val="0"/>
          <w:noProof/>
          <w:color w:val="auto"/>
          <w:szCs w:val="22"/>
          <w:rtl/>
          <w:lang w:bidi="ar-SA"/>
        </w:rPr>
      </w:pPr>
      <w:hyperlink w:anchor="_Toc4871492" w:history="1">
        <w:r w:rsidR="005F0785" w:rsidRPr="0060088A">
          <w:rPr>
            <w:rStyle w:val="ac"/>
            <w:noProof/>
            <w:rtl/>
          </w:rPr>
          <w:t>امر اول: تع</w:t>
        </w:r>
        <w:r w:rsidR="005F0785" w:rsidRPr="0060088A">
          <w:rPr>
            <w:rStyle w:val="ac"/>
            <w:rFonts w:hint="cs"/>
            <w:noProof/>
            <w:rtl/>
          </w:rPr>
          <w:t>ی</w:t>
        </w:r>
        <w:r w:rsidR="005F0785" w:rsidRPr="0060088A">
          <w:rPr>
            <w:rStyle w:val="ac"/>
            <w:rFonts w:hint="eastAsia"/>
            <w:noProof/>
            <w:rtl/>
          </w:rPr>
          <w:t>ن</w:t>
        </w:r>
        <w:r w:rsidR="005F0785" w:rsidRPr="0060088A">
          <w:rPr>
            <w:rStyle w:val="ac"/>
            <w:noProof/>
            <w:rtl/>
          </w:rPr>
          <w:t xml:space="preserve"> و عدم تع</w:t>
        </w:r>
        <w:r w:rsidR="005F0785" w:rsidRPr="0060088A">
          <w:rPr>
            <w:rStyle w:val="ac"/>
            <w:rFonts w:hint="cs"/>
            <w:noProof/>
            <w:rtl/>
          </w:rPr>
          <w:t>یّ</w:t>
        </w:r>
        <w:r w:rsidR="005F0785" w:rsidRPr="0060088A">
          <w:rPr>
            <w:rStyle w:val="ac"/>
            <w:rFonts w:hint="eastAsia"/>
            <w:noProof/>
            <w:rtl/>
          </w:rPr>
          <w:t>ن</w:t>
        </w:r>
        <w:r w:rsidR="005F0785" w:rsidRPr="0060088A">
          <w:rPr>
            <w:rStyle w:val="ac"/>
            <w:noProof/>
            <w:rtl/>
          </w:rPr>
          <w:t xml:space="preserve"> انجام قرعه؛</w:t>
        </w:r>
        <w:r w:rsidR="005F0785">
          <w:rPr>
            <w:noProof/>
            <w:webHidden/>
            <w:rtl/>
          </w:rPr>
          <w:tab/>
        </w:r>
        <w:r w:rsidR="005F0785">
          <w:rPr>
            <w:noProof/>
            <w:webHidden/>
            <w:rtl/>
          </w:rPr>
          <w:fldChar w:fldCharType="begin"/>
        </w:r>
        <w:r w:rsidR="005F0785">
          <w:rPr>
            <w:noProof/>
            <w:webHidden/>
            <w:rtl/>
          </w:rPr>
          <w:instrText xml:space="preserve"> </w:instrText>
        </w:r>
        <w:r w:rsidR="005F0785">
          <w:rPr>
            <w:noProof/>
            <w:webHidden/>
          </w:rPr>
          <w:instrText>PAGEREF</w:instrText>
        </w:r>
        <w:r w:rsidR="005F0785">
          <w:rPr>
            <w:noProof/>
            <w:webHidden/>
            <w:rtl/>
          </w:rPr>
          <w:instrText xml:space="preserve"> _</w:instrText>
        </w:r>
        <w:r w:rsidR="005F0785">
          <w:rPr>
            <w:noProof/>
            <w:webHidden/>
          </w:rPr>
          <w:instrText>Toc4871492 \h</w:instrText>
        </w:r>
        <w:r w:rsidR="005F0785">
          <w:rPr>
            <w:noProof/>
            <w:webHidden/>
            <w:rtl/>
          </w:rPr>
          <w:instrText xml:space="preserve"> </w:instrText>
        </w:r>
        <w:r w:rsidR="005F0785">
          <w:rPr>
            <w:noProof/>
            <w:webHidden/>
            <w:rtl/>
          </w:rPr>
        </w:r>
        <w:r w:rsidR="005F0785">
          <w:rPr>
            <w:noProof/>
            <w:webHidden/>
            <w:rtl/>
          </w:rPr>
          <w:fldChar w:fldCharType="separate"/>
        </w:r>
        <w:r w:rsidR="005F0785">
          <w:rPr>
            <w:noProof/>
            <w:webHidden/>
            <w:rtl/>
          </w:rPr>
          <w:t>5</w:t>
        </w:r>
        <w:r w:rsidR="005F0785">
          <w:rPr>
            <w:noProof/>
            <w:webHidden/>
            <w:rtl/>
          </w:rPr>
          <w:fldChar w:fldCharType="end"/>
        </w:r>
      </w:hyperlink>
    </w:p>
    <w:p w:rsidR="005F0785" w:rsidRDefault="004E34CC" w:rsidP="005F0785">
      <w:pPr>
        <w:pStyle w:val="22"/>
        <w:tabs>
          <w:tab w:val="right" w:leader="dot" w:pos="10194"/>
        </w:tabs>
        <w:rPr>
          <w:rFonts w:asciiTheme="minorHAnsi" w:eastAsiaTheme="minorEastAsia" w:hAnsiTheme="minorHAnsi" w:cstheme="minorBidi"/>
          <w:bCs w:val="0"/>
          <w:noProof/>
          <w:color w:val="auto"/>
          <w:szCs w:val="22"/>
          <w:rtl/>
          <w:lang w:bidi="ar-SA"/>
        </w:rPr>
      </w:pPr>
      <w:hyperlink w:anchor="_Toc4871493" w:history="1">
        <w:r w:rsidR="005F0785" w:rsidRPr="0060088A">
          <w:rPr>
            <w:rStyle w:val="ac"/>
            <w:noProof/>
            <w:rtl/>
          </w:rPr>
          <w:t>امر دوم: لزوم و عدم لزوم عمل بر طبق نت</w:t>
        </w:r>
        <w:r w:rsidR="005F0785" w:rsidRPr="0060088A">
          <w:rPr>
            <w:rStyle w:val="ac"/>
            <w:rFonts w:hint="cs"/>
            <w:noProof/>
            <w:rtl/>
          </w:rPr>
          <w:t>ی</w:t>
        </w:r>
        <w:r w:rsidR="005F0785" w:rsidRPr="0060088A">
          <w:rPr>
            <w:rStyle w:val="ac"/>
            <w:rFonts w:hint="eastAsia"/>
            <w:noProof/>
            <w:rtl/>
          </w:rPr>
          <w:t>جه</w:t>
        </w:r>
        <w:r w:rsidR="005F0785" w:rsidRPr="0060088A">
          <w:rPr>
            <w:rStyle w:val="ac"/>
            <w:noProof/>
          </w:rPr>
          <w:t>‌</w:t>
        </w:r>
        <w:r w:rsidR="005F0785" w:rsidRPr="0060088A">
          <w:rPr>
            <w:rStyle w:val="ac"/>
            <w:rFonts w:hint="cs"/>
            <w:noProof/>
            <w:rtl/>
          </w:rPr>
          <w:t>ی</w:t>
        </w:r>
        <w:r w:rsidR="005F0785" w:rsidRPr="0060088A">
          <w:rPr>
            <w:rStyle w:val="ac"/>
            <w:noProof/>
            <w:rtl/>
          </w:rPr>
          <w:t xml:space="preserve"> قرعه</w:t>
        </w:r>
        <w:r w:rsidR="005F0785">
          <w:rPr>
            <w:noProof/>
            <w:webHidden/>
            <w:rtl/>
          </w:rPr>
          <w:tab/>
        </w:r>
        <w:r w:rsidR="005F0785">
          <w:rPr>
            <w:noProof/>
            <w:webHidden/>
            <w:rtl/>
          </w:rPr>
          <w:fldChar w:fldCharType="begin"/>
        </w:r>
        <w:r w:rsidR="005F0785">
          <w:rPr>
            <w:noProof/>
            <w:webHidden/>
            <w:rtl/>
          </w:rPr>
          <w:instrText xml:space="preserve"> </w:instrText>
        </w:r>
        <w:r w:rsidR="005F0785">
          <w:rPr>
            <w:noProof/>
            <w:webHidden/>
          </w:rPr>
          <w:instrText>PAGEREF</w:instrText>
        </w:r>
        <w:r w:rsidR="005F0785">
          <w:rPr>
            <w:noProof/>
            <w:webHidden/>
            <w:rtl/>
          </w:rPr>
          <w:instrText xml:space="preserve"> _</w:instrText>
        </w:r>
        <w:r w:rsidR="005F0785">
          <w:rPr>
            <w:noProof/>
            <w:webHidden/>
          </w:rPr>
          <w:instrText>Toc4871493 \h</w:instrText>
        </w:r>
        <w:r w:rsidR="005F0785">
          <w:rPr>
            <w:noProof/>
            <w:webHidden/>
            <w:rtl/>
          </w:rPr>
          <w:instrText xml:space="preserve"> </w:instrText>
        </w:r>
        <w:r w:rsidR="005F0785">
          <w:rPr>
            <w:noProof/>
            <w:webHidden/>
            <w:rtl/>
          </w:rPr>
        </w:r>
        <w:r w:rsidR="005F0785">
          <w:rPr>
            <w:noProof/>
            <w:webHidden/>
            <w:rtl/>
          </w:rPr>
          <w:fldChar w:fldCharType="separate"/>
        </w:r>
        <w:r w:rsidR="005F0785">
          <w:rPr>
            <w:noProof/>
            <w:webHidden/>
            <w:rtl/>
          </w:rPr>
          <w:t>6</w:t>
        </w:r>
        <w:r w:rsidR="005F0785">
          <w:rPr>
            <w:noProof/>
            <w:webHidden/>
            <w:rtl/>
          </w:rPr>
          <w:fldChar w:fldCharType="end"/>
        </w:r>
      </w:hyperlink>
    </w:p>
    <w:p w:rsidR="005F0785" w:rsidRDefault="004E34CC" w:rsidP="005F0785">
      <w:pPr>
        <w:pStyle w:val="11"/>
        <w:rPr>
          <w:rFonts w:asciiTheme="minorHAnsi" w:eastAsiaTheme="minorEastAsia" w:hAnsiTheme="minorHAnsi" w:cstheme="minorBidi"/>
          <w:noProof/>
          <w:color w:val="auto"/>
          <w:szCs w:val="22"/>
          <w:rtl/>
          <w:lang w:bidi="ar-SA"/>
        </w:rPr>
      </w:pPr>
      <w:hyperlink w:anchor="_Toc4871494" w:history="1">
        <w:r w:rsidR="005F0785" w:rsidRPr="0060088A">
          <w:rPr>
            <w:rStyle w:val="ac"/>
            <w:noProof/>
            <w:rtl/>
          </w:rPr>
          <w:t>جهت هشتم: حلّ تناف</w:t>
        </w:r>
        <w:r w:rsidR="005F0785" w:rsidRPr="0060088A">
          <w:rPr>
            <w:rStyle w:val="ac"/>
            <w:rFonts w:hint="cs"/>
            <w:noProof/>
            <w:rtl/>
          </w:rPr>
          <w:t>ی</w:t>
        </w:r>
        <w:r w:rsidR="005F0785" w:rsidRPr="0060088A">
          <w:rPr>
            <w:rStyle w:val="ac"/>
            <w:noProof/>
            <w:rtl/>
          </w:rPr>
          <w:t xml:space="preserve"> ب</w:t>
        </w:r>
        <w:r w:rsidR="005F0785" w:rsidRPr="0060088A">
          <w:rPr>
            <w:rStyle w:val="ac"/>
            <w:rFonts w:hint="cs"/>
            <w:noProof/>
            <w:rtl/>
          </w:rPr>
          <w:t>ی</w:t>
        </w:r>
        <w:r w:rsidR="005F0785" w:rsidRPr="0060088A">
          <w:rPr>
            <w:rStyle w:val="ac"/>
            <w:rFonts w:hint="eastAsia"/>
            <w:noProof/>
            <w:rtl/>
          </w:rPr>
          <w:t>ن</w:t>
        </w:r>
        <w:r w:rsidR="005F0785" w:rsidRPr="0060088A">
          <w:rPr>
            <w:rStyle w:val="ac"/>
            <w:noProof/>
            <w:rtl/>
          </w:rPr>
          <w:t xml:space="preserve"> استصحاب و قرعه</w:t>
        </w:r>
        <w:r w:rsidR="005F0785">
          <w:rPr>
            <w:noProof/>
            <w:webHidden/>
            <w:rtl/>
          </w:rPr>
          <w:tab/>
        </w:r>
        <w:r w:rsidR="005F0785">
          <w:rPr>
            <w:noProof/>
            <w:webHidden/>
            <w:rtl/>
          </w:rPr>
          <w:fldChar w:fldCharType="begin"/>
        </w:r>
        <w:r w:rsidR="005F0785">
          <w:rPr>
            <w:noProof/>
            <w:webHidden/>
            <w:rtl/>
          </w:rPr>
          <w:instrText xml:space="preserve"> </w:instrText>
        </w:r>
        <w:r w:rsidR="005F0785">
          <w:rPr>
            <w:noProof/>
            <w:webHidden/>
          </w:rPr>
          <w:instrText>PAGEREF</w:instrText>
        </w:r>
        <w:r w:rsidR="005F0785">
          <w:rPr>
            <w:noProof/>
            <w:webHidden/>
            <w:rtl/>
          </w:rPr>
          <w:instrText xml:space="preserve"> _</w:instrText>
        </w:r>
        <w:r w:rsidR="005F0785">
          <w:rPr>
            <w:noProof/>
            <w:webHidden/>
          </w:rPr>
          <w:instrText>Toc4871494 \h</w:instrText>
        </w:r>
        <w:r w:rsidR="005F0785">
          <w:rPr>
            <w:noProof/>
            <w:webHidden/>
            <w:rtl/>
          </w:rPr>
          <w:instrText xml:space="preserve"> </w:instrText>
        </w:r>
        <w:r w:rsidR="005F0785">
          <w:rPr>
            <w:noProof/>
            <w:webHidden/>
            <w:rtl/>
          </w:rPr>
        </w:r>
        <w:r w:rsidR="005F0785">
          <w:rPr>
            <w:noProof/>
            <w:webHidden/>
            <w:rtl/>
          </w:rPr>
          <w:fldChar w:fldCharType="separate"/>
        </w:r>
        <w:r w:rsidR="005F0785">
          <w:rPr>
            <w:noProof/>
            <w:webHidden/>
            <w:rtl/>
          </w:rPr>
          <w:t>6</w:t>
        </w:r>
        <w:r w:rsidR="005F0785">
          <w:rPr>
            <w:noProof/>
            <w:webHidden/>
            <w:rtl/>
          </w:rPr>
          <w:fldChar w:fldCharType="end"/>
        </w:r>
      </w:hyperlink>
    </w:p>
    <w:p w:rsidR="005F0785" w:rsidRDefault="004E34CC" w:rsidP="005F0785">
      <w:pPr>
        <w:pStyle w:val="22"/>
        <w:tabs>
          <w:tab w:val="right" w:leader="dot" w:pos="10194"/>
        </w:tabs>
        <w:rPr>
          <w:rFonts w:asciiTheme="minorHAnsi" w:eastAsiaTheme="minorEastAsia" w:hAnsiTheme="minorHAnsi" w:cstheme="minorBidi"/>
          <w:bCs w:val="0"/>
          <w:noProof/>
          <w:color w:val="auto"/>
          <w:szCs w:val="22"/>
          <w:rtl/>
          <w:lang w:bidi="ar-SA"/>
        </w:rPr>
      </w:pPr>
      <w:hyperlink w:anchor="_Toc4871495" w:history="1">
        <w:r w:rsidR="005F0785" w:rsidRPr="0060088A">
          <w:rPr>
            <w:rStyle w:val="ac"/>
            <w:noProof/>
            <w:rtl/>
          </w:rPr>
          <w:t>دل</w:t>
        </w:r>
        <w:r w:rsidR="005F0785" w:rsidRPr="0060088A">
          <w:rPr>
            <w:rStyle w:val="ac"/>
            <w:rFonts w:hint="cs"/>
            <w:noProof/>
            <w:rtl/>
          </w:rPr>
          <w:t>ی</w:t>
        </w:r>
        <w:r w:rsidR="005F0785" w:rsidRPr="0060088A">
          <w:rPr>
            <w:rStyle w:val="ac"/>
            <w:rFonts w:hint="eastAsia"/>
            <w:noProof/>
            <w:rtl/>
          </w:rPr>
          <w:t>ل</w:t>
        </w:r>
        <w:r w:rsidR="005F0785" w:rsidRPr="0060088A">
          <w:rPr>
            <w:rStyle w:val="ac"/>
            <w:noProof/>
            <w:rtl/>
          </w:rPr>
          <w:t xml:space="preserve"> اول بر تقدّم استصحاب</w:t>
        </w:r>
        <w:r w:rsidR="005F0785">
          <w:rPr>
            <w:noProof/>
            <w:webHidden/>
            <w:rtl/>
          </w:rPr>
          <w:tab/>
        </w:r>
        <w:r w:rsidR="005F0785">
          <w:rPr>
            <w:noProof/>
            <w:webHidden/>
            <w:rtl/>
          </w:rPr>
          <w:fldChar w:fldCharType="begin"/>
        </w:r>
        <w:r w:rsidR="005F0785">
          <w:rPr>
            <w:noProof/>
            <w:webHidden/>
            <w:rtl/>
          </w:rPr>
          <w:instrText xml:space="preserve"> </w:instrText>
        </w:r>
        <w:r w:rsidR="005F0785">
          <w:rPr>
            <w:noProof/>
            <w:webHidden/>
          </w:rPr>
          <w:instrText>PAGEREF</w:instrText>
        </w:r>
        <w:r w:rsidR="005F0785">
          <w:rPr>
            <w:noProof/>
            <w:webHidden/>
            <w:rtl/>
          </w:rPr>
          <w:instrText xml:space="preserve"> _</w:instrText>
        </w:r>
        <w:r w:rsidR="005F0785">
          <w:rPr>
            <w:noProof/>
            <w:webHidden/>
          </w:rPr>
          <w:instrText>Toc4871495 \h</w:instrText>
        </w:r>
        <w:r w:rsidR="005F0785">
          <w:rPr>
            <w:noProof/>
            <w:webHidden/>
            <w:rtl/>
          </w:rPr>
          <w:instrText xml:space="preserve"> </w:instrText>
        </w:r>
        <w:r w:rsidR="005F0785">
          <w:rPr>
            <w:noProof/>
            <w:webHidden/>
            <w:rtl/>
          </w:rPr>
        </w:r>
        <w:r w:rsidR="005F0785">
          <w:rPr>
            <w:noProof/>
            <w:webHidden/>
            <w:rtl/>
          </w:rPr>
          <w:fldChar w:fldCharType="separate"/>
        </w:r>
        <w:r w:rsidR="005F0785">
          <w:rPr>
            <w:noProof/>
            <w:webHidden/>
            <w:rtl/>
          </w:rPr>
          <w:t>6</w:t>
        </w:r>
        <w:r w:rsidR="005F0785">
          <w:rPr>
            <w:noProof/>
            <w:webHidden/>
            <w:rtl/>
          </w:rPr>
          <w:fldChar w:fldCharType="end"/>
        </w:r>
      </w:hyperlink>
    </w:p>
    <w:p w:rsidR="005F0785" w:rsidRDefault="004E34CC" w:rsidP="005F0785">
      <w:pPr>
        <w:pStyle w:val="22"/>
        <w:tabs>
          <w:tab w:val="right" w:leader="dot" w:pos="10194"/>
        </w:tabs>
        <w:rPr>
          <w:rFonts w:asciiTheme="minorHAnsi" w:eastAsiaTheme="minorEastAsia" w:hAnsiTheme="minorHAnsi" w:cstheme="minorBidi"/>
          <w:bCs w:val="0"/>
          <w:noProof/>
          <w:color w:val="auto"/>
          <w:szCs w:val="22"/>
          <w:rtl/>
          <w:lang w:bidi="ar-SA"/>
        </w:rPr>
      </w:pPr>
      <w:hyperlink w:anchor="_Toc4871496" w:history="1">
        <w:r w:rsidR="005F0785" w:rsidRPr="0060088A">
          <w:rPr>
            <w:rStyle w:val="ac"/>
            <w:noProof/>
            <w:rtl/>
          </w:rPr>
          <w:t>دل</w:t>
        </w:r>
        <w:r w:rsidR="005F0785" w:rsidRPr="0060088A">
          <w:rPr>
            <w:rStyle w:val="ac"/>
            <w:rFonts w:hint="cs"/>
            <w:noProof/>
            <w:rtl/>
          </w:rPr>
          <w:t>ی</w:t>
        </w:r>
        <w:r w:rsidR="005F0785" w:rsidRPr="0060088A">
          <w:rPr>
            <w:rStyle w:val="ac"/>
            <w:rFonts w:hint="eastAsia"/>
            <w:noProof/>
            <w:rtl/>
          </w:rPr>
          <w:t>ل</w:t>
        </w:r>
        <w:r w:rsidR="005F0785" w:rsidRPr="0060088A">
          <w:rPr>
            <w:rStyle w:val="ac"/>
            <w:noProof/>
            <w:rtl/>
          </w:rPr>
          <w:t xml:space="preserve"> دوم بر تقدّم استصحاب</w:t>
        </w:r>
        <w:r w:rsidR="005F0785">
          <w:rPr>
            <w:noProof/>
            <w:webHidden/>
            <w:rtl/>
          </w:rPr>
          <w:tab/>
        </w:r>
        <w:r w:rsidR="005F0785">
          <w:rPr>
            <w:noProof/>
            <w:webHidden/>
            <w:rtl/>
          </w:rPr>
          <w:fldChar w:fldCharType="begin"/>
        </w:r>
        <w:r w:rsidR="005F0785">
          <w:rPr>
            <w:noProof/>
            <w:webHidden/>
            <w:rtl/>
          </w:rPr>
          <w:instrText xml:space="preserve"> </w:instrText>
        </w:r>
        <w:r w:rsidR="005F0785">
          <w:rPr>
            <w:noProof/>
            <w:webHidden/>
          </w:rPr>
          <w:instrText>PAGEREF</w:instrText>
        </w:r>
        <w:r w:rsidR="005F0785">
          <w:rPr>
            <w:noProof/>
            <w:webHidden/>
            <w:rtl/>
          </w:rPr>
          <w:instrText xml:space="preserve"> _</w:instrText>
        </w:r>
        <w:r w:rsidR="005F0785">
          <w:rPr>
            <w:noProof/>
            <w:webHidden/>
          </w:rPr>
          <w:instrText>Toc4871496 \h</w:instrText>
        </w:r>
        <w:r w:rsidR="005F0785">
          <w:rPr>
            <w:noProof/>
            <w:webHidden/>
            <w:rtl/>
          </w:rPr>
          <w:instrText xml:space="preserve"> </w:instrText>
        </w:r>
        <w:r w:rsidR="005F0785">
          <w:rPr>
            <w:noProof/>
            <w:webHidden/>
            <w:rtl/>
          </w:rPr>
        </w:r>
        <w:r w:rsidR="005F0785">
          <w:rPr>
            <w:noProof/>
            <w:webHidden/>
            <w:rtl/>
          </w:rPr>
          <w:fldChar w:fldCharType="separate"/>
        </w:r>
        <w:r w:rsidR="005F0785">
          <w:rPr>
            <w:noProof/>
            <w:webHidden/>
            <w:rtl/>
          </w:rPr>
          <w:t>7</w:t>
        </w:r>
        <w:r w:rsidR="005F0785">
          <w:rPr>
            <w:noProof/>
            <w:webHidden/>
            <w:rtl/>
          </w:rPr>
          <w:fldChar w:fldCharType="end"/>
        </w:r>
      </w:hyperlink>
    </w:p>
    <w:p w:rsidR="005F0785" w:rsidRDefault="004E34CC" w:rsidP="005F0785">
      <w:pPr>
        <w:pStyle w:val="11"/>
        <w:rPr>
          <w:rFonts w:asciiTheme="minorHAnsi" w:eastAsiaTheme="minorEastAsia" w:hAnsiTheme="minorHAnsi" w:cstheme="minorBidi"/>
          <w:noProof/>
          <w:color w:val="auto"/>
          <w:szCs w:val="22"/>
          <w:rtl/>
          <w:lang w:bidi="ar-SA"/>
        </w:rPr>
      </w:pPr>
      <w:hyperlink w:anchor="_Toc4871497" w:history="1">
        <w:r w:rsidR="005F0785" w:rsidRPr="0060088A">
          <w:rPr>
            <w:rStyle w:val="ac"/>
            <w:noProof/>
            <w:rtl/>
          </w:rPr>
          <w:t>خلاصه جلسه</w:t>
        </w:r>
        <w:r w:rsidR="005F0785">
          <w:rPr>
            <w:noProof/>
            <w:webHidden/>
            <w:rtl/>
          </w:rPr>
          <w:tab/>
        </w:r>
        <w:r w:rsidR="005F0785">
          <w:rPr>
            <w:noProof/>
            <w:webHidden/>
            <w:rtl/>
          </w:rPr>
          <w:fldChar w:fldCharType="begin"/>
        </w:r>
        <w:r w:rsidR="005F0785">
          <w:rPr>
            <w:noProof/>
            <w:webHidden/>
            <w:rtl/>
          </w:rPr>
          <w:instrText xml:space="preserve"> </w:instrText>
        </w:r>
        <w:r w:rsidR="005F0785">
          <w:rPr>
            <w:noProof/>
            <w:webHidden/>
          </w:rPr>
          <w:instrText>PAGEREF</w:instrText>
        </w:r>
        <w:r w:rsidR="005F0785">
          <w:rPr>
            <w:noProof/>
            <w:webHidden/>
            <w:rtl/>
          </w:rPr>
          <w:instrText xml:space="preserve"> _</w:instrText>
        </w:r>
        <w:r w:rsidR="005F0785">
          <w:rPr>
            <w:noProof/>
            <w:webHidden/>
          </w:rPr>
          <w:instrText>Toc4871497 \h</w:instrText>
        </w:r>
        <w:r w:rsidR="005F0785">
          <w:rPr>
            <w:noProof/>
            <w:webHidden/>
            <w:rtl/>
          </w:rPr>
          <w:instrText xml:space="preserve"> </w:instrText>
        </w:r>
        <w:r w:rsidR="005F0785">
          <w:rPr>
            <w:noProof/>
            <w:webHidden/>
            <w:rtl/>
          </w:rPr>
        </w:r>
        <w:r w:rsidR="005F0785">
          <w:rPr>
            <w:noProof/>
            <w:webHidden/>
            <w:rtl/>
          </w:rPr>
          <w:fldChar w:fldCharType="separate"/>
        </w:r>
        <w:r w:rsidR="005F0785">
          <w:rPr>
            <w:noProof/>
            <w:webHidden/>
            <w:rtl/>
          </w:rPr>
          <w:t>7</w:t>
        </w:r>
        <w:r w:rsidR="005F0785">
          <w:rPr>
            <w:noProof/>
            <w:webHidden/>
            <w:rtl/>
          </w:rPr>
          <w:fldChar w:fldCharType="end"/>
        </w:r>
      </w:hyperlink>
    </w:p>
    <w:p w:rsidR="00C91EB6" w:rsidRPr="00C91EB6" w:rsidRDefault="005F0785" w:rsidP="005E1D21">
      <w:pPr>
        <w:jc w:val="both"/>
      </w:pPr>
      <w:r>
        <w:rPr>
          <w:rFonts w:cs="B Titr"/>
          <w:noProof/>
          <w:webHidden/>
          <w:color w:val="632423" w:themeColor="accent2" w:themeShade="80"/>
          <w:szCs w:val="24"/>
          <w:rtl/>
        </w:rPr>
        <w:fldChar w:fldCharType="end"/>
      </w:r>
    </w:p>
    <w:p w:rsidR="00F343FB" w:rsidRPr="00A6366F" w:rsidRDefault="00F842AD" w:rsidP="005E1D21">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D55F4E">
        <w:rPr>
          <w:rFonts w:hint="cs"/>
          <w:rtl/>
        </w:rPr>
        <w:t>تتمه قاعده قرعه</w:t>
      </w:r>
      <w:r w:rsidR="00025B70">
        <w:rPr>
          <w:rFonts w:hint="cs"/>
          <w:rtl/>
        </w:rPr>
        <w:t xml:space="preserve"> </w:t>
      </w:r>
      <w:r w:rsidR="00386C11" w:rsidRPr="00A6366F">
        <w:rPr>
          <w:rFonts w:hint="cs"/>
          <w:rtl/>
        </w:rPr>
        <w:t>/</w:t>
      </w:r>
      <w:bookmarkStart w:id="1" w:name="BokSabj_d"/>
      <w:bookmarkEnd w:id="1"/>
      <w:r w:rsidR="006C0365">
        <w:rPr>
          <w:rtl/>
        </w:rPr>
        <w:t>قاعده قرعه</w:t>
      </w:r>
      <w:r w:rsidR="00386C11" w:rsidRPr="00A6366F">
        <w:rPr>
          <w:rFonts w:hint="cs"/>
          <w:rtl/>
        </w:rPr>
        <w:t xml:space="preserve"> /</w:t>
      </w:r>
      <w:bookmarkStart w:id="2" w:name="Bokkolli"/>
      <w:bookmarkEnd w:id="2"/>
      <w:r w:rsidR="006C0365">
        <w:rPr>
          <w:rtl/>
        </w:rPr>
        <w:t>تنب</w:t>
      </w:r>
      <w:r w:rsidR="006C0365">
        <w:rPr>
          <w:rFonts w:hint="cs"/>
          <w:rtl/>
        </w:rPr>
        <w:t>ی</w:t>
      </w:r>
      <w:r w:rsidR="006C0365">
        <w:rPr>
          <w:rFonts w:hint="eastAsia"/>
          <w:rtl/>
        </w:rPr>
        <w:t>هات</w:t>
      </w:r>
      <w:r w:rsidR="006C0365">
        <w:rPr>
          <w:rtl/>
        </w:rPr>
        <w:t xml:space="preserve"> استصحاب، تعارض با سا</w:t>
      </w:r>
      <w:r w:rsidR="006C0365">
        <w:rPr>
          <w:rFonts w:hint="cs"/>
          <w:rtl/>
        </w:rPr>
        <w:t>ی</w:t>
      </w:r>
      <w:r w:rsidR="006C0365">
        <w:rPr>
          <w:rFonts w:hint="eastAsia"/>
          <w:rtl/>
        </w:rPr>
        <w:t>ر</w:t>
      </w:r>
      <w:r w:rsidR="006C0365">
        <w:rPr>
          <w:rtl/>
        </w:rPr>
        <w:t xml:space="preserve"> اصول</w:t>
      </w:r>
      <w:r w:rsidR="001B6799" w:rsidRPr="00A6366F">
        <w:rPr>
          <w:rFonts w:hint="cs"/>
          <w:rtl/>
        </w:rPr>
        <w:t xml:space="preserve"> </w:t>
      </w:r>
    </w:p>
    <w:p w:rsidR="008F5B4D" w:rsidRPr="009C66D5" w:rsidRDefault="008F5B4D" w:rsidP="005E1D21">
      <w:pPr>
        <w:jc w:val="both"/>
        <w:rPr>
          <w:rStyle w:val="af0"/>
          <w:b/>
          <w:bCs w:val="0"/>
          <w:rtl/>
        </w:rPr>
      </w:pPr>
      <w:r w:rsidRPr="009C66D5">
        <w:rPr>
          <w:rStyle w:val="af0"/>
          <w:rFonts w:hint="cs"/>
          <w:b/>
          <w:bCs w:val="0"/>
          <w:rtl/>
        </w:rPr>
        <w:t>خلاصه مباحث گذشته:</w:t>
      </w:r>
    </w:p>
    <w:p w:rsidR="003A6148" w:rsidRDefault="00AE26C0" w:rsidP="005E1D21">
      <w:pPr>
        <w:pBdr>
          <w:bottom w:val="double" w:sz="6" w:space="1" w:color="auto"/>
        </w:pBdr>
        <w:jc w:val="both"/>
        <w:rPr>
          <w:rtl/>
        </w:rPr>
      </w:pPr>
      <w:r>
        <w:rPr>
          <w:rFonts w:hint="cs"/>
          <w:rtl/>
        </w:rPr>
        <w:t>عرض شد که در مورد اجرا کنند</w:t>
      </w:r>
      <w:r w:rsidR="00DE7470">
        <w:rPr>
          <w:rFonts w:hint="cs"/>
          <w:rtl/>
        </w:rPr>
        <w:t>ه</w:t>
      </w:r>
      <w:r>
        <w:rPr>
          <w:rFonts w:hint="cs"/>
          <w:rtl/>
        </w:rPr>
        <w:t xml:space="preserve"> قرعه اخ</w:t>
      </w:r>
      <w:r w:rsidR="00BE15D6">
        <w:rPr>
          <w:rFonts w:hint="cs"/>
          <w:rtl/>
        </w:rPr>
        <w:t xml:space="preserve">تلاف است و </w:t>
      </w:r>
      <w:r w:rsidR="00DE7470">
        <w:rPr>
          <w:rFonts w:hint="cs"/>
          <w:rtl/>
        </w:rPr>
        <w:t>دو دسته</w:t>
      </w:r>
      <w:r w:rsidR="00BE15D6">
        <w:rPr>
          <w:rFonts w:hint="cs"/>
          <w:rtl/>
        </w:rPr>
        <w:t xml:space="preserve"> روای</w:t>
      </w:r>
      <w:r w:rsidR="00DE7470">
        <w:rPr>
          <w:rFonts w:hint="cs"/>
          <w:rtl/>
        </w:rPr>
        <w:t>ت در این</w:t>
      </w:r>
      <w:r w:rsidR="00DE7470">
        <w:rPr>
          <w:rFonts w:hint="eastAsia"/>
          <w:rtl/>
        </w:rPr>
        <w:t xml:space="preserve">‌ </w:t>
      </w:r>
      <w:r>
        <w:rPr>
          <w:rFonts w:hint="cs"/>
          <w:rtl/>
        </w:rPr>
        <w:t xml:space="preserve">باره وجود دارد. </w:t>
      </w:r>
      <w:r w:rsidR="00DE7470">
        <w:rPr>
          <w:rFonts w:hint="cs"/>
          <w:rtl/>
        </w:rPr>
        <w:t>نوع روایات</w:t>
      </w:r>
      <w:r w:rsidR="00D77CB4">
        <w:rPr>
          <w:rFonts w:hint="cs"/>
          <w:rtl/>
        </w:rPr>
        <w:t>،</w:t>
      </w:r>
      <w:r w:rsidR="00DE7470">
        <w:rPr>
          <w:rFonts w:hint="cs"/>
          <w:rtl/>
        </w:rPr>
        <w:t xml:space="preserve"> مطلقند</w:t>
      </w:r>
      <w:r w:rsidR="00D77CB4">
        <w:rPr>
          <w:rFonts w:hint="cs"/>
          <w:rtl/>
        </w:rPr>
        <w:t xml:space="preserve"> و تعدادی از آن ها دالّ بر اختصاص اجرای قرعه به امام (ع) هستند. حال </w:t>
      </w:r>
      <w:r w:rsidR="00DE7470">
        <w:rPr>
          <w:rFonts w:hint="cs"/>
          <w:rtl/>
        </w:rPr>
        <w:t xml:space="preserve">به </w:t>
      </w:r>
      <w:r>
        <w:rPr>
          <w:rFonts w:hint="cs"/>
          <w:rtl/>
        </w:rPr>
        <w:t xml:space="preserve">بررسی </w:t>
      </w:r>
      <w:r w:rsidR="00DE7470">
        <w:rPr>
          <w:rFonts w:hint="cs"/>
          <w:rtl/>
        </w:rPr>
        <w:t xml:space="preserve">روایاتی که اجرا را مختصّ امام (ع) دانستند، </w:t>
      </w:r>
      <w:r>
        <w:rPr>
          <w:rFonts w:hint="cs"/>
          <w:rtl/>
        </w:rPr>
        <w:t>می‌پردازیم.</w:t>
      </w:r>
    </w:p>
    <w:p w:rsidR="00247D2F" w:rsidRPr="003A6148" w:rsidRDefault="00247D2F" w:rsidP="005E1D21">
      <w:pPr>
        <w:pBdr>
          <w:bottom w:val="double" w:sz="6" w:space="1" w:color="auto"/>
        </w:pBdr>
        <w:jc w:val="both"/>
      </w:pPr>
    </w:p>
    <w:p w:rsidR="008F5B4D" w:rsidRDefault="008F5B4D" w:rsidP="005E1D21">
      <w:pPr>
        <w:jc w:val="both"/>
      </w:pPr>
    </w:p>
    <w:p w:rsidR="003E6650" w:rsidRDefault="006109D9" w:rsidP="005E1D21">
      <w:pPr>
        <w:pStyle w:val="1"/>
        <w:jc w:val="both"/>
        <w:rPr>
          <w:rtl/>
        </w:rPr>
      </w:pPr>
      <w:bookmarkStart w:id="3" w:name="_Toc4871480"/>
      <w:r>
        <w:rPr>
          <w:rFonts w:hint="cs"/>
          <w:rtl/>
        </w:rPr>
        <w:lastRenderedPageBreak/>
        <w:t xml:space="preserve">روایات </w:t>
      </w:r>
      <w:r w:rsidR="00EE5536">
        <w:rPr>
          <w:rFonts w:hint="cs"/>
          <w:rtl/>
        </w:rPr>
        <w:t>دال بر اختصاص</w:t>
      </w:r>
      <w:r w:rsidR="00BD0044">
        <w:rPr>
          <w:rFonts w:hint="cs"/>
          <w:rtl/>
        </w:rPr>
        <w:t xml:space="preserve"> قرعه</w:t>
      </w:r>
      <w:r w:rsidR="00EE5536">
        <w:rPr>
          <w:rFonts w:hint="cs"/>
          <w:rtl/>
        </w:rPr>
        <w:t xml:space="preserve"> به امام (ع)</w:t>
      </w:r>
      <w:bookmarkEnd w:id="3"/>
    </w:p>
    <w:p w:rsidR="006109D9" w:rsidRDefault="00260CA9" w:rsidP="005E1D21">
      <w:pPr>
        <w:pStyle w:val="20"/>
        <w:jc w:val="both"/>
      </w:pPr>
      <w:bookmarkStart w:id="4" w:name="_Toc4871481"/>
      <w:r>
        <w:rPr>
          <w:rFonts w:hint="cs"/>
          <w:rtl/>
        </w:rPr>
        <w:t>روایت</w:t>
      </w:r>
      <w:r w:rsidR="00677A08">
        <w:rPr>
          <w:rFonts w:hint="cs"/>
          <w:rtl/>
        </w:rPr>
        <w:t xml:space="preserve"> حماد بن عیسی</w:t>
      </w:r>
      <w:bookmarkEnd w:id="4"/>
    </w:p>
    <w:p w:rsidR="004A352F" w:rsidRPr="00AC25A7" w:rsidRDefault="004A352F" w:rsidP="005E1D21">
      <w:pPr>
        <w:jc w:val="both"/>
        <w:rPr>
          <w:b/>
          <w:bCs/>
          <w:i/>
          <w:color w:val="008000"/>
          <w:rtl/>
        </w:rPr>
      </w:pPr>
      <w:r w:rsidRPr="00AC25A7">
        <w:rPr>
          <w:rFonts w:hint="cs"/>
          <w:b/>
          <w:bCs/>
          <w:i/>
          <w:color w:val="008000"/>
          <w:rtl/>
        </w:rPr>
        <w:t>«</w:t>
      </w:r>
      <w:r w:rsidRPr="00AC25A7">
        <w:rPr>
          <w:color w:val="008000"/>
          <w:rtl/>
        </w:rPr>
        <w:t>وَ عَنْهُ عَنْ حَمَّادٍ عَمَّنْ ذَكَرَهُ عَنْ أَحَدِهِمَا ع قَالَ: الْقُرْعَةُ</w:t>
      </w:r>
      <w:r w:rsidRPr="00AC25A7">
        <w:rPr>
          <w:b/>
          <w:bCs/>
          <w:i/>
          <w:color w:val="008000"/>
          <w:rtl/>
        </w:rPr>
        <w:t xml:space="preserve"> لَا تَكُونُ إِلَّا لِلْإِمَامِ</w:t>
      </w:r>
      <w:r w:rsidRPr="00AC25A7">
        <w:rPr>
          <w:rFonts w:hint="cs"/>
          <w:b/>
          <w:bCs/>
          <w:i/>
          <w:color w:val="008000"/>
          <w:rtl/>
        </w:rPr>
        <w:t>».</w:t>
      </w:r>
      <w:r w:rsidR="005C630C" w:rsidRPr="00AC25A7">
        <w:rPr>
          <w:rStyle w:val="ab"/>
          <w:b/>
          <w:bCs/>
          <w:i/>
          <w:color w:val="008000"/>
          <w:rtl/>
        </w:rPr>
        <w:footnoteReference w:id="1"/>
      </w:r>
    </w:p>
    <w:p w:rsidR="0005149A" w:rsidRPr="0005149A" w:rsidRDefault="00AC25A7" w:rsidP="005E1D21">
      <w:pPr>
        <w:jc w:val="both"/>
      </w:pPr>
      <w:r>
        <w:rPr>
          <w:rFonts w:hint="cs"/>
          <w:rtl/>
        </w:rPr>
        <w:t>این روایت</w:t>
      </w:r>
      <w:r w:rsidR="00FB0C06">
        <w:rPr>
          <w:rFonts w:hint="cs"/>
          <w:rtl/>
        </w:rPr>
        <w:t xml:space="preserve"> تصری</w:t>
      </w:r>
      <w:r w:rsidR="00260CA9">
        <w:rPr>
          <w:rFonts w:hint="cs"/>
          <w:rtl/>
        </w:rPr>
        <w:t xml:space="preserve">ح به اختصاص قرعه به امام ع دارد لکن </w:t>
      </w:r>
      <w:r w:rsidR="00260CA9" w:rsidRPr="00260CA9">
        <w:rPr>
          <w:rFonts w:hint="cs"/>
          <w:b/>
          <w:bCs/>
          <w:rtl/>
        </w:rPr>
        <w:t>مرسله</w:t>
      </w:r>
      <w:r w:rsidR="00260CA9">
        <w:rPr>
          <w:rFonts w:hint="cs"/>
          <w:rtl/>
        </w:rPr>
        <w:t xml:space="preserve"> است.</w:t>
      </w:r>
    </w:p>
    <w:p w:rsidR="00AB6C16" w:rsidRDefault="00EE5536" w:rsidP="005E1D21">
      <w:pPr>
        <w:pStyle w:val="20"/>
        <w:jc w:val="both"/>
        <w:rPr>
          <w:rtl/>
        </w:rPr>
      </w:pPr>
      <w:bookmarkStart w:id="5" w:name="_Toc4871482"/>
      <w:r>
        <w:rPr>
          <w:rFonts w:hint="cs"/>
          <w:rtl/>
        </w:rPr>
        <w:t>روایت یونس</w:t>
      </w:r>
      <w:bookmarkEnd w:id="5"/>
    </w:p>
    <w:p w:rsidR="004272CD" w:rsidRPr="004272CD" w:rsidRDefault="004272CD" w:rsidP="005E1D21">
      <w:pPr>
        <w:jc w:val="both"/>
        <w:rPr>
          <w:color w:val="008000"/>
          <w:rtl/>
        </w:rPr>
      </w:pPr>
      <w:r w:rsidRPr="004272CD">
        <w:rPr>
          <w:rFonts w:hint="cs"/>
          <w:color w:val="008000"/>
          <w:rtl/>
        </w:rPr>
        <w:t>«</w:t>
      </w:r>
      <w:r w:rsidR="004F6C90">
        <w:rPr>
          <w:rFonts w:hint="cs"/>
          <w:color w:val="008000"/>
          <w:rtl/>
        </w:rPr>
        <w:t>عن</w:t>
      </w:r>
      <w:r w:rsidR="004F6C90" w:rsidRPr="004F6C90">
        <w:rPr>
          <w:rtl/>
        </w:rPr>
        <w:t xml:space="preserve"> </w:t>
      </w:r>
      <w:r w:rsidR="004F6C90" w:rsidRPr="004F6C90">
        <w:rPr>
          <w:color w:val="008000"/>
          <w:rtl/>
        </w:rPr>
        <w:t xml:space="preserve">إِسْمَاعِيلَ بْنِ مَرَّار </w:t>
      </w:r>
      <w:r w:rsidR="004F6C90">
        <w:rPr>
          <w:rFonts w:hint="cs"/>
          <w:color w:val="008000"/>
          <w:rtl/>
        </w:rPr>
        <w:t xml:space="preserve">عن </w:t>
      </w:r>
      <w:r w:rsidRPr="004272CD">
        <w:rPr>
          <w:color w:val="008000"/>
          <w:rtl/>
        </w:rPr>
        <w:t>يُونُسَ قَالَ: فِي رَجُلٍ كَانَ لَهُ عِدَّةُ مَمَالِيكَ فَقَالَ أَيُّكُمْ عَلَّمَنِي آيَةً مِنْ كِتَابِ اللَّهِ فَهُوَ حُرٌّ فَعَلَّمَهُ وَاحِدٌ مِنْهُمْ ثُمَّ مَاتَ الْمَوْلَى وَ لَمْ يُدْرَ أَيُّهُمُ الَّذِي عَلَّمَهُ أَنَّهُ قَالَ يُسْتَخْرَجُ بِالْقُرْعَةِ قَالَ وَ لَا يَسْتَخْرِجُهُ إِلَّا الْإِمَامُ لِأَنَّ لَهُ عَلَى الْقُرْعَةِ كَلَاماً وَ دُعَاءً لَا يَعْلَمُهُ غَيْرُهُ</w:t>
      </w:r>
      <w:r w:rsidRPr="004272CD">
        <w:rPr>
          <w:rFonts w:hint="cs"/>
          <w:color w:val="008000"/>
          <w:rtl/>
        </w:rPr>
        <w:t>».</w:t>
      </w:r>
      <w:r>
        <w:rPr>
          <w:rStyle w:val="ab"/>
          <w:color w:val="008000"/>
          <w:rtl/>
        </w:rPr>
        <w:footnoteReference w:id="2"/>
      </w:r>
    </w:p>
    <w:p w:rsidR="00E9272F" w:rsidRDefault="00680F9A" w:rsidP="002C446E">
      <w:pPr>
        <w:jc w:val="both"/>
      </w:pPr>
      <w:r>
        <w:rPr>
          <w:rFonts w:hint="cs"/>
          <w:rtl/>
        </w:rPr>
        <w:t xml:space="preserve">این روایت </w:t>
      </w:r>
      <w:r w:rsidR="009343E8">
        <w:rPr>
          <w:rFonts w:hint="cs"/>
          <w:rtl/>
        </w:rPr>
        <w:t xml:space="preserve">اگر چه مشتمل بر </w:t>
      </w:r>
      <w:r w:rsidR="009343E8" w:rsidRPr="00680F9A">
        <w:rPr>
          <w:rFonts w:hint="cs"/>
          <w:b/>
          <w:bCs/>
          <w:rtl/>
        </w:rPr>
        <w:t>اسماعیل بن مرار</w:t>
      </w:r>
      <w:r w:rsidR="004F6C90">
        <w:rPr>
          <w:rFonts w:hint="cs"/>
          <w:b/>
          <w:bCs/>
          <w:rtl/>
        </w:rPr>
        <w:t>(یا مرّار)</w:t>
      </w:r>
      <w:r w:rsidR="009343E8">
        <w:rPr>
          <w:rFonts w:hint="cs"/>
          <w:rtl/>
        </w:rPr>
        <w:t xml:space="preserve"> است</w:t>
      </w:r>
      <w:r>
        <w:rPr>
          <w:rFonts w:hint="cs"/>
          <w:rtl/>
        </w:rPr>
        <w:t>،</w:t>
      </w:r>
      <w:r w:rsidR="009343E8">
        <w:rPr>
          <w:rFonts w:hint="cs"/>
          <w:rtl/>
        </w:rPr>
        <w:t xml:space="preserve"> لکن</w:t>
      </w:r>
      <w:r w:rsidR="00A54626">
        <w:rPr>
          <w:rFonts w:hint="cs"/>
          <w:rtl/>
        </w:rPr>
        <w:t xml:space="preserve"> بر اساس آن چه</w:t>
      </w:r>
      <w:r w:rsidR="002C446E">
        <w:rPr>
          <w:rFonts w:hint="cs"/>
          <w:rtl/>
        </w:rPr>
        <w:t xml:space="preserve"> که درمباحث ديگر</w:t>
      </w:r>
      <w:r w:rsidR="00D04AF3">
        <w:rPr>
          <w:rFonts w:hint="cs"/>
          <w:rtl/>
        </w:rPr>
        <w:t xml:space="preserve"> گفته شده است</w:t>
      </w:r>
      <w:r w:rsidR="00382BBE">
        <w:rPr>
          <w:rFonts w:hint="cs"/>
          <w:rtl/>
        </w:rPr>
        <w:t>،</w:t>
      </w:r>
      <w:r w:rsidR="009343E8">
        <w:rPr>
          <w:rFonts w:hint="cs"/>
          <w:rtl/>
        </w:rPr>
        <w:t xml:space="preserve"> قابل تصحیح است.</w:t>
      </w:r>
      <w:r w:rsidR="00045442">
        <w:rPr>
          <w:rFonts w:hint="cs"/>
          <w:rtl/>
        </w:rPr>
        <w:t xml:space="preserve"> </w:t>
      </w:r>
      <w:r w:rsidR="00A54626">
        <w:rPr>
          <w:rFonts w:hint="cs"/>
          <w:rtl/>
        </w:rPr>
        <w:t>هم</w:t>
      </w:r>
      <w:r w:rsidR="005A44A7">
        <w:rPr>
          <w:rFonts w:hint="eastAsia"/>
          <w:rtl/>
        </w:rPr>
        <w:t>‌</w:t>
      </w:r>
      <w:r w:rsidR="00A54626">
        <w:rPr>
          <w:rFonts w:hint="cs"/>
          <w:rtl/>
        </w:rPr>
        <w:t>چنین مضمره بودن این</w:t>
      </w:r>
      <w:r w:rsidR="00D04AF3">
        <w:rPr>
          <w:rFonts w:hint="cs"/>
          <w:rtl/>
        </w:rPr>
        <w:t xml:space="preserve"> </w:t>
      </w:r>
      <w:r w:rsidR="00045442">
        <w:rPr>
          <w:rFonts w:hint="cs"/>
          <w:rtl/>
        </w:rPr>
        <w:t xml:space="preserve">روایت </w:t>
      </w:r>
      <w:r w:rsidR="00A54626">
        <w:rPr>
          <w:rFonts w:hint="cs"/>
          <w:rtl/>
        </w:rPr>
        <w:t>موجب ضعف آن نمی‌شود، زیرا</w:t>
      </w:r>
      <w:r w:rsidR="005A44A7">
        <w:rPr>
          <w:rFonts w:hint="cs"/>
          <w:rtl/>
        </w:rPr>
        <w:t xml:space="preserve"> اوّلا</w:t>
      </w:r>
      <w:r w:rsidR="00586973">
        <w:rPr>
          <w:rFonts w:hint="cs"/>
          <w:rtl/>
        </w:rPr>
        <w:t xml:space="preserve"> به ملاحظه شأن یونس ممکن نیست که او از غیر امام ع نقل کند</w:t>
      </w:r>
      <w:r w:rsidR="00E9272F">
        <w:rPr>
          <w:rFonts w:hint="cs"/>
          <w:rtl/>
        </w:rPr>
        <w:t>، ثانیا</w:t>
      </w:r>
      <w:r w:rsidR="00D729FE">
        <w:rPr>
          <w:rFonts w:hint="cs"/>
          <w:rtl/>
        </w:rPr>
        <w:t xml:space="preserve"> تصدی رواه </w:t>
      </w:r>
      <w:r w:rsidR="00E9272F">
        <w:rPr>
          <w:rFonts w:hint="cs"/>
          <w:rtl/>
        </w:rPr>
        <w:t>طبقات بعد برای نقل این حدیث در کتاب‌هایشان</w:t>
      </w:r>
      <w:r w:rsidR="00D729FE">
        <w:rPr>
          <w:rFonts w:hint="cs"/>
          <w:rtl/>
        </w:rPr>
        <w:t xml:space="preserve"> نشان از آن دارد که حدیث از امام ع نقل شده است.</w:t>
      </w:r>
      <w:r w:rsidR="00E9272F">
        <w:t xml:space="preserve"> </w:t>
      </w:r>
    </w:p>
    <w:p w:rsidR="00CD01A4" w:rsidRDefault="00E9272F" w:rsidP="002C446E">
      <w:pPr>
        <w:jc w:val="both"/>
        <w:rPr>
          <w:rtl/>
        </w:rPr>
      </w:pPr>
      <w:r>
        <w:rPr>
          <w:rFonts w:hint="cs"/>
          <w:rtl/>
        </w:rPr>
        <w:t>ظ</w:t>
      </w:r>
      <w:r w:rsidR="0009191D">
        <w:rPr>
          <w:rFonts w:hint="cs"/>
          <w:rtl/>
        </w:rPr>
        <w:t>اهر روایت یونس</w:t>
      </w:r>
      <w:r w:rsidR="00CD01A4">
        <w:rPr>
          <w:rFonts w:hint="cs"/>
          <w:rtl/>
        </w:rPr>
        <w:t xml:space="preserve"> این است</w:t>
      </w:r>
      <w:r w:rsidR="00E2752C">
        <w:rPr>
          <w:rFonts w:hint="cs"/>
          <w:rtl/>
        </w:rPr>
        <w:t xml:space="preserve"> که اجرای قرعه</w:t>
      </w:r>
      <w:r w:rsidR="00CD01A4">
        <w:rPr>
          <w:rFonts w:hint="cs"/>
          <w:rtl/>
        </w:rPr>
        <w:t xml:space="preserve"> اختصاص به امام ع دارد و </w:t>
      </w:r>
      <w:r w:rsidR="00E2752C">
        <w:rPr>
          <w:rFonts w:hint="cs"/>
          <w:rtl/>
        </w:rPr>
        <w:t xml:space="preserve">حتی حاکم </w:t>
      </w:r>
      <w:r w:rsidR="002C446E">
        <w:rPr>
          <w:rFonts w:hint="cs"/>
          <w:rtl/>
        </w:rPr>
        <w:t>شرع</w:t>
      </w:r>
      <w:r w:rsidR="00E2752C">
        <w:rPr>
          <w:rFonts w:hint="cs"/>
          <w:rtl/>
        </w:rPr>
        <w:t xml:space="preserve"> هم حق جاری کردن آن را ندارد</w:t>
      </w:r>
      <w:r w:rsidR="00CD01A4">
        <w:rPr>
          <w:rFonts w:hint="cs"/>
          <w:rtl/>
        </w:rPr>
        <w:t>.</w:t>
      </w:r>
    </w:p>
    <w:p w:rsidR="00CD01A4" w:rsidRDefault="00CD01A4" w:rsidP="005E1D21">
      <w:pPr>
        <w:pStyle w:val="20"/>
        <w:jc w:val="both"/>
        <w:rPr>
          <w:rtl/>
        </w:rPr>
      </w:pPr>
      <w:bookmarkStart w:id="6" w:name="_Toc4871483"/>
      <w:r>
        <w:rPr>
          <w:rFonts w:hint="cs"/>
          <w:rtl/>
        </w:rPr>
        <w:t>روایت معاویه بن عمار</w:t>
      </w:r>
      <w:bookmarkEnd w:id="6"/>
      <w:r>
        <w:rPr>
          <w:rFonts w:hint="cs"/>
          <w:rtl/>
        </w:rPr>
        <w:t xml:space="preserve"> </w:t>
      </w:r>
    </w:p>
    <w:p w:rsidR="00753D42" w:rsidRDefault="00AA468B" w:rsidP="005E1D21">
      <w:pPr>
        <w:jc w:val="both"/>
        <w:rPr>
          <w:rtl/>
        </w:rPr>
      </w:pPr>
      <w:r w:rsidRPr="00753D42">
        <w:rPr>
          <w:rFonts w:hint="cs"/>
          <w:color w:val="008000"/>
          <w:rtl/>
        </w:rPr>
        <w:t>«</w:t>
      </w:r>
      <w:r w:rsidRPr="00753D42">
        <w:rPr>
          <w:color w:val="008000"/>
          <w:rtl/>
        </w:rPr>
        <w:t>عَنِ الْحَكَمِ بْنِ مِسْكِينٍ عَنْ مُعَاوِيَةَ بْنِ عَمَّارٍ عَنْ أَبِي عَبْدِ اللَّهِ ع قَالَ: إِذَا وَطِئَ رَجُلَانِ أَوْ ثَلَاثَةٌ جَارِيَةً فِي طُهْرٍ وَاحِدٍ فَوَلَدَتْ فَادَّعَوْهُ جَمِيعاً أَقْرَعَ الْوَالِي بَيْنَهُم</w:t>
      </w:r>
      <w:r w:rsidRPr="00753D42">
        <w:rPr>
          <w:rFonts w:hint="cs"/>
          <w:color w:val="008000"/>
          <w:rtl/>
        </w:rPr>
        <w:t>...»</w:t>
      </w:r>
      <w:r w:rsidRPr="00753D42">
        <w:rPr>
          <w:rStyle w:val="ab"/>
          <w:color w:val="008000"/>
          <w:rtl/>
        </w:rPr>
        <w:footnoteReference w:id="3"/>
      </w:r>
      <w:r w:rsidRPr="00753D42">
        <w:rPr>
          <w:color w:val="008000"/>
          <w:rtl/>
        </w:rPr>
        <w:t>‏</w:t>
      </w:r>
      <w:r w:rsidRPr="00AA468B">
        <w:rPr>
          <w:rFonts w:hint="cs"/>
          <w:rtl/>
        </w:rPr>
        <w:t xml:space="preserve"> </w:t>
      </w:r>
    </w:p>
    <w:p w:rsidR="001A1EA5" w:rsidRDefault="00753D42" w:rsidP="005E1D21">
      <w:pPr>
        <w:jc w:val="both"/>
        <w:rPr>
          <w:rtl/>
        </w:rPr>
      </w:pPr>
      <w:r>
        <w:rPr>
          <w:rFonts w:hint="cs"/>
          <w:rtl/>
        </w:rPr>
        <w:t xml:space="preserve">مرحوم صدوق </w:t>
      </w:r>
      <w:r w:rsidR="003B60F4">
        <w:rPr>
          <w:rFonts w:hint="cs"/>
          <w:rtl/>
        </w:rPr>
        <w:t>از حکم بن مسکین از معاویه بن عمار</w:t>
      </w:r>
      <w:r>
        <w:rPr>
          <w:rFonts w:hint="cs"/>
          <w:rtl/>
        </w:rPr>
        <w:t xml:space="preserve"> این روایت را نقل کرد</w:t>
      </w:r>
      <w:r w:rsidR="00B50D7C">
        <w:rPr>
          <w:rFonts w:hint="cs"/>
          <w:rtl/>
        </w:rPr>
        <w:t>،</w:t>
      </w:r>
      <w:r w:rsidR="003B60F4">
        <w:rPr>
          <w:rFonts w:hint="cs"/>
          <w:rtl/>
        </w:rPr>
        <w:t xml:space="preserve"> لکن </w:t>
      </w:r>
      <w:r w:rsidR="00B50D7C">
        <w:rPr>
          <w:rFonts w:hint="cs"/>
          <w:rtl/>
        </w:rPr>
        <w:t xml:space="preserve">طریقش را </w:t>
      </w:r>
      <w:r w:rsidR="003B60F4">
        <w:rPr>
          <w:rFonts w:hint="cs"/>
          <w:rtl/>
        </w:rPr>
        <w:t>به حکم بن مسکین</w:t>
      </w:r>
      <w:r w:rsidR="00B50D7C">
        <w:rPr>
          <w:rFonts w:hint="cs"/>
          <w:rtl/>
        </w:rPr>
        <w:t xml:space="preserve"> در مشیخه</w:t>
      </w:r>
      <w:r w:rsidR="00345760">
        <w:rPr>
          <w:rFonts w:hint="cs"/>
          <w:rtl/>
        </w:rPr>
        <w:t xml:space="preserve"> ذکر نکرد(لذا روایت مرسله است).</w:t>
      </w:r>
    </w:p>
    <w:p w:rsidR="003B60F4" w:rsidRDefault="003B60F4" w:rsidP="005E1D21">
      <w:pPr>
        <w:jc w:val="both"/>
        <w:rPr>
          <w:rtl/>
        </w:rPr>
      </w:pPr>
      <w:r>
        <w:rPr>
          <w:rFonts w:hint="cs"/>
          <w:rtl/>
        </w:rPr>
        <w:t xml:space="preserve">در این روایت </w:t>
      </w:r>
      <w:r w:rsidR="004B76B5">
        <w:rPr>
          <w:rFonts w:hint="cs"/>
          <w:rtl/>
        </w:rPr>
        <w:t>آمده است</w:t>
      </w:r>
      <w:r>
        <w:rPr>
          <w:rFonts w:hint="cs"/>
          <w:rtl/>
        </w:rPr>
        <w:t xml:space="preserve"> که باید</w:t>
      </w:r>
      <w:r w:rsidRPr="004B76B5">
        <w:rPr>
          <w:rFonts w:hint="cs"/>
          <w:b/>
          <w:bCs/>
          <w:rtl/>
        </w:rPr>
        <w:t xml:space="preserve"> والی(حاکم شرع) </w:t>
      </w:r>
      <w:r>
        <w:rPr>
          <w:rFonts w:hint="cs"/>
          <w:rtl/>
        </w:rPr>
        <w:t>قرعه را انجام دهد.</w:t>
      </w:r>
    </w:p>
    <w:p w:rsidR="004B76B5" w:rsidRDefault="00B62DAA" w:rsidP="005E1D21">
      <w:pPr>
        <w:pStyle w:val="20"/>
        <w:jc w:val="both"/>
        <w:rPr>
          <w:rtl/>
        </w:rPr>
      </w:pPr>
      <w:bookmarkStart w:id="7" w:name="_Toc4871484"/>
      <w:r>
        <w:rPr>
          <w:rFonts w:hint="cs"/>
          <w:rtl/>
        </w:rPr>
        <w:lastRenderedPageBreak/>
        <w:t>روایاتی دیگر</w:t>
      </w:r>
      <w:bookmarkEnd w:id="7"/>
    </w:p>
    <w:p w:rsidR="00314DBC" w:rsidRDefault="003B60F4" w:rsidP="002C446E">
      <w:pPr>
        <w:jc w:val="both"/>
        <w:rPr>
          <w:rtl/>
        </w:rPr>
      </w:pPr>
      <w:r>
        <w:rPr>
          <w:rFonts w:hint="cs"/>
          <w:rtl/>
        </w:rPr>
        <w:t>غیر از این سه روایت در بعضی از روایات</w:t>
      </w:r>
      <w:r w:rsidR="001909B4">
        <w:rPr>
          <w:rFonts w:hint="cs"/>
          <w:rtl/>
        </w:rPr>
        <w:t xml:space="preserve"> در مقام بیان شخص قرعه زننده، علاوه بر ذکر امام(ع)</w:t>
      </w:r>
      <w:r>
        <w:rPr>
          <w:rFonts w:hint="cs"/>
          <w:rtl/>
        </w:rPr>
        <w:t xml:space="preserve"> تعبیر </w:t>
      </w:r>
      <w:r w:rsidR="008E2713">
        <w:rPr>
          <w:rFonts w:hint="cs"/>
          <w:rtl/>
        </w:rPr>
        <w:t>«</w:t>
      </w:r>
      <w:r w:rsidRPr="008E2713">
        <w:rPr>
          <w:rFonts w:hint="cs"/>
          <w:b/>
          <w:bCs/>
          <w:rtl/>
        </w:rPr>
        <w:t>ا</w:t>
      </w:r>
      <w:r w:rsidR="008E2713">
        <w:rPr>
          <w:rFonts w:hint="cs"/>
          <w:b/>
          <w:bCs/>
          <w:rtl/>
        </w:rPr>
        <w:t>َ</w:t>
      </w:r>
      <w:r w:rsidRPr="008E2713">
        <w:rPr>
          <w:rFonts w:hint="cs"/>
          <w:b/>
          <w:bCs/>
          <w:rtl/>
        </w:rPr>
        <w:t>و</w:t>
      </w:r>
      <w:r w:rsidR="008E2713">
        <w:rPr>
          <w:rFonts w:hint="cs"/>
          <w:b/>
          <w:bCs/>
          <w:rtl/>
        </w:rPr>
        <w:t>ِ</w:t>
      </w:r>
      <w:r w:rsidRPr="008E2713">
        <w:rPr>
          <w:rFonts w:hint="cs"/>
          <w:b/>
          <w:bCs/>
          <w:rtl/>
        </w:rPr>
        <w:t xml:space="preserve"> الم</w:t>
      </w:r>
      <w:r w:rsidR="008E2713">
        <w:rPr>
          <w:rFonts w:hint="cs"/>
          <w:b/>
          <w:bCs/>
          <w:rtl/>
        </w:rPr>
        <w:t>ُ</w:t>
      </w:r>
      <w:r w:rsidRPr="008E2713">
        <w:rPr>
          <w:rFonts w:hint="cs"/>
          <w:b/>
          <w:bCs/>
          <w:rtl/>
        </w:rPr>
        <w:t>قر</w:t>
      </w:r>
      <w:r w:rsidR="008E2713">
        <w:rPr>
          <w:rFonts w:hint="cs"/>
          <w:b/>
          <w:bCs/>
          <w:rtl/>
        </w:rPr>
        <w:t>ِ</w:t>
      </w:r>
      <w:r w:rsidRPr="008E2713">
        <w:rPr>
          <w:rFonts w:hint="cs"/>
          <w:b/>
          <w:bCs/>
          <w:rtl/>
        </w:rPr>
        <w:t>ع</w:t>
      </w:r>
      <w:r w:rsidR="008E2713">
        <w:rPr>
          <w:rFonts w:hint="cs"/>
          <w:rtl/>
        </w:rPr>
        <w:t>»</w:t>
      </w:r>
      <w:r w:rsidR="001909B4">
        <w:rPr>
          <w:rFonts w:hint="cs"/>
          <w:rtl/>
        </w:rPr>
        <w:t xml:space="preserve"> را نیز به‌کار برده‌اند</w:t>
      </w:r>
      <w:r w:rsidR="006E4EC5">
        <w:rPr>
          <w:rFonts w:hint="cs"/>
          <w:rtl/>
        </w:rPr>
        <w:t>، لذا</w:t>
      </w:r>
      <w:r w:rsidR="00DA563F">
        <w:rPr>
          <w:rFonts w:hint="cs"/>
          <w:rtl/>
        </w:rPr>
        <w:t xml:space="preserve"> از</w:t>
      </w:r>
      <w:r w:rsidR="006E4EC5">
        <w:rPr>
          <w:rFonts w:hint="cs"/>
          <w:rtl/>
        </w:rPr>
        <w:t xml:space="preserve"> این بعض نمی‌توان استفاده اختصاص کرد</w:t>
      </w:r>
      <w:r w:rsidR="002D0DE9">
        <w:rPr>
          <w:rFonts w:hint="cs"/>
          <w:rtl/>
        </w:rPr>
        <w:t>. مثل روایت</w:t>
      </w:r>
      <w:r w:rsidR="002C446E">
        <w:rPr>
          <w:rFonts w:hint="cs"/>
          <w:rtl/>
        </w:rPr>
        <w:t xml:space="preserve"> فضيل بن يسار</w:t>
      </w:r>
      <w:r w:rsidR="002D0DE9">
        <w:rPr>
          <w:rFonts w:hint="cs"/>
          <w:rtl/>
        </w:rPr>
        <w:t xml:space="preserve"> که </w:t>
      </w:r>
      <w:r w:rsidR="00A21C42">
        <w:rPr>
          <w:rFonts w:hint="cs"/>
          <w:rtl/>
        </w:rPr>
        <w:t>در باب 4 از ابواب میراث خنثی وارد شده است.</w:t>
      </w:r>
      <w:r w:rsidR="00A21C42">
        <w:rPr>
          <w:rStyle w:val="ab"/>
          <w:rtl/>
        </w:rPr>
        <w:footnoteReference w:id="4"/>
      </w:r>
      <w:r w:rsidR="00314DBC">
        <w:rPr>
          <w:rFonts w:hint="cs"/>
          <w:rtl/>
        </w:rPr>
        <w:t xml:space="preserve"> </w:t>
      </w:r>
    </w:p>
    <w:p w:rsidR="00DA563F" w:rsidRDefault="00B62DAA" w:rsidP="005E1D21">
      <w:pPr>
        <w:pStyle w:val="20"/>
        <w:jc w:val="both"/>
        <w:rPr>
          <w:rtl/>
        </w:rPr>
      </w:pPr>
      <w:bookmarkStart w:id="8" w:name="_Toc4871485"/>
      <w:r>
        <w:rPr>
          <w:rFonts w:hint="cs"/>
          <w:rtl/>
        </w:rPr>
        <w:t>جمع بندی روایات دال بر اختصاص</w:t>
      </w:r>
      <w:bookmarkEnd w:id="8"/>
    </w:p>
    <w:p w:rsidR="009F1BC1" w:rsidRDefault="002C5516" w:rsidP="005E1D21">
      <w:pPr>
        <w:jc w:val="both"/>
        <w:rPr>
          <w:rtl/>
        </w:rPr>
      </w:pPr>
      <w:r>
        <w:rPr>
          <w:rFonts w:hint="cs"/>
          <w:rtl/>
        </w:rPr>
        <w:t xml:space="preserve">تا این جا معلوم شد که عمده دلیل بر اختصاص به امام، روایت یونس است، زیرا </w:t>
      </w:r>
      <w:r w:rsidR="009F1BC1">
        <w:rPr>
          <w:rFonts w:hint="cs"/>
          <w:rtl/>
        </w:rPr>
        <w:t xml:space="preserve">روایت اول و سوم سندا مخدوش بودند و روایت فضیل هم دلالت بر اختصاص به امام ع </w:t>
      </w:r>
      <w:r w:rsidR="0009191D">
        <w:rPr>
          <w:rFonts w:hint="cs"/>
          <w:rtl/>
        </w:rPr>
        <w:t>نداشت</w:t>
      </w:r>
      <w:r>
        <w:rPr>
          <w:rFonts w:hint="cs"/>
          <w:rtl/>
        </w:rPr>
        <w:t>.</w:t>
      </w:r>
      <w:r w:rsidR="008B0CE8">
        <w:rPr>
          <w:rFonts w:hint="cs"/>
          <w:rtl/>
        </w:rPr>
        <w:t xml:space="preserve"> </w:t>
      </w:r>
      <w:r w:rsidR="009B5F6D">
        <w:rPr>
          <w:rFonts w:hint="cs"/>
          <w:rtl/>
        </w:rPr>
        <w:t xml:space="preserve">روایت یونس </w:t>
      </w:r>
      <w:r w:rsidR="000C436B">
        <w:rPr>
          <w:rFonts w:hint="cs"/>
          <w:rtl/>
        </w:rPr>
        <w:t>وجه اختصاص به امام ع را این گونه بیان کرده است که</w:t>
      </w:r>
      <w:r w:rsidR="009B5F6D">
        <w:rPr>
          <w:rFonts w:hint="cs"/>
          <w:rtl/>
        </w:rPr>
        <w:t xml:space="preserve"> </w:t>
      </w:r>
      <w:r w:rsidR="000C436B">
        <w:rPr>
          <w:rFonts w:hint="cs"/>
          <w:rtl/>
        </w:rPr>
        <w:t>امام ع برای انجام قرعه دعایی مخصوص دارند که</w:t>
      </w:r>
      <w:r w:rsidR="009B5F6D">
        <w:rPr>
          <w:rFonts w:hint="cs"/>
          <w:rtl/>
        </w:rPr>
        <w:t xml:space="preserve"> غیر </w:t>
      </w:r>
      <w:r w:rsidR="000C436B">
        <w:rPr>
          <w:rFonts w:hint="cs"/>
          <w:rtl/>
        </w:rPr>
        <w:t>ایشان</w:t>
      </w:r>
      <w:r w:rsidR="009B5F6D">
        <w:rPr>
          <w:rFonts w:hint="cs"/>
          <w:rtl/>
        </w:rPr>
        <w:t xml:space="preserve"> از آن مطلع نیست. </w:t>
      </w:r>
      <w:r w:rsidR="004306E6">
        <w:rPr>
          <w:rFonts w:hint="cs"/>
          <w:rtl/>
        </w:rPr>
        <w:t>لکن با وجود این، جواب هایی به تقیید مطلقات به وسیله این روایت داده شده است:</w:t>
      </w:r>
    </w:p>
    <w:p w:rsidR="00BB39B5" w:rsidRDefault="00BB39B5" w:rsidP="005E1D21">
      <w:pPr>
        <w:pStyle w:val="30"/>
        <w:jc w:val="both"/>
        <w:rPr>
          <w:rtl/>
        </w:rPr>
      </w:pPr>
      <w:bookmarkStart w:id="9" w:name="_Toc4871486"/>
      <w:r>
        <w:rPr>
          <w:rFonts w:hint="cs"/>
          <w:rtl/>
        </w:rPr>
        <w:t>بیان اول بر عدم تقیید</w:t>
      </w:r>
      <w:bookmarkEnd w:id="9"/>
    </w:p>
    <w:p w:rsidR="00E21B9D" w:rsidRDefault="0024352A" w:rsidP="003E22C7">
      <w:pPr>
        <w:jc w:val="both"/>
        <w:rPr>
          <w:rtl/>
        </w:rPr>
      </w:pPr>
      <w:r>
        <w:rPr>
          <w:rFonts w:hint="cs"/>
          <w:rtl/>
        </w:rPr>
        <w:t>صاحب جواهر فرمود که</w:t>
      </w:r>
      <w:r w:rsidR="00BB39B5">
        <w:rPr>
          <w:rFonts w:hint="cs"/>
          <w:rtl/>
        </w:rPr>
        <w:t xml:space="preserve"> </w:t>
      </w:r>
      <w:r w:rsidR="002A18F6">
        <w:rPr>
          <w:rFonts w:hint="cs"/>
          <w:rtl/>
        </w:rPr>
        <w:t>هیچ</w:t>
      </w:r>
      <w:r w:rsidR="002A18F6">
        <w:rPr>
          <w:rFonts w:hint="eastAsia"/>
          <w:rtl/>
        </w:rPr>
        <w:t>‌</w:t>
      </w:r>
      <w:r w:rsidR="00E21B9D">
        <w:rPr>
          <w:rFonts w:hint="cs"/>
          <w:rtl/>
        </w:rPr>
        <w:t>یک ا</w:t>
      </w:r>
      <w:r w:rsidR="004306E6">
        <w:rPr>
          <w:rFonts w:hint="cs"/>
          <w:rtl/>
        </w:rPr>
        <w:t xml:space="preserve">ز اصحاب قائل به این تقیید نشدند، </w:t>
      </w:r>
      <w:r w:rsidR="00E21B9D">
        <w:rPr>
          <w:rFonts w:hint="cs"/>
          <w:rtl/>
        </w:rPr>
        <w:t xml:space="preserve">لذا روایت مذکور نمی‌تواند </w:t>
      </w:r>
      <w:r w:rsidR="002A18F6">
        <w:rPr>
          <w:rFonts w:hint="cs"/>
          <w:rtl/>
        </w:rPr>
        <w:t>اطلاقات را مقیّد کند</w:t>
      </w:r>
      <w:r w:rsidR="00E21B9D">
        <w:rPr>
          <w:rFonts w:hint="cs"/>
          <w:rtl/>
        </w:rPr>
        <w:t>.</w:t>
      </w:r>
      <w:r w:rsidR="003E22C7">
        <w:rPr>
          <w:rStyle w:val="ab"/>
          <w:rtl/>
        </w:rPr>
        <w:footnoteReference w:id="5"/>
      </w:r>
    </w:p>
    <w:p w:rsidR="0024352A" w:rsidRDefault="0024352A" w:rsidP="005E1D21">
      <w:pPr>
        <w:pStyle w:val="30"/>
        <w:jc w:val="both"/>
        <w:rPr>
          <w:rtl/>
        </w:rPr>
      </w:pPr>
      <w:bookmarkStart w:id="10" w:name="_Toc4871487"/>
      <w:r>
        <w:rPr>
          <w:rFonts w:hint="cs"/>
          <w:rtl/>
        </w:rPr>
        <w:t>بیان دوم بر عدم تقیید</w:t>
      </w:r>
      <w:bookmarkEnd w:id="10"/>
    </w:p>
    <w:p w:rsidR="00E34BD6" w:rsidRDefault="007045A7" w:rsidP="005E1D21">
      <w:pPr>
        <w:jc w:val="both"/>
      </w:pPr>
      <w:r>
        <w:rPr>
          <w:rFonts w:hint="cs"/>
          <w:rtl/>
        </w:rPr>
        <w:t>تعلیل مذکور در روایت یونس(که دعای قرعه را فقط امام ع می‌داند</w:t>
      </w:r>
      <w:r w:rsidR="001A024C">
        <w:rPr>
          <w:rFonts w:hint="cs"/>
          <w:rtl/>
        </w:rPr>
        <w:t>)</w:t>
      </w:r>
      <w:r w:rsidR="004F4230">
        <w:rPr>
          <w:rFonts w:hint="cs"/>
          <w:rtl/>
        </w:rPr>
        <w:t xml:space="preserve"> دلالت</w:t>
      </w:r>
      <w:r w:rsidR="00180632">
        <w:rPr>
          <w:rFonts w:hint="cs"/>
          <w:rtl/>
        </w:rPr>
        <w:t xml:space="preserve"> بر آن</w:t>
      </w:r>
      <w:r w:rsidR="004F4230">
        <w:rPr>
          <w:rFonts w:hint="cs"/>
          <w:rtl/>
        </w:rPr>
        <w:t xml:space="preserve"> دارد </w:t>
      </w:r>
      <w:r w:rsidR="00462FF8">
        <w:rPr>
          <w:rFonts w:hint="cs"/>
          <w:rtl/>
        </w:rPr>
        <w:t>که اختصاص</w:t>
      </w:r>
      <w:r w:rsidR="001A024C">
        <w:rPr>
          <w:rFonts w:hint="cs"/>
          <w:rtl/>
        </w:rPr>
        <w:t xml:space="preserve"> قرعه</w:t>
      </w:r>
      <w:r w:rsidR="00462FF8">
        <w:rPr>
          <w:rFonts w:hint="cs"/>
          <w:rtl/>
        </w:rPr>
        <w:t xml:space="preserve"> به امام</w:t>
      </w:r>
      <w:r w:rsidR="001A024C">
        <w:rPr>
          <w:rFonts w:hint="cs"/>
          <w:rtl/>
        </w:rPr>
        <w:t xml:space="preserve"> ع</w:t>
      </w:r>
      <w:r w:rsidR="00180632">
        <w:rPr>
          <w:rFonts w:hint="cs"/>
          <w:rtl/>
        </w:rPr>
        <w:t>(که قبل از تعلیل آمده است)</w:t>
      </w:r>
      <w:r w:rsidR="00462FF8">
        <w:rPr>
          <w:rFonts w:hint="cs"/>
          <w:rtl/>
        </w:rPr>
        <w:t xml:space="preserve"> حکم لزومی نیست بلکه از باب اولویت است، زیرا</w:t>
      </w:r>
      <w:r w:rsidR="00931A0C">
        <w:rPr>
          <w:rFonts w:hint="cs"/>
          <w:rtl/>
        </w:rPr>
        <w:t xml:space="preserve"> از تعلیل استفاده می‌شود که دعای مخصوص، شرط جریان قرعه است</w:t>
      </w:r>
      <w:r w:rsidR="009D5F6F">
        <w:rPr>
          <w:rFonts w:hint="cs"/>
          <w:rtl/>
        </w:rPr>
        <w:t xml:space="preserve"> لکن این </w:t>
      </w:r>
      <w:r w:rsidR="00252D4D">
        <w:rPr>
          <w:rFonts w:hint="cs"/>
          <w:rtl/>
        </w:rPr>
        <w:t>مخالف متسالم</w:t>
      </w:r>
      <w:r w:rsidR="002C446E">
        <w:rPr>
          <w:rFonts w:hint="cs"/>
          <w:rtl/>
        </w:rPr>
        <w:t xml:space="preserve"> عليه</w:t>
      </w:r>
      <w:r w:rsidR="00252D4D">
        <w:rPr>
          <w:rFonts w:hint="cs"/>
          <w:rtl/>
        </w:rPr>
        <w:t xml:space="preserve"> بین اصحاب است</w:t>
      </w:r>
      <w:r w:rsidR="009D5F6F">
        <w:rPr>
          <w:rFonts w:hint="cs"/>
          <w:rtl/>
        </w:rPr>
        <w:t xml:space="preserve"> لذا علم به عدم اشتراط آن داریم.</w:t>
      </w:r>
      <w:r w:rsidR="00E34BD6">
        <w:rPr>
          <w:rFonts w:hint="cs"/>
          <w:rtl/>
        </w:rPr>
        <w:t xml:space="preserve"> در نتیجه باید گفت که</w:t>
      </w:r>
      <w:r w:rsidR="00705900">
        <w:rPr>
          <w:rFonts w:hint="cs"/>
          <w:rtl/>
        </w:rPr>
        <w:t xml:space="preserve"> حکم مذکور در این روایت(لزوم ا</w:t>
      </w:r>
      <w:r w:rsidR="00610BF2">
        <w:rPr>
          <w:rFonts w:hint="cs"/>
          <w:rtl/>
        </w:rPr>
        <w:t>ستخراج امام ع) از باب رعایت اولی است</w:t>
      </w:r>
      <w:r w:rsidR="00E34BD6">
        <w:rPr>
          <w:rFonts w:hint="cs"/>
          <w:rtl/>
        </w:rPr>
        <w:t>،</w:t>
      </w:r>
      <w:r w:rsidR="00610BF2">
        <w:rPr>
          <w:rFonts w:hint="cs"/>
          <w:rtl/>
        </w:rPr>
        <w:t xml:space="preserve"> نه از باب رعایت حکم الزامی. </w:t>
      </w:r>
    </w:p>
    <w:p w:rsidR="00705900" w:rsidRDefault="00366A89" w:rsidP="002C446E">
      <w:pPr>
        <w:jc w:val="both"/>
        <w:rPr>
          <w:rtl/>
        </w:rPr>
      </w:pPr>
      <w:r>
        <w:rPr>
          <w:rFonts w:hint="cs"/>
          <w:rtl/>
        </w:rPr>
        <w:t xml:space="preserve">مدلول </w:t>
      </w:r>
      <w:r w:rsidR="00276D2D">
        <w:rPr>
          <w:rFonts w:hint="cs"/>
          <w:rtl/>
        </w:rPr>
        <w:t xml:space="preserve">این روایت </w:t>
      </w:r>
      <w:r w:rsidR="00610BF2">
        <w:rPr>
          <w:rFonts w:hint="cs"/>
          <w:rtl/>
        </w:rPr>
        <w:t>نظی</w:t>
      </w:r>
      <w:r w:rsidR="00276D2D">
        <w:rPr>
          <w:rFonts w:hint="cs"/>
          <w:rtl/>
        </w:rPr>
        <w:t>ر آن</w:t>
      </w:r>
      <w:r>
        <w:rPr>
          <w:rFonts w:hint="cs"/>
          <w:rtl/>
        </w:rPr>
        <w:t xml:space="preserve"> </w:t>
      </w:r>
      <w:r w:rsidR="00276D2D">
        <w:rPr>
          <w:rFonts w:hint="eastAsia"/>
          <w:rtl/>
        </w:rPr>
        <w:t>‌</w:t>
      </w:r>
      <w:r w:rsidR="00276D2D">
        <w:rPr>
          <w:rFonts w:hint="cs"/>
          <w:rtl/>
        </w:rPr>
        <w:t>چیزی است</w:t>
      </w:r>
      <w:r w:rsidR="00A42C75">
        <w:rPr>
          <w:rFonts w:hint="cs"/>
          <w:rtl/>
        </w:rPr>
        <w:t xml:space="preserve"> که در مورد حرمت اسراف با</w:t>
      </w:r>
      <w:r w:rsidR="00610BF2">
        <w:rPr>
          <w:rFonts w:hint="cs"/>
          <w:rtl/>
        </w:rPr>
        <w:t xml:space="preserve"> استناد به آیه شریفه </w:t>
      </w:r>
      <w:r w:rsidR="00CF3DF1">
        <w:rPr>
          <w:rFonts w:cs="Calibri"/>
          <w:rtl/>
        </w:rPr>
        <w:t>﴿</w:t>
      </w:r>
      <w:r w:rsidR="00CF3DF1" w:rsidRPr="00CF3DF1">
        <w:rPr>
          <w:color w:val="008000"/>
          <w:rtl/>
        </w:rPr>
        <w:t>كُلُوا وَ اشْرَبُوا وَ لا تُسْرِفُوا إِنَّهُ لا يُحِبُّ الْمُسْرِفينَ</w:t>
      </w:r>
      <w:r w:rsidR="00CF3DF1" w:rsidRPr="00CF3DF1">
        <w:rPr>
          <w:rFonts w:cs="Calibri"/>
          <w:color w:val="008000"/>
          <w:rtl/>
        </w:rPr>
        <w:t>﴾</w:t>
      </w:r>
      <w:r w:rsidR="00CF3DF1">
        <w:rPr>
          <w:rStyle w:val="ab"/>
          <w:rFonts w:cs="Calibri"/>
          <w:color w:val="008000"/>
          <w:rtl/>
        </w:rPr>
        <w:footnoteReference w:id="6"/>
      </w:r>
      <w:r w:rsidR="00CF3DF1" w:rsidRPr="00CF3DF1">
        <w:rPr>
          <w:color w:val="008000"/>
          <w:rtl/>
        </w:rPr>
        <w:t>‏</w:t>
      </w:r>
      <w:r w:rsidR="00276D2D">
        <w:rPr>
          <w:rFonts w:hint="cs"/>
          <w:rtl/>
        </w:rPr>
        <w:t xml:space="preserve">گفته می‌شود، </w:t>
      </w:r>
      <w:r w:rsidR="005E7FFE">
        <w:rPr>
          <w:rFonts w:hint="cs"/>
          <w:rtl/>
        </w:rPr>
        <w:t>به این بیان که</w:t>
      </w:r>
      <w:r w:rsidR="00610BF2">
        <w:rPr>
          <w:rFonts w:hint="cs"/>
          <w:rtl/>
        </w:rPr>
        <w:t xml:space="preserve"> </w:t>
      </w:r>
      <w:r w:rsidR="002C446E">
        <w:rPr>
          <w:rFonts w:hint="cs"/>
          <w:rtl/>
        </w:rPr>
        <w:t>باتوجه به</w:t>
      </w:r>
      <w:r w:rsidR="001B4C7B">
        <w:rPr>
          <w:rFonts w:hint="cs"/>
          <w:rtl/>
        </w:rPr>
        <w:t xml:space="preserve"> </w:t>
      </w:r>
      <w:r w:rsidR="00610BF2">
        <w:rPr>
          <w:rFonts w:hint="cs"/>
          <w:rtl/>
        </w:rPr>
        <w:t>تعلیل مذکور در ذ</w:t>
      </w:r>
      <w:r w:rsidR="00383D0A">
        <w:rPr>
          <w:rFonts w:hint="cs"/>
          <w:rtl/>
        </w:rPr>
        <w:t xml:space="preserve">یل </w:t>
      </w:r>
      <w:r>
        <w:rPr>
          <w:rFonts w:hint="cs"/>
          <w:rtl/>
        </w:rPr>
        <w:t xml:space="preserve">این آیه </w:t>
      </w:r>
      <w:r w:rsidR="002C446E">
        <w:rPr>
          <w:rFonts w:hint="cs"/>
          <w:rtl/>
        </w:rPr>
        <w:t xml:space="preserve">که دلالت برلزوم ندارد وبا حکم تنزيهی </w:t>
      </w:r>
      <w:r w:rsidR="002C446E">
        <w:rPr>
          <w:rFonts w:hint="cs"/>
          <w:rtl/>
        </w:rPr>
        <w:lastRenderedPageBreak/>
        <w:t xml:space="preserve">هم سازگاراست </w:t>
      </w:r>
      <w:r w:rsidR="00383D0A">
        <w:rPr>
          <w:rFonts w:hint="cs"/>
          <w:rtl/>
        </w:rPr>
        <w:t xml:space="preserve"> </w:t>
      </w:r>
      <w:r w:rsidR="005E7FFE">
        <w:rPr>
          <w:rFonts w:hint="cs"/>
          <w:rtl/>
        </w:rPr>
        <w:t xml:space="preserve">نمی‌توان </w:t>
      </w:r>
      <w:r w:rsidR="002C446E">
        <w:rPr>
          <w:rFonts w:hint="cs"/>
          <w:rtl/>
        </w:rPr>
        <w:t>ازآيه حرمت اسراف را استفاده کرد هرچند درصدرآيه نهی ظاهر درتحريم ولزوم ترک بکار رفته است .</w:t>
      </w:r>
      <w:r w:rsidR="009A326C">
        <w:rPr>
          <w:rFonts w:hint="cs"/>
          <w:rtl/>
        </w:rPr>
        <w:t xml:space="preserve"> </w:t>
      </w:r>
    </w:p>
    <w:p w:rsidR="009A326C" w:rsidRPr="00DA1C29" w:rsidRDefault="00D81E26" w:rsidP="005E1D21">
      <w:pPr>
        <w:pStyle w:val="30"/>
        <w:jc w:val="both"/>
        <w:rPr>
          <w:rtl/>
        </w:rPr>
      </w:pPr>
      <w:bookmarkStart w:id="11" w:name="_Toc4871488"/>
      <w:r>
        <w:rPr>
          <w:rFonts w:hint="cs"/>
          <w:rtl/>
        </w:rPr>
        <w:t>بیان سوم بر عدم تقیید</w:t>
      </w:r>
      <w:bookmarkEnd w:id="11"/>
    </w:p>
    <w:p w:rsidR="005031BC" w:rsidRDefault="008E6C2F" w:rsidP="005E1D21">
      <w:pPr>
        <w:jc w:val="both"/>
        <w:rPr>
          <w:rtl/>
        </w:rPr>
      </w:pPr>
      <w:r>
        <w:rPr>
          <w:rFonts w:hint="cs"/>
          <w:rtl/>
        </w:rPr>
        <w:t xml:space="preserve">صاحب وسائل </w:t>
      </w:r>
      <w:r w:rsidR="00F46E2B">
        <w:rPr>
          <w:rFonts w:hint="cs"/>
          <w:rtl/>
        </w:rPr>
        <w:t>فرموده است</w:t>
      </w:r>
      <w:r w:rsidR="008C6AE1">
        <w:rPr>
          <w:rStyle w:val="ab"/>
          <w:rtl/>
        </w:rPr>
        <w:footnoteReference w:id="7"/>
      </w:r>
      <w:r w:rsidR="002822BA">
        <w:rPr>
          <w:rFonts w:hint="cs"/>
          <w:rtl/>
        </w:rPr>
        <w:t xml:space="preserve"> که</w:t>
      </w:r>
      <w:r w:rsidR="00F46E2B">
        <w:rPr>
          <w:rFonts w:hint="cs"/>
          <w:rtl/>
        </w:rPr>
        <w:t xml:space="preserve"> </w:t>
      </w:r>
      <w:r w:rsidR="002822BA">
        <w:rPr>
          <w:rFonts w:hint="cs"/>
          <w:rtl/>
        </w:rPr>
        <w:t>اگر</w:t>
      </w:r>
      <w:r w:rsidR="002822BA">
        <w:rPr>
          <w:rFonts w:hint="eastAsia"/>
          <w:rtl/>
        </w:rPr>
        <w:t>‌</w:t>
      </w:r>
      <w:r w:rsidR="002822BA">
        <w:rPr>
          <w:rFonts w:hint="cs"/>
          <w:rtl/>
        </w:rPr>
        <w:t>چه</w:t>
      </w:r>
      <w:r w:rsidR="00CD5617">
        <w:rPr>
          <w:rFonts w:hint="cs"/>
          <w:rtl/>
        </w:rPr>
        <w:t xml:space="preserve"> از این روایت استفاده می‌شود که</w:t>
      </w:r>
      <w:r w:rsidR="002822BA">
        <w:rPr>
          <w:rFonts w:hint="cs"/>
          <w:rtl/>
        </w:rPr>
        <w:t xml:space="preserve"> دعا</w:t>
      </w:r>
      <w:r w:rsidR="00E142A2">
        <w:rPr>
          <w:rFonts w:hint="cs"/>
          <w:rtl/>
        </w:rPr>
        <w:t>ی مخصوص،</w:t>
      </w:r>
      <w:r w:rsidR="002822BA">
        <w:rPr>
          <w:rFonts w:hint="cs"/>
          <w:rtl/>
        </w:rPr>
        <w:t xml:space="preserve"> شرط قرعه است لکن </w:t>
      </w:r>
      <w:r w:rsidR="00CD5617">
        <w:rPr>
          <w:rFonts w:hint="cs"/>
          <w:rtl/>
        </w:rPr>
        <w:t>به دلیل این که</w:t>
      </w:r>
      <w:r w:rsidR="002822BA">
        <w:rPr>
          <w:rFonts w:hint="cs"/>
          <w:rtl/>
        </w:rPr>
        <w:t xml:space="preserve"> متن دعا</w:t>
      </w:r>
      <w:r w:rsidR="00CD5617">
        <w:rPr>
          <w:rFonts w:hint="cs"/>
          <w:rtl/>
        </w:rPr>
        <w:t>ی قرعه</w:t>
      </w:r>
      <w:r w:rsidR="002822BA">
        <w:rPr>
          <w:rFonts w:hint="cs"/>
          <w:rtl/>
        </w:rPr>
        <w:t xml:space="preserve"> در روایات دیگر</w:t>
      </w:r>
      <w:r w:rsidR="00780AE3">
        <w:rPr>
          <w:rFonts w:hint="cs"/>
          <w:rtl/>
        </w:rPr>
        <w:t xml:space="preserve"> در باب </w:t>
      </w:r>
      <w:r w:rsidR="00780AE3" w:rsidRPr="00086696">
        <w:rPr>
          <w:rFonts w:hint="cs"/>
          <w:rtl/>
        </w:rPr>
        <w:t>مواریث و قضا</w:t>
      </w:r>
      <w:r w:rsidR="00E33225">
        <w:rPr>
          <w:rStyle w:val="ab"/>
          <w:rtl/>
        </w:rPr>
        <w:footnoteReference w:id="8"/>
      </w:r>
      <w:r w:rsidR="00CD5617">
        <w:rPr>
          <w:rFonts w:hint="cs"/>
          <w:rtl/>
        </w:rPr>
        <w:t xml:space="preserve"> </w:t>
      </w:r>
      <w:r w:rsidR="00967500">
        <w:rPr>
          <w:rFonts w:hint="cs"/>
          <w:rtl/>
        </w:rPr>
        <w:t>بیان شده است می‌توان گفت که</w:t>
      </w:r>
      <w:r w:rsidR="002822BA">
        <w:rPr>
          <w:rFonts w:hint="cs"/>
          <w:rtl/>
        </w:rPr>
        <w:t xml:space="preserve"> هر کس این دعا را بداند </w:t>
      </w:r>
      <w:r w:rsidR="00967500">
        <w:rPr>
          <w:rFonts w:hint="cs"/>
          <w:rtl/>
        </w:rPr>
        <w:t>حق اجرای قرعه را دارد</w:t>
      </w:r>
      <w:r w:rsidR="002822BA">
        <w:rPr>
          <w:rFonts w:hint="cs"/>
          <w:rtl/>
        </w:rPr>
        <w:t>.</w:t>
      </w:r>
      <w:r>
        <w:rPr>
          <w:rFonts w:hint="cs"/>
          <w:rtl/>
        </w:rPr>
        <w:t xml:space="preserve"> پس مراد از غیرامام</w:t>
      </w:r>
      <w:r w:rsidR="002B085B">
        <w:rPr>
          <w:rFonts w:hint="cs"/>
          <w:rtl/>
        </w:rPr>
        <w:t xml:space="preserve"> ع</w:t>
      </w:r>
      <w:r>
        <w:rPr>
          <w:rFonts w:hint="cs"/>
          <w:rtl/>
        </w:rPr>
        <w:t xml:space="preserve"> در روایت یونس</w:t>
      </w:r>
      <w:r w:rsidR="002B085B">
        <w:rPr>
          <w:rFonts w:hint="cs"/>
          <w:rtl/>
        </w:rPr>
        <w:t>،</w:t>
      </w:r>
      <w:r>
        <w:rPr>
          <w:rFonts w:hint="cs"/>
          <w:rtl/>
        </w:rPr>
        <w:t xml:space="preserve"> </w:t>
      </w:r>
      <w:r w:rsidR="00967500">
        <w:rPr>
          <w:rFonts w:hint="cs"/>
          <w:rtl/>
        </w:rPr>
        <w:t>کسی است که این دعا را بلد نباشد</w:t>
      </w:r>
      <w:r w:rsidR="008E187E">
        <w:rPr>
          <w:rFonts w:hint="cs"/>
          <w:rtl/>
        </w:rPr>
        <w:t xml:space="preserve">. </w:t>
      </w:r>
    </w:p>
    <w:p w:rsidR="005031BC" w:rsidRDefault="005031BC" w:rsidP="005E1D21">
      <w:pPr>
        <w:pStyle w:val="40"/>
        <w:jc w:val="both"/>
        <w:rPr>
          <w:rtl/>
        </w:rPr>
      </w:pPr>
      <w:bookmarkStart w:id="12" w:name="_Toc4871489"/>
      <w:r>
        <w:rPr>
          <w:rFonts w:hint="cs"/>
          <w:rtl/>
        </w:rPr>
        <w:t>مناقشه در بیان سوم</w:t>
      </w:r>
      <w:bookmarkEnd w:id="12"/>
    </w:p>
    <w:p w:rsidR="009A326C" w:rsidRDefault="00DF1F38" w:rsidP="005E1D21">
      <w:pPr>
        <w:jc w:val="both"/>
        <w:rPr>
          <w:rtl/>
        </w:rPr>
      </w:pPr>
      <w:r>
        <w:rPr>
          <w:rFonts w:hint="cs"/>
          <w:rtl/>
        </w:rPr>
        <w:t>این بیان</w:t>
      </w:r>
      <w:r w:rsidR="000560B5">
        <w:rPr>
          <w:rFonts w:hint="cs"/>
          <w:rtl/>
        </w:rPr>
        <w:t xml:space="preserve"> منوط </w:t>
      </w:r>
      <w:r w:rsidR="00A54FF6">
        <w:rPr>
          <w:rFonts w:hint="cs"/>
          <w:rtl/>
        </w:rPr>
        <w:t xml:space="preserve">به </w:t>
      </w:r>
      <w:r w:rsidR="00B157AE">
        <w:rPr>
          <w:rFonts w:hint="cs"/>
          <w:rtl/>
        </w:rPr>
        <w:t>قبول اشتراط دعای مخصوص در اجرای قرعه است،</w:t>
      </w:r>
      <w:r w:rsidR="003125F1">
        <w:rPr>
          <w:rFonts w:hint="cs"/>
          <w:rtl/>
        </w:rPr>
        <w:t xml:space="preserve"> لکن </w:t>
      </w:r>
      <w:r w:rsidR="00B157AE">
        <w:rPr>
          <w:rFonts w:hint="cs"/>
          <w:rtl/>
        </w:rPr>
        <w:t>دلیل مسلّمی برای این اشتراط وجود ندارد</w:t>
      </w:r>
      <w:r w:rsidR="003125F1">
        <w:rPr>
          <w:rFonts w:hint="cs"/>
          <w:rtl/>
        </w:rPr>
        <w:t xml:space="preserve">. </w:t>
      </w:r>
    </w:p>
    <w:p w:rsidR="00240EA1" w:rsidRPr="009B3BF6" w:rsidRDefault="009B3BF6" w:rsidP="005E1D21">
      <w:pPr>
        <w:jc w:val="both"/>
        <w:rPr>
          <w:highlight w:val="yellow"/>
          <w:rtl/>
        </w:rPr>
      </w:pPr>
      <w:r w:rsidRPr="009B3BF6">
        <w:rPr>
          <w:rFonts w:hint="cs"/>
          <w:highlight w:val="yellow"/>
          <w:rtl/>
        </w:rPr>
        <w:t>لکن بیان دوم بر عدم تقیید صحیح است. لذا به مطلقات اخذ می‌شود.</w:t>
      </w:r>
    </w:p>
    <w:p w:rsidR="00240EA1" w:rsidRDefault="00240EA1" w:rsidP="008A409B">
      <w:pPr>
        <w:pStyle w:val="20"/>
        <w:rPr>
          <w:rtl/>
        </w:rPr>
      </w:pPr>
      <w:bookmarkStart w:id="13" w:name="_Toc4871490"/>
      <w:r>
        <w:rPr>
          <w:rFonts w:hint="cs"/>
          <w:rtl/>
        </w:rPr>
        <w:t>بررسی</w:t>
      </w:r>
      <w:r w:rsidR="009B3BF6">
        <w:rPr>
          <w:rFonts w:hint="cs"/>
          <w:rtl/>
        </w:rPr>
        <w:t xml:space="preserve"> نظر تفصیل</w:t>
      </w:r>
      <w:bookmarkEnd w:id="13"/>
    </w:p>
    <w:p w:rsidR="00461C23" w:rsidRDefault="00DC52D5" w:rsidP="002C6D97">
      <w:pPr>
        <w:jc w:val="both"/>
        <w:rPr>
          <w:rtl/>
        </w:rPr>
      </w:pPr>
      <w:r>
        <w:rPr>
          <w:rFonts w:hint="cs"/>
          <w:rtl/>
        </w:rPr>
        <w:t xml:space="preserve">جلسه گذشته عرض شد که </w:t>
      </w:r>
      <w:r w:rsidR="00461C23">
        <w:rPr>
          <w:rFonts w:hint="cs"/>
          <w:rtl/>
        </w:rPr>
        <w:t>مرحوم فیض</w:t>
      </w:r>
      <w:r w:rsidR="0052097E">
        <w:rPr>
          <w:rFonts w:hint="cs"/>
          <w:rtl/>
        </w:rPr>
        <w:t xml:space="preserve"> کاشانی</w:t>
      </w:r>
      <w:r w:rsidR="00461C23">
        <w:rPr>
          <w:rFonts w:hint="cs"/>
          <w:rtl/>
        </w:rPr>
        <w:t xml:space="preserve"> در وافی</w:t>
      </w:r>
      <w:r w:rsidR="00107B48">
        <w:rPr>
          <w:rStyle w:val="ab"/>
          <w:i/>
          <w:iCs/>
          <w:rtl/>
        </w:rPr>
        <w:footnoteReference w:id="9"/>
      </w:r>
      <w:r w:rsidR="00461C23">
        <w:rPr>
          <w:rFonts w:hint="cs"/>
          <w:rtl/>
        </w:rPr>
        <w:t xml:space="preserve"> </w:t>
      </w:r>
      <w:r w:rsidR="0052097E">
        <w:rPr>
          <w:rFonts w:hint="cs"/>
          <w:rtl/>
        </w:rPr>
        <w:t xml:space="preserve">قائل به تفصیل </w:t>
      </w:r>
      <w:r w:rsidR="00227FFC">
        <w:rPr>
          <w:rFonts w:hint="cs"/>
          <w:rtl/>
        </w:rPr>
        <w:t>شد و فرمود که اگر واقع معینی در کار باشد قرعه مختص امام ع است</w:t>
      </w:r>
      <w:r w:rsidR="00FC5FD3">
        <w:rPr>
          <w:rFonts w:hint="cs"/>
          <w:rtl/>
        </w:rPr>
        <w:t xml:space="preserve"> و اگر واقع معینی در کار نباشد(مثل وصیت به عتق یکی از عباد) قرعه اختصاص به امام ع ندارد. دلیل ایشان </w:t>
      </w:r>
      <w:r w:rsidR="006362DE">
        <w:rPr>
          <w:rFonts w:hint="cs"/>
          <w:rtl/>
        </w:rPr>
        <w:t xml:space="preserve">همین روایت یونس است، زیرا </w:t>
      </w:r>
      <w:r w:rsidR="00514C80">
        <w:rPr>
          <w:rFonts w:hint="cs"/>
          <w:rtl/>
        </w:rPr>
        <w:t xml:space="preserve">مورد این روایت جایی است که واقع معیّنی </w:t>
      </w:r>
      <w:r w:rsidR="00EC0479">
        <w:rPr>
          <w:rFonts w:hint="cs"/>
          <w:rtl/>
        </w:rPr>
        <w:t>وجود دارد</w:t>
      </w:r>
      <w:r w:rsidR="00514C80">
        <w:rPr>
          <w:rFonts w:hint="cs"/>
          <w:rtl/>
        </w:rPr>
        <w:t xml:space="preserve">. </w:t>
      </w:r>
      <w:r w:rsidR="002C6D97">
        <w:rPr>
          <w:rFonts w:hint="cs"/>
          <w:rtl/>
        </w:rPr>
        <w:t xml:space="preserve">لکن این تفصیل در صورتی صحیح است که </w:t>
      </w:r>
      <w:r w:rsidR="00514C80">
        <w:rPr>
          <w:rFonts w:hint="cs"/>
          <w:rtl/>
        </w:rPr>
        <w:t>ادله</w:t>
      </w:r>
      <w:r w:rsidR="002C6D97">
        <w:rPr>
          <w:rFonts w:hint="eastAsia"/>
          <w:rtl/>
        </w:rPr>
        <w:t>‌</w:t>
      </w:r>
      <w:r w:rsidR="00514C80">
        <w:rPr>
          <w:rFonts w:hint="cs"/>
          <w:rtl/>
        </w:rPr>
        <w:t>ای که برای عدم تقیید ا</w:t>
      </w:r>
      <w:r w:rsidR="00CB5F6E">
        <w:rPr>
          <w:rFonts w:hint="cs"/>
          <w:rtl/>
        </w:rPr>
        <w:t>طلاقات به وسیل</w:t>
      </w:r>
      <w:r w:rsidR="002C6D97">
        <w:rPr>
          <w:rFonts w:hint="cs"/>
          <w:rtl/>
        </w:rPr>
        <w:t>ه روایت یونس بیان شد تمام نباشد.</w:t>
      </w:r>
    </w:p>
    <w:p w:rsidR="00BD18B6" w:rsidRDefault="007872F6" w:rsidP="005E1D21">
      <w:pPr>
        <w:pStyle w:val="1"/>
        <w:jc w:val="both"/>
        <w:rPr>
          <w:rtl/>
        </w:rPr>
      </w:pPr>
      <w:bookmarkStart w:id="14" w:name="_Toc4871491"/>
      <w:r>
        <w:rPr>
          <w:rFonts w:hint="cs"/>
          <w:rtl/>
        </w:rPr>
        <w:lastRenderedPageBreak/>
        <w:t xml:space="preserve">جهت </w:t>
      </w:r>
      <w:r w:rsidR="002242BD">
        <w:rPr>
          <w:rFonts w:hint="cs"/>
          <w:rtl/>
        </w:rPr>
        <w:t>هفتم</w:t>
      </w:r>
      <w:r>
        <w:rPr>
          <w:rFonts w:hint="cs"/>
          <w:rtl/>
        </w:rPr>
        <w:t>: رخصت یا عزیمت بودن عمل به قرعه</w:t>
      </w:r>
      <w:bookmarkEnd w:id="14"/>
    </w:p>
    <w:p w:rsidR="00B97E9F" w:rsidRPr="00B97E9F" w:rsidRDefault="00B97E9F" w:rsidP="0046452D">
      <w:pPr>
        <w:rPr>
          <w:rtl/>
        </w:rPr>
      </w:pPr>
      <w:r>
        <w:rPr>
          <w:rFonts w:hint="cs"/>
          <w:rtl/>
        </w:rPr>
        <w:t xml:space="preserve">مرحوم نراقی در </w:t>
      </w:r>
      <w:r w:rsidRPr="00B97E9F">
        <w:rPr>
          <w:rFonts w:hint="cs"/>
          <w:i/>
          <w:iCs/>
          <w:rtl/>
        </w:rPr>
        <w:t>عوائد الایام</w:t>
      </w:r>
      <w:r>
        <w:rPr>
          <w:rFonts w:hint="cs"/>
          <w:rtl/>
        </w:rPr>
        <w:t xml:space="preserve"> این جهت را </w:t>
      </w:r>
      <w:r w:rsidR="0046452D">
        <w:rPr>
          <w:rFonts w:hint="cs"/>
          <w:rtl/>
        </w:rPr>
        <w:t>مورد بررسی قرار داد.</w:t>
      </w:r>
      <w:r w:rsidR="001E00E1">
        <w:rPr>
          <w:rStyle w:val="ab"/>
          <w:rtl/>
        </w:rPr>
        <w:footnoteReference w:id="10"/>
      </w:r>
      <w:r w:rsidR="00A54FF6">
        <w:rPr>
          <w:rFonts w:hint="cs"/>
          <w:rtl/>
        </w:rPr>
        <w:t xml:space="preserve"> دراين جهت دو امر بايد بررسی شود:</w:t>
      </w:r>
      <w:r>
        <w:rPr>
          <w:rFonts w:hint="cs"/>
          <w:rtl/>
        </w:rPr>
        <w:t xml:space="preserve"> </w:t>
      </w:r>
    </w:p>
    <w:p w:rsidR="00B93E83" w:rsidRDefault="00B93E83" w:rsidP="00B93E83">
      <w:pPr>
        <w:pStyle w:val="20"/>
      </w:pPr>
      <w:bookmarkStart w:id="15" w:name="_Toc4871492"/>
      <w:r>
        <w:rPr>
          <w:rFonts w:hint="cs"/>
          <w:rtl/>
        </w:rPr>
        <w:t xml:space="preserve">امر اول: </w:t>
      </w:r>
      <w:r w:rsidR="007872F6">
        <w:rPr>
          <w:rFonts w:hint="cs"/>
          <w:rtl/>
        </w:rPr>
        <w:t xml:space="preserve">تعین </w:t>
      </w:r>
      <w:r w:rsidR="003051B2">
        <w:rPr>
          <w:rFonts w:hint="cs"/>
          <w:rtl/>
        </w:rPr>
        <w:t>و عدم تعیّن انجام قرعه</w:t>
      </w:r>
      <w:r w:rsidR="00720E02">
        <w:rPr>
          <w:rFonts w:hint="cs"/>
          <w:rtl/>
        </w:rPr>
        <w:t>؛</w:t>
      </w:r>
      <w:bookmarkEnd w:id="15"/>
    </w:p>
    <w:p w:rsidR="00206764" w:rsidRDefault="00B93E83" w:rsidP="00A54FF6">
      <w:pPr>
        <w:jc w:val="both"/>
        <w:rPr>
          <w:rtl/>
        </w:rPr>
      </w:pPr>
      <w:r>
        <w:rPr>
          <w:rFonts w:hint="cs"/>
          <w:rtl/>
        </w:rPr>
        <w:t xml:space="preserve">مرحوم نراقی </w:t>
      </w:r>
      <w:r w:rsidR="00206764">
        <w:rPr>
          <w:rFonts w:hint="cs"/>
          <w:rtl/>
        </w:rPr>
        <w:t>فرموده است</w:t>
      </w:r>
      <w:r w:rsidR="002E312C">
        <w:rPr>
          <w:rFonts w:hint="cs"/>
          <w:rtl/>
        </w:rPr>
        <w:t xml:space="preserve"> که</w:t>
      </w:r>
      <w:r w:rsidR="00AB44CB">
        <w:rPr>
          <w:rFonts w:hint="cs"/>
          <w:rtl/>
        </w:rPr>
        <w:t xml:space="preserve"> در</w:t>
      </w:r>
      <w:r w:rsidR="002E312C">
        <w:rPr>
          <w:rFonts w:hint="cs"/>
          <w:rtl/>
        </w:rPr>
        <w:t xml:space="preserve"> هر موردی که از ناحیه شارع حکم به قرعه شده است</w:t>
      </w:r>
      <w:r w:rsidR="00DA5F30">
        <w:rPr>
          <w:rFonts w:hint="cs"/>
          <w:rtl/>
        </w:rPr>
        <w:t>،</w:t>
      </w:r>
      <w:r w:rsidR="002E312C">
        <w:rPr>
          <w:rFonts w:hint="cs"/>
          <w:rtl/>
        </w:rPr>
        <w:t xml:space="preserve"> </w:t>
      </w:r>
      <w:r w:rsidR="002E312C" w:rsidRPr="00537AB6">
        <w:rPr>
          <w:rFonts w:hint="cs"/>
          <w:b/>
          <w:bCs/>
          <w:rtl/>
        </w:rPr>
        <w:t xml:space="preserve">معنا ندارد که ما طریق دیگری برای رفع تحیّر </w:t>
      </w:r>
      <w:r w:rsidR="00AB44CB" w:rsidRPr="00537AB6">
        <w:rPr>
          <w:rFonts w:hint="cs"/>
          <w:b/>
          <w:bCs/>
          <w:rtl/>
        </w:rPr>
        <w:t>أخذ کنیم</w:t>
      </w:r>
      <w:r w:rsidR="00AB44CB">
        <w:rPr>
          <w:rFonts w:hint="cs"/>
          <w:rtl/>
        </w:rPr>
        <w:t xml:space="preserve">؛ </w:t>
      </w:r>
      <w:r w:rsidR="002E312C">
        <w:rPr>
          <w:rFonts w:hint="cs"/>
          <w:rtl/>
        </w:rPr>
        <w:t>مثل</w:t>
      </w:r>
      <w:r w:rsidR="00AB44CB">
        <w:rPr>
          <w:rFonts w:hint="cs"/>
          <w:rtl/>
        </w:rPr>
        <w:t>ا در مورد</w:t>
      </w:r>
      <w:r w:rsidR="002E312C">
        <w:rPr>
          <w:rFonts w:hint="cs"/>
          <w:rtl/>
        </w:rPr>
        <w:t xml:space="preserve"> </w:t>
      </w:r>
      <w:r w:rsidR="002E312C" w:rsidRPr="00A54FF6">
        <w:rPr>
          <w:rFonts w:cs="Taher" w:hint="cs"/>
          <w:rtl/>
        </w:rPr>
        <w:t>شا</w:t>
      </w:r>
      <w:r w:rsidR="00A54FF6">
        <w:rPr>
          <w:rFonts w:hint="cs"/>
          <w:rtl/>
        </w:rPr>
        <w:t>ة</w:t>
      </w:r>
      <w:r w:rsidR="002E312C">
        <w:rPr>
          <w:rFonts w:hint="cs"/>
          <w:rtl/>
        </w:rPr>
        <w:t xml:space="preserve"> من</w:t>
      </w:r>
      <w:r w:rsidR="0044280F">
        <w:rPr>
          <w:rFonts w:hint="cs"/>
          <w:rtl/>
        </w:rPr>
        <w:t>کوحه</w:t>
      </w:r>
      <w:r w:rsidR="00AB44CB">
        <w:rPr>
          <w:rFonts w:hint="cs"/>
          <w:rtl/>
        </w:rPr>
        <w:t xml:space="preserve"> شارع طریق قرعه را قرار داده است</w:t>
      </w:r>
      <w:r w:rsidR="00DA5F30">
        <w:rPr>
          <w:rFonts w:hint="cs"/>
          <w:rtl/>
        </w:rPr>
        <w:t xml:space="preserve"> لذا باید به آن اخذ کرد</w:t>
      </w:r>
      <w:r w:rsidR="0044280F">
        <w:rPr>
          <w:rFonts w:hint="cs"/>
          <w:rtl/>
        </w:rPr>
        <w:t xml:space="preserve">. </w:t>
      </w:r>
      <w:r w:rsidR="004E5025">
        <w:rPr>
          <w:rFonts w:hint="cs"/>
          <w:rtl/>
        </w:rPr>
        <w:t>اما</w:t>
      </w:r>
      <w:r w:rsidR="0044280F">
        <w:rPr>
          <w:rFonts w:hint="cs"/>
          <w:rtl/>
        </w:rPr>
        <w:t xml:space="preserve"> اگر امر به </w:t>
      </w:r>
      <w:r w:rsidR="004E5025">
        <w:rPr>
          <w:rFonts w:hint="cs"/>
          <w:rtl/>
        </w:rPr>
        <w:t xml:space="preserve">قرعه در </w:t>
      </w:r>
      <w:r w:rsidR="0044280F">
        <w:rPr>
          <w:rFonts w:hint="cs"/>
          <w:rtl/>
        </w:rPr>
        <w:t>خصوص</w:t>
      </w:r>
      <w:r w:rsidR="004E5025">
        <w:rPr>
          <w:rFonts w:hint="cs"/>
          <w:rtl/>
        </w:rPr>
        <w:t xml:space="preserve"> آن مورد</w:t>
      </w:r>
      <w:r w:rsidR="0044280F">
        <w:rPr>
          <w:rFonts w:hint="cs"/>
          <w:rtl/>
        </w:rPr>
        <w:t xml:space="preserve"> نشده باشد</w:t>
      </w:r>
      <w:r w:rsidR="00DA5F30">
        <w:rPr>
          <w:rFonts w:hint="cs"/>
          <w:rtl/>
        </w:rPr>
        <w:t>،</w:t>
      </w:r>
      <w:r w:rsidR="0044280F">
        <w:rPr>
          <w:rFonts w:hint="cs"/>
          <w:rtl/>
        </w:rPr>
        <w:t xml:space="preserve"> باید دید که آیا واقع معینی در کار</w:t>
      </w:r>
      <w:r w:rsidR="00DA5F30">
        <w:rPr>
          <w:rFonts w:hint="cs"/>
          <w:rtl/>
        </w:rPr>
        <w:t xml:space="preserve"> است یا خیر، اگر واقع معینی در بین باشد</w:t>
      </w:r>
      <w:r w:rsidR="0044280F">
        <w:rPr>
          <w:rFonts w:hint="cs"/>
          <w:rtl/>
        </w:rPr>
        <w:t xml:space="preserve"> </w:t>
      </w:r>
      <w:r w:rsidR="008223A8">
        <w:rPr>
          <w:rFonts w:hint="cs"/>
          <w:rtl/>
        </w:rPr>
        <w:t>ب</w:t>
      </w:r>
      <w:r w:rsidR="0077229A">
        <w:rPr>
          <w:rFonts w:hint="cs"/>
          <w:rtl/>
        </w:rPr>
        <w:t xml:space="preserve">اید بررسی کرد که آیا </w:t>
      </w:r>
      <w:r w:rsidR="002248ED">
        <w:rPr>
          <w:rFonts w:hint="cs"/>
          <w:rtl/>
        </w:rPr>
        <w:t>دلیلی بر لزوم کشف آن واقع معیّن وجود دارد</w:t>
      </w:r>
      <w:r w:rsidR="00922870">
        <w:rPr>
          <w:rFonts w:hint="cs"/>
          <w:rtl/>
        </w:rPr>
        <w:t>(مثل رفع تنازع یا دفع ضرر)</w:t>
      </w:r>
      <w:r w:rsidR="002248ED">
        <w:rPr>
          <w:rFonts w:hint="cs"/>
          <w:rtl/>
        </w:rPr>
        <w:t xml:space="preserve"> یا خیر</w:t>
      </w:r>
      <w:r w:rsidR="00922870">
        <w:rPr>
          <w:rFonts w:hint="cs"/>
          <w:rtl/>
        </w:rPr>
        <w:t>.</w:t>
      </w:r>
      <w:r w:rsidR="005976D7">
        <w:rPr>
          <w:rFonts w:hint="cs"/>
          <w:rtl/>
        </w:rPr>
        <w:t xml:space="preserve"> اگر</w:t>
      </w:r>
      <w:r w:rsidR="00AC0624">
        <w:rPr>
          <w:rFonts w:hint="cs"/>
          <w:rtl/>
        </w:rPr>
        <w:t xml:space="preserve"> وجود داشته باشد و </w:t>
      </w:r>
      <w:r w:rsidR="005976D7">
        <w:rPr>
          <w:rFonts w:hint="cs"/>
          <w:rtl/>
        </w:rPr>
        <w:t>طریق دیگری</w:t>
      </w:r>
      <w:r w:rsidR="00AC0624">
        <w:rPr>
          <w:rFonts w:hint="cs"/>
          <w:rtl/>
        </w:rPr>
        <w:t xml:space="preserve"> غیر قرعه برای کشف واقع</w:t>
      </w:r>
      <w:r w:rsidR="00537AB6">
        <w:rPr>
          <w:rFonts w:hint="cs"/>
          <w:rtl/>
        </w:rPr>
        <w:t xml:space="preserve"> در بین</w:t>
      </w:r>
      <w:r w:rsidR="005976D7">
        <w:rPr>
          <w:rFonts w:hint="cs"/>
          <w:rtl/>
        </w:rPr>
        <w:t xml:space="preserve"> نباشد</w:t>
      </w:r>
      <w:r w:rsidR="00AC0624">
        <w:rPr>
          <w:rFonts w:hint="cs"/>
          <w:rtl/>
        </w:rPr>
        <w:t>،</w:t>
      </w:r>
      <w:r w:rsidR="005976D7">
        <w:rPr>
          <w:rFonts w:hint="cs"/>
          <w:rtl/>
        </w:rPr>
        <w:t xml:space="preserve"> </w:t>
      </w:r>
      <w:r w:rsidR="005976D7" w:rsidRPr="00401396">
        <w:rPr>
          <w:rFonts w:hint="cs"/>
          <w:b/>
          <w:bCs/>
          <w:rtl/>
        </w:rPr>
        <w:t xml:space="preserve">باید قرعه </w:t>
      </w:r>
      <w:r w:rsidR="00AC0624" w:rsidRPr="00401396">
        <w:rPr>
          <w:rFonts w:hint="cs"/>
          <w:b/>
          <w:bCs/>
          <w:rtl/>
        </w:rPr>
        <w:t>انداخت</w:t>
      </w:r>
      <w:r w:rsidR="00B37907">
        <w:rPr>
          <w:rFonts w:hint="cs"/>
          <w:rtl/>
        </w:rPr>
        <w:t>،</w:t>
      </w:r>
      <w:r w:rsidR="005976D7">
        <w:rPr>
          <w:rFonts w:hint="cs"/>
          <w:rtl/>
        </w:rPr>
        <w:t xml:space="preserve"> </w:t>
      </w:r>
      <w:r w:rsidR="00B37907">
        <w:rPr>
          <w:rFonts w:hint="cs"/>
          <w:rtl/>
        </w:rPr>
        <w:t>(اگر هم دلیلی بر لزوم کشف آن واقع معیّن وجود نداشته باشد، واضح است که قرعه ضرورتی ندارد).</w:t>
      </w:r>
    </w:p>
    <w:p w:rsidR="00093269" w:rsidRDefault="00350D3F" w:rsidP="005F1965">
      <w:pPr>
        <w:jc w:val="both"/>
        <w:rPr>
          <w:rtl/>
        </w:rPr>
      </w:pPr>
      <w:r>
        <w:rPr>
          <w:rFonts w:hint="cs"/>
          <w:rtl/>
        </w:rPr>
        <w:t>حال</w:t>
      </w:r>
      <w:r w:rsidR="00C72897">
        <w:rPr>
          <w:rFonts w:hint="cs"/>
          <w:rtl/>
        </w:rPr>
        <w:t xml:space="preserve"> اگر واقع معیّنی در بین نباشد، </w:t>
      </w:r>
      <w:r w:rsidR="005976D7">
        <w:rPr>
          <w:rFonts w:hint="cs"/>
          <w:rtl/>
        </w:rPr>
        <w:t xml:space="preserve">اگر </w:t>
      </w:r>
      <w:r w:rsidR="002513E3">
        <w:rPr>
          <w:rFonts w:hint="cs"/>
          <w:rtl/>
        </w:rPr>
        <w:t>دلیلی بر لزوم تعیین</w:t>
      </w:r>
      <w:r w:rsidR="005976D7">
        <w:rPr>
          <w:rFonts w:hint="cs"/>
          <w:rtl/>
        </w:rPr>
        <w:t xml:space="preserve"> وجود داشته باشد </w:t>
      </w:r>
      <w:r w:rsidR="009566AD">
        <w:rPr>
          <w:rFonts w:hint="cs"/>
          <w:rtl/>
        </w:rPr>
        <w:t>و اختیار</w:t>
      </w:r>
      <w:r w:rsidR="006011E3">
        <w:rPr>
          <w:rFonts w:hint="cs"/>
          <w:rtl/>
        </w:rPr>
        <w:t xml:space="preserve"> تعیین هم</w:t>
      </w:r>
      <w:r w:rsidR="009566AD">
        <w:rPr>
          <w:rFonts w:hint="cs"/>
          <w:rtl/>
        </w:rPr>
        <w:t xml:space="preserve"> به دست شخص خاصّی داده نشده باشد، </w:t>
      </w:r>
      <w:r w:rsidR="009566AD" w:rsidRPr="006011E3">
        <w:rPr>
          <w:rFonts w:hint="cs"/>
          <w:b/>
          <w:bCs/>
          <w:rtl/>
        </w:rPr>
        <w:t>قرعه لازم است</w:t>
      </w:r>
      <w:r w:rsidR="006011E3">
        <w:rPr>
          <w:rFonts w:hint="cs"/>
          <w:rtl/>
        </w:rPr>
        <w:t xml:space="preserve">؛ </w:t>
      </w:r>
      <w:r w:rsidR="00ED7DFB">
        <w:rPr>
          <w:rFonts w:hint="cs"/>
          <w:rtl/>
        </w:rPr>
        <w:t>مثل</w:t>
      </w:r>
      <w:r w:rsidR="006011E3">
        <w:rPr>
          <w:rFonts w:hint="cs"/>
          <w:rtl/>
        </w:rPr>
        <w:t>ا</w:t>
      </w:r>
      <w:r w:rsidR="00ED7DFB">
        <w:rPr>
          <w:rFonts w:hint="cs"/>
          <w:rtl/>
        </w:rPr>
        <w:t xml:space="preserve"> </w:t>
      </w:r>
      <w:r w:rsidR="006011E3">
        <w:rPr>
          <w:rFonts w:hint="cs"/>
          <w:rtl/>
        </w:rPr>
        <w:t xml:space="preserve">اگر </w:t>
      </w:r>
      <w:r w:rsidR="00ED7DFB">
        <w:rPr>
          <w:rFonts w:hint="cs"/>
          <w:rtl/>
        </w:rPr>
        <w:t>وصیت به عتق چهار تا از بیست عبد</w:t>
      </w:r>
      <w:r w:rsidR="006011E3">
        <w:rPr>
          <w:rFonts w:hint="cs"/>
          <w:rtl/>
        </w:rPr>
        <w:t xml:space="preserve"> شده باشد</w:t>
      </w:r>
      <w:r w:rsidR="00ED7DFB">
        <w:rPr>
          <w:rFonts w:hint="cs"/>
          <w:rtl/>
        </w:rPr>
        <w:t>،</w:t>
      </w:r>
      <w:r w:rsidR="006011E3">
        <w:rPr>
          <w:rFonts w:hint="cs"/>
          <w:rtl/>
        </w:rPr>
        <w:t xml:space="preserve"> در صورتی که</w:t>
      </w:r>
      <w:r w:rsidR="00ED7DFB">
        <w:rPr>
          <w:rFonts w:hint="cs"/>
          <w:rtl/>
        </w:rPr>
        <w:t xml:space="preserve"> اختیار را به دست شخص خاصی داده باش</w:t>
      </w:r>
      <w:r w:rsidR="00863166">
        <w:rPr>
          <w:rFonts w:hint="cs"/>
          <w:rtl/>
        </w:rPr>
        <w:t>ند به او رجوع می‌شود و</w:t>
      </w:r>
      <w:r w:rsidR="00ED7DFB">
        <w:rPr>
          <w:rFonts w:hint="cs"/>
          <w:rtl/>
        </w:rPr>
        <w:t xml:space="preserve"> در غیر این صورت با قرعه </w:t>
      </w:r>
      <w:r w:rsidR="00863166">
        <w:rPr>
          <w:rFonts w:hint="cs"/>
          <w:rtl/>
        </w:rPr>
        <w:t>آن چهار عبد معیّن</w:t>
      </w:r>
      <w:r w:rsidR="00ED7DFB">
        <w:rPr>
          <w:rFonts w:hint="cs"/>
          <w:rtl/>
        </w:rPr>
        <w:t xml:space="preserve"> می‌شو</w:t>
      </w:r>
      <w:r w:rsidR="00863166">
        <w:rPr>
          <w:rFonts w:hint="cs"/>
          <w:rtl/>
        </w:rPr>
        <w:t>ن</w:t>
      </w:r>
      <w:r w:rsidR="00ED7DFB">
        <w:rPr>
          <w:rFonts w:hint="cs"/>
          <w:rtl/>
        </w:rPr>
        <w:t>د.</w:t>
      </w:r>
      <w:r w:rsidR="00674D96">
        <w:rPr>
          <w:rFonts w:hint="cs"/>
          <w:rtl/>
        </w:rPr>
        <w:t>این درصورتی است که تعيين واجب باشد ،</w:t>
      </w:r>
      <w:r w:rsidR="005F1965">
        <w:rPr>
          <w:rFonts w:hint="cs"/>
          <w:rtl/>
        </w:rPr>
        <w:t xml:space="preserve"> </w:t>
      </w:r>
      <w:r w:rsidR="00E94223">
        <w:rPr>
          <w:rFonts w:hint="cs"/>
          <w:rtl/>
        </w:rPr>
        <w:t>اما اگر</w:t>
      </w:r>
      <w:r w:rsidR="005F1965">
        <w:rPr>
          <w:rFonts w:hint="cs"/>
          <w:rtl/>
        </w:rPr>
        <w:t xml:space="preserve"> </w:t>
      </w:r>
      <w:r w:rsidR="00680D39">
        <w:rPr>
          <w:rFonts w:hint="cs"/>
          <w:rtl/>
        </w:rPr>
        <w:t>واقع معیّن و هم‌چنین م</w:t>
      </w:r>
      <w:r w:rsidR="00CD0107">
        <w:rPr>
          <w:rFonts w:hint="cs"/>
          <w:rtl/>
        </w:rPr>
        <w:t>ُ</w:t>
      </w:r>
      <w:r w:rsidR="00680D39">
        <w:rPr>
          <w:rFonts w:hint="cs"/>
          <w:rtl/>
        </w:rPr>
        <w:t>وج</w:t>
      </w:r>
      <w:r w:rsidR="00CD0107">
        <w:rPr>
          <w:rFonts w:hint="cs"/>
          <w:rtl/>
        </w:rPr>
        <w:t>ِ</w:t>
      </w:r>
      <w:r w:rsidR="00680D39">
        <w:rPr>
          <w:rFonts w:hint="cs"/>
          <w:rtl/>
        </w:rPr>
        <w:t>ب تعیین</w:t>
      </w:r>
      <w:r w:rsidR="00E94223">
        <w:rPr>
          <w:rFonts w:hint="cs"/>
          <w:rtl/>
        </w:rPr>
        <w:t xml:space="preserve"> در بین نباشد</w:t>
      </w:r>
      <w:r w:rsidR="00680D39">
        <w:rPr>
          <w:rFonts w:hint="cs"/>
          <w:rtl/>
        </w:rPr>
        <w:t>،</w:t>
      </w:r>
      <w:r w:rsidR="00ED7DFB">
        <w:rPr>
          <w:rFonts w:hint="cs"/>
          <w:rtl/>
        </w:rPr>
        <w:t xml:space="preserve"> </w:t>
      </w:r>
      <w:r w:rsidR="00ED7DFB" w:rsidRPr="00680D39">
        <w:rPr>
          <w:rFonts w:hint="cs"/>
          <w:b/>
          <w:bCs/>
          <w:rtl/>
        </w:rPr>
        <w:t xml:space="preserve">قرعه </w:t>
      </w:r>
      <w:r w:rsidR="00A66015" w:rsidRPr="00680D39">
        <w:rPr>
          <w:rFonts w:hint="cs"/>
          <w:b/>
          <w:bCs/>
          <w:rtl/>
        </w:rPr>
        <w:t>واجب نیست</w:t>
      </w:r>
      <w:r w:rsidR="00680D39">
        <w:rPr>
          <w:rFonts w:hint="cs"/>
          <w:rtl/>
        </w:rPr>
        <w:t>؛</w:t>
      </w:r>
      <w:r w:rsidR="00A66015">
        <w:rPr>
          <w:rFonts w:hint="cs"/>
          <w:rtl/>
        </w:rPr>
        <w:t xml:space="preserve"> مثل</w:t>
      </w:r>
      <w:r w:rsidR="005E5F41">
        <w:rPr>
          <w:rFonts w:hint="cs"/>
          <w:rtl/>
        </w:rPr>
        <w:t>ا در</w:t>
      </w:r>
      <w:r w:rsidR="00A66015">
        <w:rPr>
          <w:rFonts w:hint="cs"/>
          <w:rtl/>
        </w:rPr>
        <w:t xml:space="preserve"> تقدیم یکی از متعلمین در علم غیر واجب، یا تقدیم یکی از متمتعتین فی اللیله</w:t>
      </w:r>
      <w:r w:rsidR="00093269">
        <w:rPr>
          <w:rFonts w:hint="cs"/>
          <w:rtl/>
        </w:rPr>
        <w:t>، قرعه لازم نیست</w:t>
      </w:r>
      <w:r w:rsidR="00A66015">
        <w:rPr>
          <w:rFonts w:hint="cs"/>
          <w:rtl/>
        </w:rPr>
        <w:t>.</w:t>
      </w:r>
      <w:r w:rsidR="003C1522">
        <w:rPr>
          <w:rFonts w:hint="cs"/>
          <w:rtl/>
        </w:rPr>
        <w:t xml:space="preserve"> </w:t>
      </w:r>
    </w:p>
    <w:p w:rsidR="004D0733" w:rsidRDefault="003C1522" w:rsidP="00F63A67">
      <w:pPr>
        <w:jc w:val="both"/>
        <w:rPr>
          <w:b/>
          <w:bCs/>
          <w:rtl/>
        </w:rPr>
      </w:pPr>
      <w:r w:rsidRPr="00093269">
        <w:rPr>
          <w:rFonts w:hint="cs"/>
          <w:b/>
          <w:bCs/>
          <w:rtl/>
        </w:rPr>
        <w:t>پس هر جا اشکال و اعزال</w:t>
      </w:r>
      <w:r w:rsidR="00A43411">
        <w:rPr>
          <w:rFonts w:hint="cs"/>
          <w:b/>
          <w:bCs/>
          <w:rtl/>
        </w:rPr>
        <w:t xml:space="preserve"> در بین</w:t>
      </w:r>
      <w:r w:rsidRPr="00093269">
        <w:rPr>
          <w:rFonts w:hint="cs"/>
          <w:b/>
          <w:bCs/>
          <w:rtl/>
        </w:rPr>
        <w:t xml:space="preserve"> باشد(یعنی هم موجب تعیین وجود داشته باشد و هم طریق دیگری برای تعیین غیر از قرعه وجود ند</w:t>
      </w:r>
      <w:r w:rsidR="00FF1ABB">
        <w:rPr>
          <w:rFonts w:hint="cs"/>
          <w:b/>
          <w:bCs/>
          <w:rtl/>
        </w:rPr>
        <w:t>اشته باشد) قرعه لازم الاجرا است.</w:t>
      </w:r>
      <w:r w:rsidR="00F63A67">
        <w:rPr>
          <w:rFonts w:hint="cs"/>
          <w:b/>
          <w:bCs/>
          <w:rtl/>
        </w:rPr>
        <w:t xml:space="preserve"> </w:t>
      </w:r>
    </w:p>
    <w:p w:rsidR="00AC5976" w:rsidRDefault="004D0733" w:rsidP="00A434CD">
      <w:pPr>
        <w:jc w:val="both"/>
        <w:rPr>
          <w:rtl/>
        </w:rPr>
      </w:pPr>
      <w:r w:rsidRPr="004D0733">
        <w:rPr>
          <w:rFonts w:hint="cs"/>
          <w:b/>
          <w:bCs/>
          <w:sz w:val="26"/>
          <w:szCs w:val="32"/>
          <w:rtl/>
        </w:rPr>
        <w:t>نکته</w:t>
      </w:r>
      <w:r>
        <w:rPr>
          <w:rFonts w:hint="cs"/>
          <w:b/>
          <w:bCs/>
          <w:rtl/>
        </w:rPr>
        <w:t>:</w:t>
      </w:r>
      <w:r w:rsidR="00AC5976">
        <w:rPr>
          <w:rFonts w:hint="cs"/>
          <w:rtl/>
        </w:rPr>
        <w:t xml:space="preserve"> در مواردی که مقام امتثال تکالیف الاهی </w:t>
      </w:r>
      <w:r>
        <w:rPr>
          <w:rFonts w:hint="cs"/>
          <w:rtl/>
        </w:rPr>
        <w:t>نیست بلکه مقام درک مصلحت واقعی است،</w:t>
      </w:r>
      <w:r w:rsidR="00AC5976">
        <w:rPr>
          <w:rFonts w:hint="cs"/>
          <w:rtl/>
        </w:rPr>
        <w:t xml:space="preserve"> </w:t>
      </w:r>
      <w:r w:rsidR="00AC5976" w:rsidRPr="004D0733">
        <w:rPr>
          <w:rFonts w:hint="cs"/>
          <w:b/>
          <w:bCs/>
          <w:rtl/>
        </w:rPr>
        <w:t>قرعه جایز است</w:t>
      </w:r>
      <w:r w:rsidR="00AC5976">
        <w:rPr>
          <w:rFonts w:hint="cs"/>
          <w:rtl/>
        </w:rPr>
        <w:t xml:space="preserve"> </w:t>
      </w:r>
      <w:r w:rsidR="00A434CD">
        <w:rPr>
          <w:rFonts w:hint="cs"/>
          <w:rtl/>
        </w:rPr>
        <w:t>لکن این</w:t>
      </w:r>
      <w:r w:rsidR="00AC5976">
        <w:rPr>
          <w:rFonts w:hint="cs"/>
          <w:rtl/>
        </w:rPr>
        <w:t xml:space="preserve"> از باب استخاره</w:t>
      </w:r>
      <w:r w:rsidR="00A434CD">
        <w:rPr>
          <w:rFonts w:hint="cs"/>
          <w:rtl/>
        </w:rPr>
        <w:t xml:space="preserve"> است</w:t>
      </w:r>
      <w:r w:rsidR="00AC5976">
        <w:rPr>
          <w:rFonts w:hint="cs"/>
          <w:rtl/>
        </w:rPr>
        <w:t xml:space="preserve"> </w:t>
      </w:r>
      <w:r w:rsidR="00A434CD">
        <w:rPr>
          <w:rFonts w:hint="cs"/>
          <w:rtl/>
        </w:rPr>
        <w:t xml:space="preserve">و </w:t>
      </w:r>
      <w:r w:rsidR="00041D3E">
        <w:rPr>
          <w:rFonts w:hint="cs"/>
          <w:rtl/>
        </w:rPr>
        <w:t xml:space="preserve">از محلّ </w:t>
      </w:r>
      <w:r w:rsidR="00FA709B">
        <w:rPr>
          <w:rFonts w:hint="cs"/>
          <w:rtl/>
        </w:rPr>
        <w:t xml:space="preserve">معروف </w:t>
      </w:r>
      <w:r w:rsidR="00041D3E">
        <w:rPr>
          <w:rFonts w:hint="cs"/>
          <w:rtl/>
        </w:rPr>
        <w:t xml:space="preserve">بحث </w:t>
      </w:r>
      <w:r w:rsidR="003B686E">
        <w:rPr>
          <w:rFonts w:hint="cs"/>
          <w:rtl/>
        </w:rPr>
        <w:t xml:space="preserve"> قرعه </w:t>
      </w:r>
      <w:r w:rsidR="00041D3E">
        <w:rPr>
          <w:rFonts w:hint="cs"/>
          <w:rtl/>
        </w:rPr>
        <w:t>خارج است</w:t>
      </w:r>
      <w:r w:rsidR="00AC5976">
        <w:rPr>
          <w:rFonts w:hint="cs"/>
          <w:rtl/>
        </w:rPr>
        <w:t>.</w:t>
      </w:r>
    </w:p>
    <w:p w:rsidR="0025416D" w:rsidRDefault="0025416D" w:rsidP="0025416D">
      <w:pPr>
        <w:pStyle w:val="20"/>
      </w:pPr>
      <w:bookmarkStart w:id="16" w:name="_Toc4871493"/>
      <w:r>
        <w:rPr>
          <w:rFonts w:hint="cs"/>
          <w:rtl/>
        </w:rPr>
        <w:lastRenderedPageBreak/>
        <w:t>امر دوم: لزوم و عدم لزوم عمل بر طبق نتیجه‌ی قرعه</w:t>
      </w:r>
      <w:bookmarkEnd w:id="16"/>
      <w:r>
        <w:rPr>
          <w:rFonts w:hint="cs"/>
          <w:rtl/>
        </w:rPr>
        <w:t xml:space="preserve"> </w:t>
      </w:r>
    </w:p>
    <w:p w:rsidR="0066271C" w:rsidRDefault="00D87E1E" w:rsidP="003E22C7">
      <w:pPr>
        <w:jc w:val="both"/>
        <w:rPr>
          <w:rtl/>
        </w:rPr>
      </w:pPr>
      <w:r>
        <w:rPr>
          <w:rFonts w:hint="cs"/>
          <w:rtl/>
        </w:rPr>
        <w:t>اگر دلیل</w:t>
      </w:r>
      <w:r w:rsidR="00B23223">
        <w:rPr>
          <w:rFonts w:hint="cs"/>
          <w:rtl/>
        </w:rPr>
        <w:t>ی</w:t>
      </w:r>
      <w:r>
        <w:rPr>
          <w:rFonts w:hint="cs"/>
          <w:rtl/>
        </w:rPr>
        <w:t xml:space="preserve"> خاص بر اجرای قرعه </w:t>
      </w:r>
      <w:r w:rsidR="00B23223">
        <w:rPr>
          <w:rFonts w:hint="cs"/>
          <w:rtl/>
        </w:rPr>
        <w:t>در موردی</w:t>
      </w:r>
      <w:r>
        <w:rPr>
          <w:rFonts w:hint="cs"/>
          <w:rtl/>
        </w:rPr>
        <w:t xml:space="preserve"> وارد شده باشد </w:t>
      </w:r>
      <w:r w:rsidR="00B23223">
        <w:rPr>
          <w:rFonts w:hint="cs"/>
          <w:rtl/>
        </w:rPr>
        <w:t>بلا شک عمل به نتیجه</w:t>
      </w:r>
      <w:r>
        <w:rPr>
          <w:rFonts w:hint="cs"/>
          <w:rtl/>
        </w:rPr>
        <w:t xml:space="preserve"> قرعه لازم</w:t>
      </w:r>
      <w:r w:rsidR="00BC6AE9">
        <w:rPr>
          <w:rFonts w:hint="cs"/>
          <w:rtl/>
        </w:rPr>
        <w:t xml:space="preserve"> است</w:t>
      </w:r>
      <w:r w:rsidR="00B23223">
        <w:rPr>
          <w:rFonts w:hint="cs"/>
          <w:rtl/>
        </w:rPr>
        <w:t>،</w:t>
      </w:r>
      <w:r w:rsidR="00BC6AE9">
        <w:rPr>
          <w:rFonts w:hint="cs"/>
          <w:rtl/>
        </w:rPr>
        <w:t xml:space="preserve"> اما </w:t>
      </w:r>
      <w:r w:rsidR="00A43411">
        <w:rPr>
          <w:rFonts w:hint="cs"/>
          <w:rtl/>
        </w:rPr>
        <w:t>اگر چنین چیزی در بین</w:t>
      </w:r>
      <w:r w:rsidR="00BC6AE9">
        <w:rPr>
          <w:rFonts w:hint="cs"/>
          <w:rtl/>
        </w:rPr>
        <w:t xml:space="preserve"> نباشد ولی فرض کردیم که با قرعه </w:t>
      </w:r>
      <w:r w:rsidR="00BC05A3">
        <w:rPr>
          <w:rFonts w:hint="cs"/>
          <w:rtl/>
        </w:rPr>
        <w:t xml:space="preserve">کسی که صاحب حقّ است </w:t>
      </w:r>
      <w:r w:rsidR="00BC6AE9">
        <w:rPr>
          <w:rFonts w:hint="cs"/>
          <w:rtl/>
        </w:rPr>
        <w:t>معلوم می‌شود،</w:t>
      </w:r>
      <w:r w:rsidR="003E22C7">
        <w:rPr>
          <w:rFonts w:hint="cs"/>
          <w:rtl/>
        </w:rPr>
        <w:t xml:space="preserve">-چه درجايی که واقع معينی درکارباشد وچه واقع معينی درکارنباشد </w:t>
      </w:r>
      <w:r w:rsidR="00BC6AE9">
        <w:rPr>
          <w:rFonts w:hint="cs"/>
          <w:rtl/>
        </w:rPr>
        <w:t xml:space="preserve">معنا ندارد </w:t>
      </w:r>
      <w:r w:rsidR="005C74BA">
        <w:rPr>
          <w:rFonts w:hint="cs"/>
          <w:rtl/>
        </w:rPr>
        <w:t>که احکام ذی حقّ بر او بار نشده و بر دیگری بار شود</w:t>
      </w:r>
      <w:r w:rsidR="00BC6AE9">
        <w:rPr>
          <w:rFonts w:hint="cs"/>
          <w:rtl/>
        </w:rPr>
        <w:t xml:space="preserve">. </w:t>
      </w:r>
    </w:p>
    <w:p w:rsidR="00D87E1E" w:rsidRDefault="00BC6AE9" w:rsidP="005C74BA">
      <w:pPr>
        <w:jc w:val="both"/>
      </w:pPr>
      <w:r w:rsidRPr="00B14B7A">
        <w:rPr>
          <w:rFonts w:hint="cs"/>
          <w:b/>
          <w:bCs/>
          <w:rtl/>
        </w:rPr>
        <w:t>در نتیجه</w:t>
      </w:r>
      <w:r w:rsidR="0066271C">
        <w:rPr>
          <w:rFonts w:hint="cs"/>
          <w:b/>
          <w:bCs/>
          <w:rtl/>
        </w:rPr>
        <w:t xml:space="preserve"> باید گفت که</w:t>
      </w:r>
      <w:r w:rsidR="003E22C7">
        <w:rPr>
          <w:rFonts w:hint="cs"/>
          <w:b/>
          <w:bCs/>
          <w:rtl/>
        </w:rPr>
        <w:t xml:space="preserve"> عمل به</w:t>
      </w:r>
      <w:r w:rsidRPr="00B14B7A">
        <w:rPr>
          <w:rFonts w:hint="cs"/>
          <w:b/>
          <w:bCs/>
          <w:rtl/>
        </w:rPr>
        <w:t xml:space="preserve"> قرعه عزیمت است نه رخصت</w:t>
      </w:r>
      <w:r w:rsidR="00B14B7A" w:rsidRPr="00B14B7A">
        <w:rPr>
          <w:rFonts w:hint="cs"/>
          <w:b/>
          <w:bCs/>
          <w:rtl/>
        </w:rPr>
        <w:t>.</w:t>
      </w:r>
    </w:p>
    <w:p w:rsidR="00BC6AE9" w:rsidRDefault="00BC6AE9" w:rsidP="005E1D21">
      <w:pPr>
        <w:pStyle w:val="1"/>
        <w:jc w:val="both"/>
        <w:rPr>
          <w:rtl/>
        </w:rPr>
      </w:pPr>
      <w:bookmarkStart w:id="17" w:name="_Toc4871494"/>
      <w:r>
        <w:rPr>
          <w:rFonts w:hint="cs"/>
          <w:rtl/>
        </w:rPr>
        <w:t xml:space="preserve">جهت </w:t>
      </w:r>
      <w:r w:rsidR="002242BD">
        <w:rPr>
          <w:rFonts w:hint="cs"/>
          <w:rtl/>
        </w:rPr>
        <w:t>هشتم</w:t>
      </w:r>
      <w:r>
        <w:rPr>
          <w:rFonts w:hint="cs"/>
          <w:rtl/>
        </w:rPr>
        <w:t>: حلّ تنافی بین استصحاب و قرعه</w:t>
      </w:r>
      <w:bookmarkEnd w:id="17"/>
    </w:p>
    <w:p w:rsidR="00FB4A3F" w:rsidRDefault="00BC6AE9" w:rsidP="002D7D03">
      <w:pPr>
        <w:jc w:val="both"/>
        <w:rPr>
          <w:rtl/>
        </w:rPr>
      </w:pPr>
      <w:r>
        <w:rPr>
          <w:rFonts w:hint="cs"/>
          <w:rtl/>
        </w:rPr>
        <w:t>مرحوم آخوند</w:t>
      </w:r>
      <w:r w:rsidR="00496C0C">
        <w:rPr>
          <w:rStyle w:val="ab"/>
          <w:rtl/>
        </w:rPr>
        <w:footnoteReference w:id="11"/>
      </w:r>
      <w:r>
        <w:rPr>
          <w:rFonts w:hint="cs"/>
          <w:rtl/>
        </w:rPr>
        <w:t>: در تنافی بین این دو استصحاب</w:t>
      </w:r>
      <w:r w:rsidR="00FB4A3F">
        <w:rPr>
          <w:rFonts w:hint="cs"/>
          <w:rtl/>
        </w:rPr>
        <w:t xml:space="preserve"> </w:t>
      </w:r>
      <w:r>
        <w:rPr>
          <w:rFonts w:hint="cs"/>
          <w:rtl/>
        </w:rPr>
        <w:t>مقدم است،</w:t>
      </w:r>
      <w:r w:rsidR="00FB4A3F">
        <w:rPr>
          <w:rFonts w:hint="cs"/>
          <w:rtl/>
        </w:rPr>
        <w:t xml:space="preserve"> </w:t>
      </w:r>
      <w:r w:rsidR="002D7D03">
        <w:rPr>
          <w:rFonts w:hint="cs"/>
          <w:rtl/>
        </w:rPr>
        <w:t>به این بیان</w:t>
      </w:r>
      <w:r w:rsidR="00FB4A3F">
        <w:rPr>
          <w:rFonts w:hint="cs"/>
          <w:rtl/>
        </w:rPr>
        <w:t>:</w:t>
      </w:r>
      <w:r>
        <w:rPr>
          <w:rFonts w:hint="cs"/>
          <w:rtl/>
        </w:rPr>
        <w:t xml:space="preserve"> </w:t>
      </w:r>
    </w:p>
    <w:p w:rsidR="007B0769" w:rsidRDefault="007B0769" w:rsidP="004F0B43">
      <w:pPr>
        <w:pStyle w:val="20"/>
        <w:rPr>
          <w:rtl/>
        </w:rPr>
      </w:pPr>
      <w:bookmarkStart w:id="19" w:name="_Toc4871495"/>
      <w:r>
        <w:rPr>
          <w:rFonts w:hint="cs"/>
          <w:rtl/>
        </w:rPr>
        <w:t xml:space="preserve">دلیل اول بر </w:t>
      </w:r>
      <w:r w:rsidR="004F0B43">
        <w:rPr>
          <w:rFonts w:hint="cs"/>
          <w:rtl/>
        </w:rPr>
        <w:t>تقدّم</w:t>
      </w:r>
      <w:r>
        <w:rPr>
          <w:rFonts w:hint="cs"/>
          <w:rtl/>
        </w:rPr>
        <w:t xml:space="preserve"> استصحاب</w:t>
      </w:r>
      <w:bookmarkEnd w:id="19"/>
    </w:p>
    <w:p w:rsidR="007B0769" w:rsidRDefault="0044740B" w:rsidP="00F27119">
      <w:pPr>
        <w:jc w:val="both"/>
        <w:rPr>
          <w:rtl/>
        </w:rPr>
      </w:pPr>
      <w:r>
        <w:rPr>
          <w:rFonts w:hint="cs"/>
          <w:rtl/>
        </w:rPr>
        <w:t>دلیل</w:t>
      </w:r>
      <w:r w:rsidR="00BC6AE9">
        <w:rPr>
          <w:rFonts w:hint="cs"/>
          <w:rtl/>
        </w:rPr>
        <w:t xml:space="preserve"> استصحاب اخصّ از</w:t>
      </w:r>
      <w:r>
        <w:rPr>
          <w:rFonts w:hint="cs"/>
          <w:rtl/>
        </w:rPr>
        <w:t xml:space="preserve"> دلیل</w:t>
      </w:r>
      <w:r w:rsidR="00BC6AE9">
        <w:rPr>
          <w:rFonts w:hint="cs"/>
          <w:rtl/>
        </w:rPr>
        <w:t xml:space="preserve"> قرعه است، زیرا </w:t>
      </w:r>
      <w:r>
        <w:rPr>
          <w:rFonts w:hint="cs"/>
          <w:rtl/>
        </w:rPr>
        <w:t xml:space="preserve">دلیل </w:t>
      </w:r>
      <w:r w:rsidR="00BC6AE9">
        <w:rPr>
          <w:rFonts w:hint="cs"/>
          <w:rtl/>
        </w:rPr>
        <w:t xml:space="preserve">قرعه </w:t>
      </w:r>
      <w:r w:rsidR="00E8729C">
        <w:rPr>
          <w:rFonts w:hint="cs"/>
          <w:rtl/>
        </w:rPr>
        <w:t>شامل تمام موارد مجهول می‌شود ولی دلیل</w:t>
      </w:r>
      <w:r w:rsidR="00BC6AE9">
        <w:rPr>
          <w:rFonts w:hint="cs"/>
          <w:rtl/>
        </w:rPr>
        <w:t xml:space="preserve"> استصحاب صرفا </w:t>
      </w:r>
      <w:r w:rsidR="00E8729C">
        <w:rPr>
          <w:rFonts w:hint="cs"/>
          <w:rtl/>
        </w:rPr>
        <w:t xml:space="preserve">شامل موارد مجهولی است که </w:t>
      </w:r>
      <w:r w:rsidR="00BC6AE9">
        <w:rPr>
          <w:rFonts w:hint="cs"/>
          <w:rtl/>
        </w:rPr>
        <w:t>دارای حالت سابقه باش</w:t>
      </w:r>
      <w:r w:rsidR="00E8729C">
        <w:rPr>
          <w:rFonts w:hint="cs"/>
          <w:rtl/>
        </w:rPr>
        <w:t>ن</w:t>
      </w:r>
      <w:r w:rsidR="00BC6AE9">
        <w:rPr>
          <w:rFonts w:hint="cs"/>
          <w:rtl/>
        </w:rPr>
        <w:t xml:space="preserve">د. </w:t>
      </w:r>
    </w:p>
    <w:p w:rsidR="009533E6" w:rsidRDefault="00223D2A" w:rsidP="00223D2A">
      <w:pPr>
        <w:jc w:val="both"/>
        <w:rPr>
          <w:rtl/>
        </w:rPr>
      </w:pPr>
      <w:r w:rsidRPr="00223D2A">
        <w:rPr>
          <w:rFonts w:hint="cs"/>
          <w:b/>
          <w:bCs/>
          <w:rtl/>
        </w:rPr>
        <w:t>اشکال</w:t>
      </w:r>
      <w:r>
        <w:rPr>
          <w:rFonts w:hint="cs"/>
          <w:rtl/>
        </w:rPr>
        <w:t xml:space="preserve">: </w:t>
      </w:r>
      <w:r w:rsidR="00581008">
        <w:rPr>
          <w:rFonts w:hint="cs"/>
          <w:rtl/>
        </w:rPr>
        <w:t>نسبت</w:t>
      </w:r>
      <w:r w:rsidR="007B0769">
        <w:rPr>
          <w:rFonts w:hint="cs"/>
          <w:rtl/>
        </w:rPr>
        <w:t xml:space="preserve"> در این‌جا</w:t>
      </w:r>
      <w:r w:rsidR="00581008">
        <w:rPr>
          <w:rFonts w:hint="cs"/>
          <w:rtl/>
        </w:rPr>
        <w:t xml:space="preserve"> عموم و خصوص مطلق نیست بلکه من وجه است، زیرا دلیل قرعه شبهات حکمیه را در بر نمی‌گیرد(</w:t>
      </w:r>
      <w:r w:rsidR="00A64137">
        <w:rPr>
          <w:rFonts w:hint="cs"/>
          <w:rtl/>
        </w:rPr>
        <w:t>چرا که</w:t>
      </w:r>
      <w:r w:rsidR="00581008">
        <w:rPr>
          <w:rFonts w:hint="cs"/>
          <w:rtl/>
        </w:rPr>
        <w:t xml:space="preserve"> </w:t>
      </w:r>
      <w:r w:rsidR="009533E6">
        <w:rPr>
          <w:rFonts w:hint="cs"/>
          <w:rtl/>
        </w:rPr>
        <w:t>«</w:t>
      </w:r>
      <w:r w:rsidR="00581008">
        <w:rPr>
          <w:rFonts w:hint="cs"/>
          <w:rtl/>
        </w:rPr>
        <w:t>لکل امر مشکل</w:t>
      </w:r>
      <w:r w:rsidR="009533E6">
        <w:rPr>
          <w:rFonts w:hint="cs"/>
          <w:rtl/>
        </w:rPr>
        <w:t>»</w:t>
      </w:r>
      <w:r w:rsidR="00581008">
        <w:rPr>
          <w:rFonts w:hint="cs"/>
          <w:rtl/>
        </w:rPr>
        <w:t xml:space="preserve"> صدق نمی‌کند) </w:t>
      </w:r>
      <w:r w:rsidR="003853A1">
        <w:rPr>
          <w:rFonts w:hint="cs"/>
          <w:rtl/>
        </w:rPr>
        <w:t>در حالی که ادله استصحاب شامل شبهات حکمیه هم می‌</w:t>
      </w:r>
      <w:r>
        <w:rPr>
          <w:rFonts w:hint="cs"/>
          <w:rtl/>
        </w:rPr>
        <w:t>شود</w:t>
      </w:r>
      <w:r w:rsidR="009533E6">
        <w:rPr>
          <w:rFonts w:hint="cs"/>
          <w:rtl/>
        </w:rPr>
        <w:t>.</w:t>
      </w:r>
    </w:p>
    <w:p w:rsidR="003E22C7" w:rsidRDefault="009533E6" w:rsidP="003E22C7">
      <w:pPr>
        <w:jc w:val="both"/>
        <w:rPr>
          <w:b/>
          <w:bCs/>
          <w:rtl/>
        </w:rPr>
      </w:pPr>
      <w:r w:rsidRPr="009533E6">
        <w:rPr>
          <w:rFonts w:hint="cs"/>
          <w:b/>
          <w:bCs/>
          <w:rtl/>
        </w:rPr>
        <w:t>پاسخ:</w:t>
      </w:r>
      <w:r w:rsidR="005D06E4">
        <w:rPr>
          <w:rFonts w:hint="cs"/>
          <w:rtl/>
        </w:rPr>
        <w:t xml:space="preserve"> </w:t>
      </w:r>
      <w:r>
        <w:rPr>
          <w:rFonts w:hint="cs"/>
          <w:rtl/>
        </w:rPr>
        <w:t>ملاک در نسبت</w:t>
      </w:r>
      <w:r>
        <w:rPr>
          <w:rFonts w:hint="eastAsia"/>
          <w:rtl/>
        </w:rPr>
        <w:t>‌</w:t>
      </w:r>
      <w:r w:rsidR="001849DD">
        <w:rPr>
          <w:rFonts w:hint="cs"/>
          <w:rtl/>
        </w:rPr>
        <w:t>گیری</w:t>
      </w:r>
      <w:r>
        <w:rPr>
          <w:rFonts w:hint="cs"/>
          <w:rtl/>
        </w:rPr>
        <w:t>،</w:t>
      </w:r>
      <w:r w:rsidR="001849DD">
        <w:rPr>
          <w:rFonts w:hint="cs"/>
          <w:rtl/>
        </w:rPr>
        <w:t xml:space="preserve"> ظهور اولیه خطاب است و ظاهر اولیه ادله قرعه شامل شبهات حکمیه هم می‌شود و خروج</w:t>
      </w:r>
      <w:r w:rsidR="00E3339D">
        <w:rPr>
          <w:rFonts w:hint="cs"/>
          <w:rtl/>
        </w:rPr>
        <w:t xml:space="preserve"> شبهه حکمیه</w:t>
      </w:r>
      <w:r w:rsidR="001849DD">
        <w:rPr>
          <w:rFonts w:hint="cs"/>
          <w:rtl/>
        </w:rPr>
        <w:t xml:space="preserve"> به دلیل منفصل موجب </w:t>
      </w:r>
      <w:r w:rsidR="003316B9">
        <w:rPr>
          <w:rFonts w:hint="cs"/>
          <w:rtl/>
        </w:rPr>
        <w:t>ضیق</w:t>
      </w:r>
      <w:r w:rsidR="00E3339D">
        <w:rPr>
          <w:rFonts w:hint="cs"/>
          <w:rtl/>
        </w:rPr>
        <w:t xml:space="preserve"> شدن دلیل قرعه نمی‌شود و </w:t>
      </w:r>
      <w:r w:rsidR="003316B9">
        <w:rPr>
          <w:rFonts w:hint="cs"/>
          <w:rtl/>
        </w:rPr>
        <w:t xml:space="preserve">نسبت همان عموم مطلق است(به عبارت دیگر انقلاب نسبت </w:t>
      </w:r>
      <w:r w:rsidR="00B31FE1">
        <w:rPr>
          <w:rFonts w:hint="cs"/>
          <w:rtl/>
        </w:rPr>
        <w:t>حرف درستی نیست</w:t>
      </w:r>
      <w:r w:rsidR="003316B9">
        <w:rPr>
          <w:rFonts w:hint="cs"/>
          <w:rtl/>
        </w:rPr>
        <w:t>)</w:t>
      </w:r>
      <w:r w:rsidR="00E3339D">
        <w:rPr>
          <w:rFonts w:hint="cs"/>
          <w:rtl/>
        </w:rPr>
        <w:t>.</w:t>
      </w:r>
      <w:r w:rsidR="003B686E">
        <w:rPr>
          <w:rFonts w:hint="cs"/>
          <w:rtl/>
        </w:rPr>
        <w:t xml:space="preserve">البته اين جواب بنابرمبنای مرحوم آخوند که انقلاب نسبت راقبول ندارد تمام است ،اما بنابرقول صحيح- که مختار محقق نائينی ره وکثيری ازمحققين است </w:t>
      </w:r>
      <w:r w:rsidR="003B686E">
        <w:rPr>
          <w:rFonts w:ascii="Times New Roman" w:hAnsi="Times New Roman" w:cs="Times New Roman" w:hint="cs"/>
          <w:rtl/>
        </w:rPr>
        <w:t>–</w:t>
      </w:r>
      <w:r w:rsidR="003B686E">
        <w:rPr>
          <w:rFonts w:hint="cs"/>
          <w:rtl/>
        </w:rPr>
        <w:t xml:space="preserve"> ملاک درنسبت گيری بين ادله مقدار حجيت ادله است</w:t>
      </w:r>
      <w:r w:rsidR="00FA709B">
        <w:rPr>
          <w:rFonts w:hint="cs"/>
          <w:rtl/>
        </w:rPr>
        <w:t xml:space="preserve"> نه ظهوراولی خطاب </w:t>
      </w:r>
      <w:r w:rsidR="003B686E">
        <w:rPr>
          <w:rFonts w:hint="cs"/>
          <w:rtl/>
        </w:rPr>
        <w:t xml:space="preserve"> ودرنتيجه نسبت بين دليل استصحاب ودليل قرعه </w:t>
      </w:r>
      <w:r w:rsidR="003E22C7">
        <w:rPr>
          <w:rFonts w:hint="cs"/>
          <w:rtl/>
        </w:rPr>
        <w:t xml:space="preserve">عموم وخصوص من وجه می شود. </w:t>
      </w:r>
    </w:p>
    <w:p w:rsidR="009C646E" w:rsidRDefault="00E87B75" w:rsidP="003E22C7">
      <w:pPr>
        <w:jc w:val="both"/>
        <w:rPr>
          <w:rtl/>
        </w:rPr>
      </w:pPr>
      <w:r w:rsidRPr="00E87B75">
        <w:rPr>
          <w:rFonts w:hint="cs"/>
          <w:b/>
          <w:bCs/>
          <w:rtl/>
        </w:rPr>
        <w:t>پاسخ 2:</w:t>
      </w:r>
      <w:r>
        <w:rPr>
          <w:rFonts w:hint="cs"/>
          <w:rtl/>
        </w:rPr>
        <w:t xml:space="preserve"> </w:t>
      </w:r>
      <w:r w:rsidR="00615DB8">
        <w:rPr>
          <w:rFonts w:hint="cs"/>
          <w:rtl/>
        </w:rPr>
        <w:t xml:space="preserve">اگر </w:t>
      </w:r>
      <w:r w:rsidR="008A2056">
        <w:rPr>
          <w:rFonts w:hint="cs"/>
          <w:rtl/>
        </w:rPr>
        <w:t>فرضا پذیرفتیم که</w:t>
      </w:r>
      <w:r w:rsidR="00747F39">
        <w:rPr>
          <w:rFonts w:hint="cs"/>
          <w:rtl/>
        </w:rPr>
        <w:t xml:space="preserve">(انقلاب نسبت رخ </w:t>
      </w:r>
      <w:r w:rsidR="008A2056">
        <w:rPr>
          <w:rFonts w:hint="cs"/>
          <w:rtl/>
        </w:rPr>
        <w:t>داده</w:t>
      </w:r>
      <w:r w:rsidR="00747F39">
        <w:rPr>
          <w:rFonts w:hint="cs"/>
          <w:rtl/>
        </w:rPr>
        <w:t xml:space="preserve"> و)</w:t>
      </w:r>
      <w:r w:rsidR="00615DB8">
        <w:rPr>
          <w:rFonts w:hint="cs"/>
          <w:rtl/>
        </w:rPr>
        <w:t xml:space="preserve"> نسبت بین این</w:t>
      </w:r>
      <w:r w:rsidR="008A2056">
        <w:rPr>
          <w:rFonts w:hint="cs"/>
          <w:rtl/>
        </w:rPr>
        <w:t xml:space="preserve"> دو همان عموم و خصوص من وجه است،</w:t>
      </w:r>
      <w:r w:rsidR="002076E0">
        <w:rPr>
          <w:rFonts w:hint="cs"/>
          <w:rtl/>
        </w:rPr>
        <w:t xml:space="preserve"> </w:t>
      </w:r>
      <w:r w:rsidR="00615DB8">
        <w:rPr>
          <w:rFonts w:hint="cs"/>
          <w:rtl/>
        </w:rPr>
        <w:t xml:space="preserve">لکن </w:t>
      </w:r>
      <w:r w:rsidR="004F0B43">
        <w:rPr>
          <w:rFonts w:hint="cs"/>
          <w:rtl/>
        </w:rPr>
        <w:t xml:space="preserve">وقتی </w:t>
      </w:r>
      <w:r w:rsidR="000E6E59">
        <w:rPr>
          <w:rFonts w:hint="cs"/>
          <w:rtl/>
        </w:rPr>
        <w:t xml:space="preserve">ادله قرعه را با ادله استصحاب </w:t>
      </w:r>
      <w:r w:rsidR="008A2056">
        <w:rPr>
          <w:rFonts w:hint="cs"/>
          <w:rtl/>
        </w:rPr>
        <w:t>می‌سنجیم</w:t>
      </w:r>
      <w:r w:rsidR="000E6E59">
        <w:rPr>
          <w:rFonts w:hint="cs"/>
          <w:rtl/>
        </w:rPr>
        <w:t>،</w:t>
      </w:r>
      <w:r w:rsidR="008A2056">
        <w:rPr>
          <w:rFonts w:hint="cs"/>
          <w:rtl/>
        </w:rPr>
        <w:t xml:space="preserve"> می‌بینیم که</w:t>
      </w:r>
      <w:r w:rsidR="000E6E59">
        <w:rPr>
          <w:rFonts w:hint="cs"/>
          <w:rtl/>
        </w:rPr>
        <w:t xml:space="preserve"> ادله استصحاب وارد بر ادله قرعه است</w:t>
      </w:r>
      <w:r w:rsidR="004F0B43">
        <w:rPr>
          <w:rFonts w:hint="cs"/>
          <w:rtl/>
        </w:rPr>
        <w:t>،</w:t>
      </w:r>
      <w:r w:rsidR="000E6E59">
        <w:rPr>
          <w:rFonts w:hint="cs"/>
          <w:rtl/>
        </w:rPr>
        <w:t xml:space="preserve"> زیرا </w:t>
      </w:r>
      <w:r w:rsidR="009C646E">
        <w:rPr>
          <w:rFonts w:hint="cs"/>
          <w:rtl/>
        </w:rPr>
        <w:t>مراد از عنوان «</w:t>
      </w:r>
      <w:r w:rsidR="000E6E59">
        <w:rPr>
          <w:rFonts w:hint="cs"/>
          <w:rtl/>
        </w:rPr>
        <w:t xml:space="preserve">لکل امر </w:t>
      </w:r>
      <w:r w:rsidR="000E6E59">
        <w:rPr>
          <w:rFonts w:hint="cs"/>
          <w:rtl/>
        </w:rPr>
        <w:lastRenderedPageBreak/>
        <w:t>مجهول</w:t>
      </w:r>
      <w:r w:rsidR="009C646E">
        <w:rPr>
          <w:rFonts w:hint="cs"/>
          <w:rtl/>
        </w:rPr>
        <w:t>»</w:t>
      </w:r>
      <w:r w:rsidR="000E6E59">
        <w:rPr>
          <w:rFonts w:hint="cs"/>
          <w:rtl/>
        </w:rPr>
        <w:t xml:space="preserve"> مجهول من جمیع الجهات(حتی حکم ظاهری) است و حال آن که با </w:t>
      </w:r>
      <w:r w:rsidR="009C646E">
        <w:rPr>
          <w:rFonts w:hint="cs"/>
          <w:rtl/>
        </w:rPr>
        <w:t>استصحاب، حکم ظاهری معلوم می‌شود.</w:t>
      </w:r>
      <w:r w:rsidR="000E6E59">
        <w:rPr>
          <w:rFonts w:hint="cs"/>
          <w:rtl/>
        </w:rPr>
        <w:t xml:space="preserve"> لذا موضوع </w:t>
      </w:r>
      <w:r w:rsidR="009C646E">
        <w:rPr>
          <w:rFonts w:hint="cs"/>
          <w:rtl/>
        </w:rPr>
        <w:t xml:space="preserve">ادله قرعه مرتفع می‌شود. </w:t>
      </w:r>
    </w:p>
    <w:p w:rsidR="00AB0C8B" w:rsidRDefault="00AB0C8B" w:rsidP="000E50FA">
      <w:pPr>
        <w:pStyle w:val="20"/>
        <w:rPr>
          <w:rtl/>
        </w:rPr>
      </w:pPr>
      <w:bookmarkStart w:id="20" w:name="_Toc4871496"/>
      <w:r>
        <w:rPr>
          <w:rFonts w:hint="cs"/>
          <w:rtl/>
        </w:rPr>
        <w:t xml:space="preserve">دلیل </w:t>
      </w:r>
      <w:r w:rsidR="000E50FA">
        <w:rPr>
          <w:rFonts w:hint="cs"/>
          <w:rtl/>
        </w:rPr>
        <w:t>دوم</w:t>
      </w:r>
      <w:r>
        <w:rPr>
          <w:rFonts w:hint="cs"/>
          <w:rtl/>
        </w:rPr>
        <w:t xml:space="preserve"> بر تقدّم استصحاب</w:t>
      </w:r>
      <w:bookmarkEnd w:id="20"/>
    </w:p>
    <w:p w:rsidR="00F91852" w:rsidRDefault="005A2144" w:rsidP="000D3E11">
      <w:pPr>
        <w:jc w:val="both"/>
        <w:rPr>
          <w:rtl/>
        </w:rPr>
      </w:pPr>
      <w:r>
        <w:rPr>
          <w:rFonts w:hint="cs"/>
          <w:rtl/>
        </w:rPr>
        <w:t>اگر</w:t>
      </w:r>
      <w:r w:rsidR="00637245">
        <w:rPr>
          <w:rFonts w:hint="cs"/>
          <w:rtl/>
        </w:rPr>
        <w:t xml:space="preserve"> فرضا نسبت را عموم من وجه دانستیم و</w:t>
      </w:r>
      <w:r>
        <w:rPr>
          <w:rFonts w:hint="cs"/>
          <w:rtl/>
        </w:rPr>
        <w:t xml:space="preserve"> مراد از </w:t>
      </w:r>
      <w:r w:rsidR="002D7D03">
        <w:rPr>
          <w:rFonts w:hint="cs"/>
          <w:rtl/>
        </w:rPr>
        <w:t>«</w:t>
      </w:r>
      <w:r>
        <w:rPr>
          <w:rFonts w:hint="cs"/>
          <w:rtl/>
        </w:rPr>
        <w:t>مجهول</w:t>
      </w:r>
      <w:r w:rsidR="002D7D03">
        <w:rPr>
          <w:rFonts w:hint="cs"/>
          <w:rtl/>
        </w:rPr>
        <w:t>»</w:t>
      </w:r>
      <w:r w:rsidR="00D50246">
        <w:rPr>
          <w:rFonts w:hint="cs"/>
          <w:rtl/>
        </w:rPr>
        <w:t xml:space="preserve"> در دلیل قرعه</w:t>
      </w:r>
      <w:r>
        <w:rPr>
          <w:rFonts w:hint="cs"/>
          <w:rtl/>
        </w:rPr>
        <w:t xml:space="preserve"> را</w:t>
      </w:r>
      <w:r w:rsidR="00D50246">
        <w:rPr>
          <w:rFonts w:hint="cs"/>
          <w:rtl/>
        </w:rPr>
        <w:t xml:space="preserve"> </w:t>
      </w:r>
      <w:r w:rsidR="00637245">
        <w:rPr>
          <w:rFonts w:hint="cs"/>
          <w:rtl/>
        </w:rPr>
        <w:t>نیز</w:t>
      </w:r>
      <w:r w:rsidR="00D50246">
        <w:rPr>
          <w:rFonts w:hint="cs"/>
          <w:rtl/>
        </w:rPr>
        <w:t>صرفا</w:t>
      </w:r>
      <w:r>
        <w:rPr>
          <w:rFonts w:hint="cs"/>
          <w:rtl/>
        </w:rPr>
        <w:t xml:space="preserve"> مجهول از حیث </w:t>
      </w:r>
      <w:r w:rsidR="00D50246">
        <w:rPr>
          <w:rFonts w:hint="cs"/>
          <w:rtl/>
        </w:rPr>
        <w:t xml:space="preserve">حکم واقعی </w:t>
      </w:r>
      <w:r w:rsidR="002A4CA4">
        <w:rPr>
          <w:rFonts w:hint="cs"/>
          <w:rtl/>
        </w:rPr>
        <w:t>دانستیم</w:t>
      </w:r>
      <w:r w:rsidR="006B3FB8">
        <w:rPr>
          <w:rFonts w:hint="cs"/>
          <w:rtl/>
        </w:rPr>
        <w:t xml:space="preserve"> در این صورت برای تقدیم یکی بر دیگری باید به وجوه</w:t>
      </w:r>
      <w:r w:rsidR="00300BAC">
        <w:rPr>
          <w:rFonts w:hint="cs"/>
          <w:rtl/>
        </w:rPr>
        <w:t xml:space="preserve">ی که برای تقدیم یکی از عامین من وجه بیان شده است، تمسک </w:t>
      </w:r>
      <w:r w:rsidR="002A4CA4">
        <w:rPr>
          <w:rFonts w:hint="cs"/>
          <w:rtl/>
        </w:rPr>
        <w:t>‌</w:t>
      </w:r>
      <w:r w:rsidR="00300BAC">
        <w:rPr>
          <w:rFonts w:hint="cs"/>
          <w:rtl/>
        </w:rPr>
        <w:t>کنیم. یکی از آن وجوه، کثرت تخصیص است، به این بیان که ادله قرعه کثیرا تخصیص خورده اند ب</w:t>
      </w:r>
      <w:r w:rsidR="000D3E11">
        <w:rPr>
          <w:rFonts w:hint="cs"/>
          <w:rtl/>
        </w:rPr>
        <w:t>ر خلاف ادله استصحاب، لذا در این</w:t>
      </w:r>
      <w:r w:rsidR="000D3E11">
        <w:rPr>
          <w:rFonts w:hint="eastAsia"/>
          <w:rtl/>
        </w:rPr>
        <w:t>‌</w:t>
      </w:r>
      <w:r w:rsidR="00300BAC">
        <w:rPr>
          <w:rFonts w:hint="cs"/>
          <w:rtl/>
        </w:rPr>
        <w:t xml:space="preserve">جا هم </w:t>
      </w:r>
      <w:r w:rsidR="00F91852">
        <w:rPr>
          <w:rFonts w:hint="cs"/>
          <w:rtl/>
        </w:rPr>
        <w:t xml:space="preserve">تخصیص ادله قرعه سزاوارتر است. </w:t>
      </w:r>
      <w:r w:rsidR="003936A0">
        <w:rPr>
          <w:rFonts w:hint="cs"/>
          <w:rtl/>
        </w:rPr>
        <w:t>(</w:t>
      </w:r>
      <w:r w:rsidR="00F91852">
        <w:rPr>
          <w:rFonts w:hint="cs"/>
          <w:rtl/>
        </w:rPr>
        <w:t xml:space="preserve">لکن به مرحوم آخوند اشکال شده است که آن چه به ادله قرعه وارد شده است تخصیص نیست بلکه </w:t>
      </w:r>
      <w:r w:rsidR="003936A0">
        <w:rPr>
          <w:rFonts w:hint="cs"/>
          <w:rtl/>
        </w:rPr>
        <w:t xml:space="preserve">از موارد </w:t>
      </w:r>
      <w:r w:rsidR="00F91852">
        <w:rPr>
          <w:rFonts w:hint="cs"/>
          <w:rtl/>
        </w:rPr>
        <w:t>تخصص است</w:t>
      </w:r>
      <w:r w:rsidR="003936A0">
        <w:rPr>
          <w:rFonts w:hint="cs"/>
          <w:rtl/>
        </w:rPr>
        <w:t>.)</w:t>
      </w:r>
    </w:p>
    <w:p w:rsidR="000A211B" w:rsidRPr="00B368D7" w:rsidRDefault="000A211B" w:rsidP="00706B71">
      <w:pPr>
        <w:jc w:val="both"/>
        <w:rPr>
          <w:highlight w:val="yellow"/>
          <w:rtl/>
        </w:rPr>
      </w:pPr>
      <w:r w:rsidRPr="00B368D7">
        <w:rPr>
          <w:rFonts w:hint="cs"/>
          <w:highlight w:val="yellow"/>
          <w:rtl/>
        </w:rPr>
        <w:t xml:space="preserve">وجه صحیح تقدیم استصحاب این است که </w:t>
      </w:r>
      <w:r w:rsidRPr="00F73F47">
        <w:rPr>
          <w:rFonts w:hint="cs"/>
          <w:rtl/>
        </w:rPr>
        <w:t>ادله قرعه اختصاص به جایی دار</w:t>
      </w:r>
      <w:r w:rsidR="00B368D7" w:rsidRPr="00F73F47">
        <w:rPr>
          <w:rFonts w:hint="cs"/>
          <w:rtl/>
        </w:rPr>
        <w:t>ن</w:t>
      </w:r>
      <w:r w:rsidRPr="00F73F47">
        <w:rPr>
          <w:rFonts w:hint="cs"/>
          <w:rtl/>
        </w:rPr>
        <w:t xml:space="preserve">د که طریقی برای واقع مجهول وجود نداشته باشد </w:t>
      </w:r>
      <w:r w:rsidR="00706B71">
        <w:rPr>
          <w:rFonts w:ascii="Times New Roman" w:hAnsi="Times New Roman" w:cs="Times New Roman" w:hint="cs"/>
          <w:rtl/>
        </w:rPr>
        <w:t>–</w:t>
      </w:r>
      <w:r w:rsidR="00706B71">
        <w:rPr>
          <w:rFonts w:hint="cs"/>
          <w:rtl/>
        </w:rPr>
        <w:t xml:space="preserve">من اصل اوامارة- </w:t>
      </w:r>
      <w:r w:rsidRPr="00F73F47">
        <w:rPr>
          <w:rFonts w:hint="cs"/>
          <w:rtl/>
        </w:rPr>
        <w:t xml:space="preserve">ولی در جایی که استصحاب مورد </w:t>
      </w:r>
      <w:r w:rsidR="00B368D7" w:rsidRPr="00F73F47">
        <w:rPr>
          <w:rFonts w:hint="cs"/>
          <w:rtl/>
        </w:rPr>
        <w:t>داشته باشد</w:t>
      </w:r>
      <w:r w:rsidRPr="00F73F47">
        <w:rPr>
          <w:rFonts w:hint="cs"/>
          <w:rtl/>
        </w:rPr>
        <w:t xml:space="preserve">، طریق </w:t>
      </w:r>
      <w:r w:rsidR="00640804" w:rsidRPr="00F73F47">
        <w:rPr>
          <w:rFonts w:hint="cs"/>
          <w:rtl/>
        </w:rPr>
        <w:t>وجود دارد</w:t>
      </w:r>
      <w:r w:rsidR="00706B71">
        <w:rPr>
          <w:rFonts w:hint="cs"/>
          <w:rtl/>
        </w:rPr>
        <w:t xml:space="preserve"> ودرنتيجه دليل استصحاب وارد بردليل قرعه می شود</w:t>
      </w:r>
      <w:r w:rsidR="00FA709B">
        <w:rPr>
          <w:rFonts w:hint="cs"/>
          <w:rtl/>
        </w:rPr>
        <w:t xml:space="preserve"> </w:t>
      </w:r>
      <w:r w:rsidR="00640804" w:rsidRPr="00F73F47">
        <w:rPr>
          <w:rFonts w:hint="cs"/>
          <w:rtl/>
        </w:rPr>
        <w:t>.</w:t>
      </w:r>
      <w:r w:rsidR="00B368D7" w:rsidRPr="00F73F47">
        <w:rPr>
          <w:rFonts w:hint="cs"/>
          <w:rtl/>
        </w:rPr>
        <w:t xml:space="preserve"> </w:t>
      </w:r>
    </w:p>
    <w:p w:rsidR="00825337" w:rsidRDefault="00640804" w:rsidP="00BD0044">
      <w:pPr>
        <w:jc w:val="both"/>
        <w:rPr>
          <w:rtl/>
        </w:rPr>
      </w:pPr>
      <w:r>
        <w:rPr>
          <w:rFonts w:hint="cs"/>
          <w:rtl/>
        </w:rPr>
        <w:t>جهات دیگری نیز در</w:t>
      </w:r>
      <w:r w:rsidR="00706B71">
        <w:rPr>
          <w:rFonts w:hint="cs"/>
          <w:rtl/>
        </w:rPr>
        <w:t>قاعده</w:t>
      </w:r>
      <w:r>
        <w:rPr>
          <w:rFonts w:hint="cs"/>
          <w:rtl/>
        </w:rPr>
        <w:t xml:space="preserve"> قرعه </w:t>
      </w:r>
      <w:r w:rsidR="00706B71">
        <w:rPr>
          <w:rFonts w:hint="cs"/>
          <w:rtl/>
        </w:rPr>
        <w:t>جای بحث دارد</w:t>
      </w:r>
      <w:r w:rsidR="00297BF8">
        <w:rPr>
          <w:rFonts w:hint="cs"/>
          <w:rtl/>
        </w:rPr>
        <w:t>؛</w:t>
      </w:r>
      <w:r>
        <w:rPr>
          <w:rFonts w:hint="cs"/>
          <w:rtl/>
        </w:rPr>
        <w:t xml:space="preserve"> </w:t>
      </w:r>
      <w:r w:rsidR="00706B71">
        <w:rPr>
          <w:rFonts w:hint="cs"/>
          <w:rtl/>
        </w:rPr>
        <w:t>که</w:t>
      </w:r>
      <w:r w:rsidR="00BD0044">
        <w:rPr>
          <w:rFonts w:hint="cs"/>
          <w:rtl/>
        </w:rPr>
        <w:t xml:space="preserve"> بصورت متفرق</w:t>
      </w:r>
      <w:r w:rsidR="00706B71">
        <w:rPr>
          <w:rFonts w:hint="cs"/>
          <w:rtl/>
        </w:rPr>
        <w:t xml:space="preserve"> درکلمات اعلام (ازجمله مرحوم نراقي) مطرح شده است  </w:t>
      </w:r>
      <w:r>
        <w:rPr>
          <w:rFonts w:hint="cs"/>
          <w:rtl/>
        </w:rPr>
        <w:t>مثل</w:t>
      </w:r>
      <w:r w:rsidR="00BD0044">
        <w:rPr>
          <w:rFonts w:hint="cs"/>
          <w:rtl/>
        </w:rPr>
        <w:t xml:space="preserve"> بحث ازکيفيت قرعه و</w:t>
      </w:r>
      <w:r>
        <w:rPr>
          <w:rFonts w:hint="cs"/>
          <w:rtl/>
        </w:rPr>
        <w:t>این که آیا</w:t>
      </w:r>
      <w:r w:rsidR="00297BF8">
        <w:rPr>
          <w:rFonts w:hint="cs"/>
          <w:rtl/>
        </w:rPr>
        <w:t xml:space="preserve"> قرعه کیفیت معینی دارد یا خیر، </w:t>
      </w:r>
      <w:r w:rsidR="00706B71">
        <w:rPr>
          <w:rFonts w:hint="cs"/>
          <w:rtl/>
        </w:rPr>
        <w:t>یا اين بحث که آيا استخاره از مصاديق قرعه است یا نه ؟</w:t>
      </w:r>
      <w:r w:rsidR="00C951FA">
        <w:rPr>
          <w:rFonts w:hint="cs"/>
          <w:rtl/>
        </w:rPr>
        <w:t xml:space="preserve"> </w:t>
      </w:r>
      <w:r w:rsidR="00BD0044">
        <w:rPr>
          <w:rFonts w:hint="cs"/>
          <w:rtl/>
        </w:rPr>
        <w:t>و</w:t>
      </w:r>
      <w:r w:rsidR="00BD0044">
        <w:rPr>
          <w:rFonts w:hint="cs"/>
          <w:rtl/>
        </w:rPr>
        <w:t>هم</w:t>
      </w:r>
      <w:r w:rsidR="00BD0044">
        <w:rPr>
          <w:rFonts w:hint="eastAsia"/>
          <w:rtl/>
        </w:rPr>
        <w:t>‌</w:t>
      </w:r>
      <w:r w:rsidR="00BD0044">
        <w:rPr>
          <w:rFonts w:hint="cs"/>
          <w:rtl/>
        </w:rPr>
        <w:t xml:space="preserve"> چنین </w:t>
      </w:r>
      <w:r w:rsidR="00BD0044">
        <w:rPr>
          <w:rFonts w:hint="cs"/>
          <w:rtl/>
        </w:rPr>
        <w:t>بحث از</w:t>
      </w:r>
      <w:r w:rsidR="00BD0044">
        <w:rPr>
          <w:rFonts w:hint="cs"/>
          <w:rtl/>
        </w:rPr>
        <w:t xml:space="preserve"> تطبیقات قرعه </w:t>
      </w:r>
      <w:r w:rsidR="00BD0044">
        <w:rPr>
          <w:rFonts w:hint="cs"/>
          <w:rtl/>
        </w:rPr>
        <w:t xml:space="preserve">درابواب مختلف فقه </w:t>
      </w:r>
      <w:r w:rsidR="00BD0044">
        <w:rPr>
          <w:rFonts w:hint="cs"/>
          <w:rtl/>
        </w:rPr>
        <w:t>.</w:t>
      </w:r>
      <w:r w:rsidR="00706B71">
        <w:rPr>
          <w:rFonts w:hint="cs"/>
          <w:rtl/>
        </w:rPr>
        <w:t xml:space="preserve"> </w:t>
      </w:r>
      <w:r w:rsidR="00AE0EFA">
        <w:rPr>
          <w:rFonts w:hint="cs"/>
          <w:rtl/>
        </w:rPr>
        <w:t xml:space="preserve">لکن </w:t>
      </w:r>
      <w:r w:rsidR="00706B71">
        <w:rPr>
          <w:rFonts w:hint="cs"/>
          <w:rtl/>
        </w:rPr>
        <w:t>به جهت اختصار</w:t>
      </w:r>
      <w:r w:rsidR="00AE0EFA">
        <w:rPr>
          <w:rFonts w:hint="cs"/>
          <w:rtl/>
        </w:rPr>
        <w:t xml:space="preserve"> </w:t>
      </w:r>
      <w:r w:rsidR="00825337">
        <w:rPr>
          <w:rFonts w:hint="cs"/>
          <w:rtl/>
        </w:rPr>
        <w:t xml:space="preserve">به </w:t>
      </w:r>
      <w:r w:rsidR="00706B71">
        <w:rPr>
          <w:rFonts w:hint="cs"/>
          <w:rtl/>
        </w:rPr>
        <w:t xml:space="preserve">همين مقدار اکتفاء می </w:t>
      </w:r>
      <w:r w:rsidR="00FA709B">
        <w:rPr>
          <w:rFonts w:hint="cs"/>
          <w:rtl/>
        </w:rPr>
        <w:t xml:space="preserve">کنيم </w:t>
      </w:r>
      <w:r w:rsidR="00706B71">
        <w:rPr>
          <w:rFonts w:hint="cs"/>
          <w:rtl/>
        </w:rPr>
        <w:t xml:space="preserve"> </w:t>
      </w:r>
      <w:r w:rsidR="00FA709B">
        <w:rPr>
          <w:rFonts w:hint="cs"/>
          <w:rtl/>
        </w:rPr>
        <w:t xml:space="preserve">وبيان جهات ديگر به </w:t>
      </w:r>
      <w:r w:rsidR="00825337">
        <w:rPr>
          <w:rFonts w:hint="cs"/>
          <w:rtl/>
        </w:rPr>
        <w:t>محلّ خودش واگذار می‌</w:t>
      </w:r>
      <w:r w:rsidR="00FA709B">
        <w:rPr>
          <w:rFonts w:hint="cs"/>
          <w:rtl/>
        </w:rPr>
        <w:t>شود</w:t>
      </w:r>
      <w:r w:rsidR="00825337">
        <w:rPr>
          <w:rFonts w:hint="cs"/>
          <w:rtl/>
        </w:rPr>
        <w:t>.</w:t>
      </w:r>
    </w:p>
    <w:p w:rsidR="003936A0" w:rsidRDefault="00825337" w:rsidP="00AE0EFA">
      <w:pPr>
        <w:jc w:val="both"/>
        <w:rPr>
          <w:rtl/>
        </w:rPr>
      </w:pPr>
      <w:r>
        <w:rPr>
          <w:rFonts w:hint="cs"/>
          <w:rtl/>
        </w:rPr>
        <w:t>مب</w:t>
      </w:r>
      <w:r w:rsidR="00AB337C">
        <w:rPr>
          <w:rFonts w:hint="cs"/>
          <w:rtl/>
        </w:rPr>
        <w:t>حث قرعه در این جا به پایان رسید و</w:t>
      </w:r>
      <w:r>
        <w:rPr>
          <w:rFonts w:hint="cs"/>
          <w:rtl/>
        </w:rPr>
        <w:t xml:space="preserve"> وارد مبحث تعادل و تراجیح می‌شویم.</w:t>
      </w:r>
      <w:r w:rsidR="00C951FA">
        <w:rPr>
          <w:rFonts w:hint="cs"/>
          <w:rtl/>
        </w:rPr>
        <w:t xml:space="preserve"> </w:t>
      </w:r>
    </w:p>
    <w:p w:rsidR="00EB2A99" w:rsidRDefault="00EB2A99" w:rsidP="00EB2A99">
      <w:pPr>
        <w:pStyle w:val="1"/>
        <w:rPr>
          <w:rtl/>
        </w:rPr>
      </w:pPr>
      <w:bookmarkStart w:id="21" w:name="_Toc4871497"/>
      <w:r>
        <w:rPr>
          <w:rFonts w:hint="cs"/>
          <w:rtl/>
        </w:rPr>
        <w:t>خلاصه جلسه</w:t>
      </w:r>
      <w:bookmarkEnd w:id="21"/>
    </w:p>
    <w:p w:rsidR="00EB2A99" w:rsidRDefault="00187E19" w:rsidP="005E1D21">
      <w:pPr>
        <w:jc w:val="both"/>
        <w:rPr>
          <w:rtl/>
        </w:rPr>
      </w:pPr>
      <w:r>
        <w:rPr>
          <w:rFonts w:hint="cs"/>
          <w:rtl/>
        </w:rPr>
        <w:t xml:space="preserve">اجرای قرعه اختصاصی به امام ع ندارد، زیرا ادله تقیید یا سندشان نا تمام است یا مورد عمل اصحاب نبودند. </w:t>
      </w:r>
      <w:r w:rsidR="007D4EB9">
        <w:rPr>
          <w:rFonts w:hint="cs"/>
          <w:rtl/>
        </w:rPr>
        <w:t xml:space="preserve">جهت هفتم: قرعه در امور مشکل عزیمت است. جهت هشتم: </w:t>
      </w:r>
      <w:r w:rsidR="000E50FA">
        <w:rPr>
          <w:rFonts w:hint="cs"/>
          <w:rtl/>
        </w:rPr>
        <w:t xml:space="preserve">استصحاب بر قرعه مقدم است، زیرا قرعه مختص </w:t>
      </w:r>
      <w:r w:rsidR="00563E4B">
        <w:rPr>
          <w:rFonts w:hint="cs"/>
          <w:rtl/>
        </w:rPr>
        <w:t>جایی است که طریقی برای واقع مجهول وجود نداشته باشد و حال آن که استصحاب طریقی ظاهری بر آن محسوب می‌شود.</w:t>
      </w:r>
      <w:r w:rsidR="00F86C3C">
        <w:rPr>
          <w:rStyle w:val="ab"/>
          <w:rtl/>
        </w:rPr>
        <w:footnoteReference w:id="12"/>
      </w:r>
    </w:p>
    <w:p w:rsidR="005F0785" w:rsidRDefault="005F0785" w:rsidP="005E1D21">
      <w:pPr>
        <w:jc w:val="both"/>
        <w:rPr>
          <w:rtl/>
        </w:rPr>
      </w:pPr>
    </w:p>
    <w:p w:rsidR="00F86C3C" w:rsidRPr="00705900" w:rsidRDefault="00F86C3C" w:rsidP="005E1D21">
      <w:pPr>
        <w:jc w:val="both"/>
        <w:rPr>
          <w:rtl/>
        </w:rPr>
      </w:pPr>
    </w:p>
    <w:sectPr w:rsidR="00F86C3C" w:rsidRPr="00705900"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CC" w:rsidRDefault="004E34CC" w:rsidP="008B750B">
      <w:pPr>
        <w:spacing w:line="240" w:lineRule="auto"/>
      </w:pPr>
      <w:r>
        <w:separator/>
      </w:r>
    </w:p>
  </w:endnote>
  <w:endnote w:type="continuationSeparator" w:id="0">
    <w:p w:rsidR="004E34CC" w:rsidRDefault="004E34C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aher">
    <w:panose1 w:val="00000400000000000000"/>
    <w:charset w:val="B2"/>
    <w:family w:val="auto"/>
    <w:pitch w:val="variable"/>
    <w:sig w:usb0="00002001" w:usb1="00000000" w:usb2="00000000" w:usb3="00000000" w:csb0="00000040"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3B686E" w:rsidRPr="006D44C1" w:rsidTr="0020241A">
      <w:tc>
        <w:tcPr>
          <w:tcW w:w="3382" w:type="dxa"/>
          <w:tcBorders>
            <w:top w:val="nil"/>
            <w:left w:val="nil"/>
            <w:bottom w:val="nil"/>
            <w:right w:val="nil"/>
          </w:tcBorders>
        </w:tcPr>
        <w:p w:rsidR="003B686E" w:rsidRDefault="003B686E"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3B686E" w:rsidRDefault="003B686E" w:rsidP="006D44C1">
          <w:pPr>
            <w:pStyle w:val="a6"/>
            <w:jc w:val="right"/>
            <w:rPr>
              <w:rtl/>
            </w:rPr>
          </w:pPr>
          <w:r>
            <w:rPr>
              <w:rFonts w:hint="cs"/>
              <w:rtl/>
            </w:rPr>
            <w:t xml:space="preserve">صفحه </w:t>
          </w:r>
          <w:r>
            <w:fldChar w:fldCharType="begin"/>
          </w:r>
          <w:r>
            <w:instrText>PAGE   \* MERGEFORMAT</w:instrText>
          </w:r>
          <w:r>
            <w:fldChar w:fldCharType="separate"/>
          </w:r>
          <w:r w:rsidR="00BD0044" w:rsidRPr="00BD0044">
            <w:rPr>
              <w:noProof/>
              <w:rtl/>
              <w:lang w:val="fa-IR"/>
            </w:rPr>
            <w:t>6</w:t>
          </w:r>
          <w:r>
            <w:rPr>
              <w:noProof/>
            </w:rPr>
            <w:fldChar w:fldCharType="end"/>
          </w:r>
        </w:p>
      </w:tc>
      <w:tc>
        <w:tcPr>
          <w:tcW w:w="4786" w:type="dxa"/>
          <w:tcBorders>
            <w:top w:val="nil"/>
            <w:left w:val="nil"/>
            <w:bottom w:val="nil"/>
            <w:right w:val="nil"/>
          </w:tcBorders>
          <w:vAlign w:val="center"/>
        </w:tcPr>
        <w:p w:rsidR="003B686E" w:rsidRPr="006D44C1" w:rsidRDefault="003B686E" w:rsidP="001B6799">
          <w:pPr>
            <w:pStyle w:val="a6"/>
            <w:bidi w:val="0"/>
            <w:rPr>
              <w:color w:val="808080" w:themeColor="background1" w:themeShade="80"/>
              <w:rtl/>
            </w:rPr>
          </w:pPr>
          <w:bookmarkStart w:id="29" w:name="BokAdres"/>
          <w:bookmarkEnd w:id="29"/>
          <w:r>
            <w:rPr>
              <w:color w:val="808080" w:themeColor="background1" w:themeShade="80"/>
            </w:rPr>
            <w:t>U1hs1_13971226-099_mr3_mfeb.ir</w:t>
          </w:r>
        </w:p>
      </w:tc>
    </w:tr>
  </w:tbl>
  <w:p w:rsidR="003B686E" w:rsidRDefault="003B686E"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CC" w:rsidRDefault="004E34CC" w:rsidP="008B750B">
      <w:pPr>
        <w:spacing w:line="240" w:lineRule="auto"/>
      </w:pPr>
      <w:r>
        <w:separator/>
      </w:r>
    </w:p>
  </w:footnote>
  <w:footnote w:type="continuationSeparator" w:id="0">
    <w:p w:rsidR="004E34CC" w:rsidRDefault="004E34CC" w:rsidP="008B750B">
      <w:pPr>
        <w:spacing w:line="240" w:lineRule="auto"/>
      </w:pPr>
      <w:r>
        <w:continuationSeparator/>
      </w:r>
    </w:p>
  </w:footnote>
  <w:footnote w:id="1">
    <w:p w:rsidR="003B686E" w:rsidRPr="005C630C" w:rsidRDefault="003B686E" w:rsidP="005E1D21">
      <w:pPr>
        <w:pStyle w:val="a9"/>
        <w:jc w:val="both"/>
      </w:pPr>
      <w:r w:rsidRPr="005C630C">
        <w:footnoteRef/>
      </w:r>
      <w:r w:rsidRPr="005C630C">
        <w:rPr>
          <w:rtl/>
        </w:rPr>
        <w:t xml:space="preserve"> </w:t>
      </w:r>
      <w:hyperlink r:id="rId1" w:history="1">
        <w:r w:rsidRPr="005C630C">
          <w:rPr>
            <w:rStyle w:val="ac"/>
            <w:rtl/>
          </w:rPr>
          <w:t>وسائل الش</w:t>
        </w:r>
        <w:r w:rsidRPr="005C630C">
          <w:rPr>
            <w:rStyle w:val="ac"/>
            <w:rFonts w:hint="cs"/>
            <w:rtl/>
          </w:rPr>
          <w:t>ی</w:t>
        </w:r>
        <w:r w:rsidRPr="005C630C">
          <w:rPr>
            <w:rStyle w:val="ac"/>
            <w:rFonts w:hint="eastAsia"/>
            <w:rtl/>
          </w:rPr>
          <w:t>عة،</w:t>
        </w:r>
        <w:r w:rsidRPr="005C630C">
          <w:rPr>
            <w:rStyle w:val="ac"/>
            <w:rtl/>
          </w:rPr>
          <w:t xml:space="preserve"> الش</w:t>
        </w:r>
        <w:r w:rsidRPr="005C630C">
          <w:rPr>
            <w:rStyle w:val="ac"/>
            <w:rFonts w:hint="cs"/>
            <w:rtl/>
          </w:rPr>
          <w:t>ی</w:t>
        </w:r>
        <w:r w:rsidRPr="005C630C">
          <w:rPr>
            <w:rStyle w:val="ac"/>
            <w:rFonts w:hint="eastAsia"/>
            <w:rtl/>
          </w:rPr>
          <w:t>خ</w:t>
        </w:r>
        <w:r w:rsidRPr="005C630C">
          <w:rPr>
            <w:rStyle w:val="ac"/>
            <w:rtl/>
          </w:rPr>
          <w:t xml:space="preserve"> الحر العاملي، ج27، ص259، أبواب كَيْفِيَّةِ الْحُكْمِ وَ أَحْكَامِ الدَّعْوَى‏، باب13، ح9، ط آل البيت.</w:t>
        </w:r>
      </w:hyperlink>
    </w:p>
  </w:footnote>
  <w:footnote w:id="2">
    <w:p w:rsidR="003B686E" w:rsidRPr="004272CD" w:rsidRDefault="003B686E" w:rsidP="005E1D21">
      <w:pPr>
        <w:pStyle w:val="a9"/>
        <w:jc w:val="both"/>
      </w:pPr>
      <w:r w:rsidRPr="004272CD">
        <w:footnoteRef/>
      </w:r>
      <w:r w:rsidRPr="004272CD">
        <w:rPr>
          <w:rtl/>
        </w:rPr>
        <w:t xml:space="preserve"> </w:t>
      </w:r>
      <w:hyperlink r:id="rId2" w:history="1">
        <w:r w:rsidRPr="004272CD">
          <w:rPr>
            <w:rStyle w:val="ac"/>
            <w:rtl/>
          </w:rPr>
          <w:t>وسائل الش</w:t>
        </w:r>
        <w:r w:rsidRPr="004272CD">
          <w:rPr>
            <w:rStyle w:val="ac"/>
            <w:rFonts w:hint="cs"/>
            <w:rtl/>
          </w:rPr>
          <w:t>ی</w:t>
        </w:r>
        <w:r w:rsidRPr="004272CD">
          <w:rPr>
            <w:rStyle w:val="ac"/>
            <w:rFonts w:hint="eastAsia"/>
            <w:rtl/>
          </w:rPr>
          <w:t>عة،</w:t>
        </w:r>
        <w:r w:rsidRPr="004272CD">
          <w:rPr>
            <w:rStyle w:val="ac"/>
            <w:rtl/>
          </w:rPr>
          <w:t xml:space="preserve"> الش</w:t>
        </w:r>
        <w:r w:rsidRPr="004272CD">
          <w:rPr>
            <w:rStyle w:val="ac"/>
            <w:rFonts w:hint="cs"/>
            <w:rtl/>
          </w:rPr>
          <w:t>ی</w:t>
        </w:r>
        <w:r w:rsidRPr="004272CD">
          <w:rPr>
            <w:rStyle w:val="ac"/>
            <w:rFonts w:hint="eastAsia"/>
            <w:rtl/>
          </w:rPr>
          <w:t>خ</w:t>
        </w:r>
        <w:r w:rsidRPr="004272CD">
          <w:rPr>
            <w:rStyle w:val="ac"/>
            <w:rtl/>
          </w:rPr>
          <w:t xml:space="preserve"> الحر العاملي، ج23، ص61، أبواب العتق، باب34، ح1، ط آل البيت.</w:t>
        </w:r>
      </w:hyperlink>
    </w:p>
  </w:footnote>
  <w:footnote w:id="3">
    <w:p w:rsidR="003B686E" w:rsidRPr="00AA468B" w:rsidRDefault="003B686E" w:rsidP="005E1D21">
      <w:pPr>
        <w:pStyle w:val="a9"/>
        <w:jc w:val="both"/>
      </w:pPr>
      <w:r w:rsidRPr="00AA468B">
        <w:footnoteRef/>
      </w:r>
      <w:r w:rsidRPr="00AA468B">
        <w:rPr>
          <w:rtl/>
        </w:rPr>
        <w:t xml:space="preserve"> </w:t>
      </w:r>
      <w:hyperlink r:id="rId3" w:history="1">
        <w:r w:rsidRPr="00AA468B">
          <w:rPr>
            <w:rStyle w:val="ac"/>
            <w:rFonts w:hint="eastAsia"/>
            <w:rtl/>
          </w:rPr>
          <w:t>وسائل</w:t>
        </w:r>
        <w:r w:rsidRPr="00AA468B">
          <w:rPr>
            <w:rStyle w:val="ac"/>
            <w:rtl/>
          </w:rPr>
          <w:t xml:space="preserve"> الش</w:t>
        </w:r>
        <w:r w:rsidRPr="00AA468B">
          <w:rPr>
            <w:rStyle w:val="ac"/>
            <w:rFonts w:hint="cs"/>
            <w:rtl/>
          </w:rPr>
          <w:t>ی</w:t>
        </w:r>
        <w:r w:rsidRPr="00AA468B">
          <w:rPr>
            <w:rStyle w:val="ac"/>
            <w:rFonts w:hint="eastAsia"/>
            <w:rtl/>
          </w:rPr>
          <w:t>عة،</w:t>
        </w:r>
        <w:r w:rsidRPr="00AA468B">
          <w:rPr>
            <w:rStyle w:val="ac"/>
            <w:rtl/>
          </w:rPr>
          <w:t xml:space="preserve"> الش</w:t>
        </w:r>
        <w:r w:rsidRPr="00AA468B">
          <w:rPr>
            <w:rStyle w:val="ac"/>
            <w:rFonts w:hint="cs"/>
            <w:rtl/>
          </w:rPr>
          <w:t>ی</w:t>
        </w:r>
        <w:r w:rsidRPr="00AA468B">
          <w:rPr>
            <w:rStyle w:val="ac"/>
            <w:rFonts w:hint="eastAsia"/>
            <w:rtl/>
          </w:rPr>
          <w:t>خ</w:t>
        </w:r>
        <w:r w:rsidRPr="00AA468B">
          <w:rPr>
            <w:rStyle w:val="ac"/>
            <w:rtl/>
          </w:rPr>
          <w:t xml:space="preserve"> الحر العاملي، ج27، ص261، أبواب كَيْفِيَّةِ الْحُكْمِ وَ أَحْكَامِ الدَّعْوَى‏، باب13، ح14، ط آل البيت.</w:t>
        </w:r>
      </w:hyperlink>
    </w:p>
  </w:footnote>
  <w:footnote w:id="4">
    <w:p w:rsidR="003B686E" w:rsidRDefault="003B686E" w:rsidP="005E1D21">
      <w:pPr>
        <w:pStyle w:val="a9"/>
        <w:jc w:val="both"/>
      </w:pPr>
      <w:r>
        <w:rPr>
          <w:rStyle w:val="ab"/>
        </w:rPr>
        <w:footnoteRef/>
      </w:r>
      <w:r>
        <w:rPr>
          <w:rtl/>
        </w:rPr>
        <w:t xml:space="preserve"> </w:t>
      </w:r>
      <w:r>
        <w:rPr>
          <w:rFonts w:hint="cs"/>
          <w:rtl/>
        </w:rPr>
        <w:t xml:space="preserve">(استاد) </w:t>
      </w:r>
      <w:r w:rsidRPr="00A21C42">
        <w:rPr>
          <w:rtl/>
        </w:rPr>
        <w:t>مثلا در باب 4 از ابواب م</w:t>
      </w:r>
      <w:r w:rsidRPr="00A21C42">
        <w:rPr>
          <w:rFonts w:hint="cs"/>
          <w:rtl/>
        </w:rPr>
        <w:t>ی</w:t>
      </w:r>
      <w:r w:rsidRPr="00A21C42">
        <w:rPr>
          <w:rFonts w:hint="eastAsia"/>
          <w:rtl/>
        </w:rPr>
        <w:t>راث</w:t>
      </w:r>
      <w:r w:rsidRPr="00A21C42">
        <w:rPr>
          <w:rtl/>
        </w:rPr>
        <w:t xml:space="preserve"> خنث</w:t>
      </w:r>
      <w:r w:rsidRPr="00A21C42">
        <w:rPr>
          <w:rFonts w:hint="cs"/>
          <w:rtl/>
        </w:rPr>
        <w:t>ی</w:t>
      </w:r>
      <w:r w:rsidRPr="00A21C42">
        <w:rPr>
          <w:rtl/>
        </w:rPr>
        <w:t xml:space="preserve"> در مورد ارث بردن کس</w:t>
      </w:r>
      <w:r w:rsidRPr="00A21C42">
        <w:rPr>
          <w:rFonts w:hint="cs"/>
          <w:rtl/>
        </w:rPr>
        <w:t>ی</w:t>
      </w:r>
      <w:r w:rsidRPr="00A21C42">
        <w:rPr>
          <w:rtl/>
        </w:rPr>
        <w:t xml:space="preserve"> که متولد شده است ول</w:t>
      </w:r>
      <w:r w:rsidRPr="00A21C42">
        <w:rPr>
          <w:rFonts w:hint="cs"/>
          <w:rtl/>
        </w:rPr>
        <w:t>ی</w:t>
      </w:r>
      <w:r w:rsidRPr="00A21C42">
        <w:rPr>
          <w:rtl/>
        </w:rPr>
        <w:t xml:space="preserve"> علائم زنانگ</w:t>
      </w:r>
      <w:r w:rsidRPr="00A21C42">
        <w:rPr>
          <w:rFonts w:hint="cs"/>
          <w:rtl/>
        </w:rPr>
        <w:t>ی</w:t>
      </w:r>
      <w:r w:rsidRPr="00A21C42">
        <w:rPr>
          <w:rtl/>
        </w:rPr>
        <w:t xml:space="preserve"> و مردانگ</w:t>
      </w:r>
      <w:r w:rsidRPr="00A21C42">
        <w:rPr>
          <w:rFonts w:hint="cs"/>
          <w:rtl/>
        </w:rPr>
        <w:t>ی</w:t>
      </w:r>
      <w:r w:rsidRPr="00A21C42">
        <w:rPr>
          <w:rtl/>
        </w:rPr>
        <w:t xml:space="preserve"> ندارد(مشتبه است)، دو روا</w:t>
      </w:r>
      <w:r w:rsidRPr="00A21C42">
        <w:rPr>
          <w:rFonts w:hint="cs"/>
          <w:rtl/>
        </w:rPr>
        <w:t>ی</w:t>
      </w:r>
      <w:r w:rsidRPr="00A21C42">
        <w:rPr>
          <w:rFonts w:hint="eastAsia"/>
          <w:rtl/>
        </w:rPr>
        <w:t>ت</w:t>
      </w:r>
      <w:r w:rsidRPr="00A21C42">
        <w:rPr>
          <w:rtl/>
        </w:rPr>
        <w:t xml:space="preserve"> وارد شده است که اول</w:t>
      </w:r>
      <w:r w:rsidRPr="00A21C42">
        <w:rPr>
          <w:rFonts w:hint="cs"/>
          <w:rtl/>
        </w:rPr>
        <w:t>ی</w:t>
      </w:r>
      <w:r w:rsidRPr="00A21C42">
        <w:rPr>
          <w:rtl/>
        </w:rPr>
        <w:t xml:space="preserve"> از اسحاق عرزم</w:t>
      </w:r>
      <w:r w:rsidRPr="00A21C42">
        <w:rPr>
          <w:rFonts w:hint="cs"/>
          <w:rtl/>
        </w:rPr>
        <w:t>ی</w:t>
      </w:r>
      <w:r w:rsidRPr="00A21C42">
        <w:rPr>
          <w:rtl/>
        </w:rPr>
        <w:t xml:space="preserve"> و دارا</w:t>
      </w:r>
      <w:r w:rsidRPr="00A21C42">
        <w:rPr>
          <w:rFonts w:hint="cs"/>
          <w:rtl/>
        </w:rPr>
        <w:t>ی</w:t>
      </w:r>
      <w:r w:rsidRPr="00A21C42">
        <w:rPr>
          <w:rtl/>
        </w:rPr>
        <w:t xml:space="preserve"> اشکال سند</w:t>
      </w:r>
      <w:r w:rsidRPr="00A21C42">
        <w:rPr>
          <w:rFonts w:hint="cs"/>
          <w:rtl/>
        </w:rPr>
        <w:t>ی</w:t>
      </w:r>
      <w:r w:rsidRPr="00A21C42">
        <w:rPr>
          <w:rtl/>
        </w:rPr>
        <w:t xml:space="preserve"> است، لکن دوم</w:t>
      </w:r>
      <w:r w:rsidRPr="00A21C42">
        <w:rPr>
          <w:rFonts w:hint="cs"/>
          <w:rtl/>
        </w:rPr>
        <w:t>ی</w:t>
      </w:r>
      <w:r w:rsidRPr="00A21C42">
        <w:rPr>
          <w:rtl/>
        </w:rPr>
        <w:t xml:space="preserve"> صح</w:t>
      </w:r>
      <w:r w:rsidRPr="00A21C42">
        <w:rPr>
          <w:rFonts w:hint="cs"/>
          <w:rtl/>
        </w:rPr>
        <w:t>ی</w:t>
      </w:r>
      <w:r w:rsidRPr="00A21C42">
        <w:rPr>
          <w:rFonts w:hint="eastAsia"/>
          <w:rtl/>
        </w:rPr>
        <w:t>حه</w:t>
      </w:r>
      <w:r>
        <w:rPr>
          <w:rtl/>
        </w:rPr>
        <w:t xml:space="preserve"> </w:t>
      </w:r>
      <w:r>
        <w:rPr>
          <w:rFonts w:hint="cs"/>
          <w:rtl/>
        </w:rPr>
        <w:t>فضیل بن یسار است که در آن چنین تعبیری آمده است: «...</w:t>
      </w:r>
      <w:r w:rsidRPr="00A401C9">
        <w:rPr>
          <w:rtl/>
        </w:rPr>
        <w:t xml:space="preserve"> قَالَ يُقْرِعُ عَلَيْ</w:t>
      </w:r>
      <w:r>
        <w:rPr>
          <w:rtl/>
        </w:rPr>
        <w:t xml:space="preserve">هِ </w:t>
      </w:r>
      <w:r w:rsidRPr="000A76ED">
        <w:rPr>
          <w:b/>
          <w:bCs/>
          <w:rtl/>
        </w:rPr>
        <w:t>الْإِمَامُ أَوِ الْمُقْرِعُ</w:t>
      </w:r>
      <w:r>
        <w:rPr>
          <w:rFonts w:hint="cs"/>
          <w:rtl/>
        </w:rPr>
        <w:t>...»(وسائل الشیعه، ج‌26، ص292)</w:t>
      </w:r>
    </w:p>
  </w:footnote>
  <w:footnote w:id="5">
    <w:p w:rsidR="003E22C7" w:rsidRDefault="003E22C7">
      <w:pPr>
        <w:pStyle w:val="a9"/>
        <w:rPr>
          <w:rtl/>
        </w:rPr>
      </w:pPr>
      <w:r>
        <w:rPr>
          <w:rStyle w:val="ab"/>
        </w:rPr>
        <w:footnoteRef/>
      </w:r>
      <w:r>
        <w:rPr>
          <w:rtl/>
        </w:rPr>
        <w:t xml:space="preserve"> </w:t>
      </w:r>
      <w:r>
        <w:rPr>
          <w:rFonts w:hint="cs"/>
          <w:rtl/>
        </w:rPr>
        <w:t>-جواهرالکلام ج34ص140</w:t>
      </w:r>
    </w:p>
  </w:footnote>
  <w:footnote w:id="6">
    <w:p w:rsidR="003B686E" w:rsidRPr="00CF3DF1" w:rsidRDefault="003B686E" w:rsidP="005E1D21">
      <w:pPr>
        <w:pStyle w:val="a9"/>
        <w:jc w:val="both"/>
      </w:pPr>
      <w:r w:rsidRPr="00CF3DF1">
        <w:footnoteRef/>
      </w:r>
      <w:r w:rsidRPr="00CF3DF1">
        <w:rPr>
          <w:rtl/>
        </w:rPr>
        <w:t xml:space="preserve"> </w:t>
      </w:r>
      <w:r w:rsidRPr="00CF3DF1">
        <w:rPr>
          <w:rFonts w:hint="eastAsia"/>
          <w:rtl/>
        </w:rPr>
        <w:t>سوره</w:t>
      </w:r>
      <w:r w:rsidRPr="00CF3DF1">
        <w:rPr>
          <w:rtl/>
        </w:rPr>
        <w:t xml:space="preserve"> اعراف، آيه 31.</w:t>
      </w:r>
    </w:p>
  </w:footnote>
  <w:footnote w:id="7">
    <w:p w:rsidR="003B686E" w:rsidRPr="008C6AE1" w:rsidRDefault="003B686E" w:rsidP="005E1D21">
      <w:pPr>
        <w:pStyle w:val="a9"/>
        <w:jc w:val="both"/>
        <w:rPr>
          <w:rtl/>
        </w:rPr>
      </w:pPr>
      <w:r w:rsidRPr="008C6AE1">
        <w:footnoteRef/>
      </w:r>
      <w:r w:rsidRPr="008C6AE1">
        <w:rPr>
          <w:rtl/>
        </w:rPr>
        <w:t xml:space="preserve"> </w:t>
      </w:r>
      <w:hyperlink r:id="rId4" w:history="1">
        <w:r w:rsidRPr="008C6AE1">
          <w:rPr>
            <w:rStyle w:val="ac"/>
            <w:rtl/>
          </w:rPr>
          <w:t>وسائل الش</w:t>
        </w:r>
        <w:r w:rsidRPr="008C6AE1">
          <w:rPr>
            <w:rStyle w:val="ac"/>
            <w:rFonts w:hint="cs"/>
            <w:rtl/>
          </w:rPr>
          <w:t>ی</w:t>
        </w:r>
        <w:r w:rsidRPr="008C6AE1">
          <w:rPr>
            <w:rStyle w:val="ac"/>
            <w:rFonts w:hint="eastAsia"/>
            <w:rtl/>
          </w:rPr>
          <w:t>عة،</w:t>
        </w:r>
        <w:r w:rsidRPr="008C6AE1">
          <w:rPr>
            <w:rStyle w:val="ac"/>
            <w:rtl/>
          </w:rPr>
          <w:t xml:space="preserve"> الش</w:t>
        </w:r>
        <w:r w:rsidRPr="008C6AE1">
          <w:rPr>
            <w:rStyle w:val="ac"/>
            <w:rFonts w:hint="cs"/>
            <w:rtl/>
          </w:rPr>
          <w:t>ی</w:t>
        </w:r>
        <w:r w:rsidRPr="008C6AE1">
          <w:rPr>
            <w:rStyle w:val="ac"/>
            <w:rFonts w:hint="eastAsia"/>
            <w:rtl/>
          </w:rPr>
          <w:t>خ</w:t>
        </w:r>
        <w:r w:rsidRPr="008C6AE1">
          <w:rPr>
            <w:rStyle w:val="ac"/>
            <w:rtl/>
          </w:rPr>
          <w:t xml:space="preserve"> الحر العاملي، ج23، ص61، أبواب کتاب الْعِتْق‏، باب34، ح1، ط آل البيت.</w:t>
        </w:r>
      </w:hyperlink>
      <w:r>
        <w:rPr>
          <w:rFonts w:hint="cs"/>
          <w:rtl/>
        </w:rPr>
        <w:t xml:space="preserve"> «</w:t>
      </w:r>
      <w:r>
        <w:rPr>
          <w:rtl/>
        </w:rPr>
        <w:t>أَقُولُ: وَ يَأْتِي مَا يَدُلُّ عَلَى ذَلِكَ عُمُوماً فِي الْمَوَارِيثِ وَ الْقَضَاءِ وَ يَأْتِي مَا يَدُلُّ عَلَى عَدَمِ اخْتِصَاصِ الْقُرْعَةِ بِالْإِمَامِ وَ هَذَا مَحْمُولٌ عَلَى الِاسْتِحْبَابِ مَعَ الْإِمْكَانِ أَوْ عَلَى عَدَمِ الْجَوَازِ لِمَنْ لَا يَعْلَمُ ذَلِكَ الدُّعَاءَ وَ يَأْتِي الدُّعَاءُ الْمَذْكُورُ فِي الْقَضَاءِ</w:t>
      </w:r>
      <w:r>
        <w:rPr>
          <w:rFonts w:hint="cs"/>
          <w:rtl/>
        </w:rPr>
        <w:t>...»</w:t>
      </w:r>
      <w:r>
        <w:rPr>
          <w:rtl/>
        </w:rPr>
        <w:t>.</w:t>
      </w:r>
    </w:p>
  </w:footnote>
  <w:footnote w:id="8">
    <w:p w:rsidR="003B686E" w:rsidRPr="00E33225" w:rsidRDefault="003B686E" w:rsidP="005E1D21">
      <w:pPr>
        <w:pStyle w:val="a9"/>
        <w:jc w:val="both"/>
      </w:pPr>
      <w:r w:rsidRPr="00E33225">
        <w:footnoteRef/>
      </w:r>
      <w:r w:rsidRPr="00E33225">
        <w:rPr>
          <w:rtl/>
        </w:rPr>
        <w:t xml:space="preserve"> </w:t>
      </w:r>
      <w:hyperlink r:id="rId5" w:history="1">
        <w:r w:rsidRPr="00E33225">
          <w:rPr>
            <w:rStyle w:val="ac"/>
            <w:rtl/>
          </w:rPr>
          <w:t>وسائل الش</w:t>
        </w:r>
        <w:r w:rsidRPr="00E33225">
          <w:rPr>
            <w:rStyle w:val="ac"/>
            <w:rFonts w:hint="cs"/>
            <w:rtl/>
          </w:rPr>
          <w:t>ی</w:t>
        </w:r>
        <w:r w:rsidRPr="00E33225">
          <w:rPr>
            <w:rStyle w:val="ac"/>
            <w:rFonts w:hint="eastAsia"/>
            <w:rtl/>
          </w:rPr>
          <w:t>عة،</w:t>
        </w:r>
        <w:r w:rsidRPr="00E33225">
          <w:rPr>
            <w:rStyle w:val="ac"/>
            <w:rtl/>
          </w:rPr>
          <w:t xml:space="preserve"> الش</w:t>
        </w:r>
        <w:r w:rsidRPr="00E33225">
          <w:rPr>
            <w:rStyle w:val="ac"/>
            <w:rFonts w:hint="cs"/>
            <w:rtl/>
          </w:rPr>
          <w:t>ی</w:t>
        </w:r>
        <w:r w:rsidRPr="00E33225">
          <w:rPr>
            <w:rStyle w:val="ac"/>
            <w:rFonts w:hint="eastAsia"/>
            <w:rtl/>
          </w:rPr>
          <w:t>خ</w:t>
        </w:r>
        <w:r w:rsidRPr="00E33225">
          <w:rPr>
            <w:rStyle w:val="ac"/>
            <w:rtl/>
          </w:rPr>
          <w:t xml:space="preserve"> الحر العاملي، ج27، ص262، أبواب ک</w:t>
        </w:r>
        <w:r w:rsidRPr="00E33225">
          <w:rPr>
            <w:rStyle w:val="ac"/>
            <w:rFonts w:hint="cs"/>
            <w:rtl/>
          </w:rPr>
          <w:t>ی</w:t>
        </w:r>
        <w:r w:rsidRPr="00E33225">
          <w:rPr>
            <w:rStyle w:val="ac"/>
            <w:rFonts w:hint="eastAsia"/>
            <w:rtl/>
          </w:rPr>
          <w:t>ف</w:t>
        </w:r>
        <w:r w:rsidRPr="00E33225">
          <w:rPr>
            <w:rStyle w:val="ac"/>
            <w:rFonts w:hint="cs"/>
            <w:rtl/>
          </w:rPr>
          <w:t>ی</w:t>
        </w:r>
        <w:r w:rsidRPr="00E33225">
          <w:rPr>
            <w:rStyle w:val="ac"/>
            <w:rFonts w:hint="eastAsia"/>
            <w:rtl/>
          </w:rPr>
          <w:t>ه</w:t>
        </w:r>
        <w:r w:rsidRPr="00E33225">
          <w:rPr>
            <w:rStyle w:val="ac"/>
            <w:rtl/>
          </w:rPr>
          <w:t xml:space="preserve"> الحکم، باب13، ح19، ط آل البيت.</w:t>
        </w:r>
      </w:hyperlink>
      <w:r>
        <w:rPr>
          <w:rFonts w:hint="cs"/>
          <w:rtl/>
        </w:rPr>
        <w:t xml:space="preserve"> «</w:t>
      </w:r>
      <w:r>
        <w:rPr>
          <w:rtl/>
        </w:rPr>
        <w:t>عَلِيُّ بْنُ مُوسَى بْنِ طَاوُسٍ فِي كِتَابِ أَمَانِ الْأَخْطَارِ وَ فِي الِاسْتِخَارَاتِ نَقْلًا مِنْ كِتَابِ عَمْرِو بْنِ أَبِي الْمِقْدَامِ عَنْ أَحَدِهِمَا ع فِي الْمُسَاهَمَةِ يُكْتَبُ بِسْمِ اللَّهِ الرَّحْمَنِ الرَّحِيمِ اللَّهُمَّ فَاطِرَ السَّمَاوَاتِ وَ الْأَرْضِ عَالِمَ الْغَيْبِ وَ الشَّهَادَةِ الرَّحْمَنَ الرَّحِيمَ أَنْتَ تَحْكُمُ بَيْنَ عِبَادِكَ فِيمَا كَانُوا فِيهِ يَخْتَلِفُونَ أَسْأَلُكَ بِحَقِّ مُحَمَّدٍ وَ آلِ مُحَمَّدٍ- أَنْ تُصَلِّيَ عَلَى مُحَمَّدٍ وَ آلِ مُحَمَّدٍ- وَ أَنْ تُخْرِجَ لِي خَيْرَ السَّهْمَيْنِ فِي دِينِي وَ دُنْيَايَ وَ آخِرَتِي وَ عَاقِبَةِ أَمْرِي فِي عَاجِلِ أَمْرِي وَ آجِلِهِ إِنَّكَ عَلَى كُلِّ شَيْ‏ءٍ قَدِيرٌ مَا شَاءَ اللَّهُ لَا قُوَّةَ إِلَّا بِاللَّهِ صَلَّى اللَّهُ عَلَى مُحَمَّدٍ وَ آلِهِ- ثُمَّ تَكْتُبُ‏</w:t>
      </w:r>
      <w:r>
        <w:rPr>
          <w:rFonts w:hint="cs"/>
          <w:rtl/>
        </w:rPr>
        <w:t xml:space="preserve"> </w:t>
      </w:r>
      <w:r>
        <w:rPr>
          <w:rtl/>
        </w:rPr>
        <w:t>مَا تُرِيدُ فِي الرُّقْعَتَيْنِ وَ تَكُونُ الثَّالِثَةُ غُفْلًا ثُمَّ تُجِيلُ السِّهَامَ فَأَيُّمَا خَرَجَ عَمِلْتَ عَلَيْهِ وَ لَا تُخَالِفُ فَمَنْ خَالَفَ لَمْ يُصْنَعْ لَهُ وَ إِنْ خَرَجَ الْغُفْلُ رَمَيْتَ بِهِ.</w:t>
      </w:r>
      <w:r>
        <w:rPr>
          <w:rFonts w:hint="cs"/>
          <w:rtl/>
        </w:rPr>
        <w:t>»</w:t>
      </w:r>
    </w:p>
  </w:footnote>
  <w:footnote w:id="9">
    <w:p w:rsidR="003B686E" w:rsidRPr="00933005" w:rsidRDefault="003B686E" w:rsidP="00107B48">
      <w:pPr>
        <w:pStyle w:val="a9"/>
      </w:pPr>
      <w:r w:rsidRPr="00933005">
        <w:footnoteRef/>
      </w:r>
      <w:r w:rsidRPr="00933005">
        <w:rPr>
          <w:rtl/>
        </w:rPr>
        <w:t xml:space="preserve"> </w:t>
      </w:r>
      <w:hyperlink r:id="rId6" w:history="1">
        <w:r w:rsidRPr="00933005">
          <w:rPr>
            <w:rStyle w:val="ac"/>
            <w:rFonts w:hint="eastAsia"/>
            <w:rtl/>
          </w:rPr>
          <w:t>الواف</w:t>
        </w:r>
        <w:r w:rsidRPr="00933005">
          <w:rPr>
            <w:rStyle w:val="ac"/>
            <w:rFonts w:hint="cs"/>
            <w:rtl/>
          </w:rPr>
          <w:t>ی</w:t>
        </w:r>
        <w:r w:rsidRPr="00933005">
          <w:rPr>
            <w:rStyle w:val="ac"/>
            <w:rFonts w:hint="eastAsia"/>
            <w:rtl/>
          </w:rPr>
          <w:t>،</w:t>
        </w:r>
        <w:r w:rsidRPr="00933005">
          <w:rPr>
            <w:rStyle w:val="ac"/>
            <w:rtl/>
          </w:rPr>
          <w:t xml:space="preserve"> ف</w:t>
        </w:r>
        <w:r w:rsidRPr="00933005">
          <w:rPr>
            <w:rStyle w:val="ac"/>
            <w:rFonts w:hint="cs"/>
            <w:rtl/>
          </w:rPr>
          <w:t>ی</w:t>
        </w:r>
        <w:r w:rsidRPr="00933005">
          <w:rPr>
            <w:rStyle w:val="ac"/>
            <w:rFonts w:hint="eastAsia"/>
            <w:rtl/>
          </w:rPr>
          <w:t>ض</w:t>
        </w:r>
        <w:r w:rsidRPr="00933005">
          <w:rPr>
            <w:rStyle w:val="ac"/>
            <w:rtl/>
          </w:rPr>
          <w:t xml:space="preserve"> کاشان</w:t>
        </w:r>
        <w:r w:rsidRPr="00933005">
          <w:rPr>
            <w:rStyle w:val="ac"/>
            <w:rFonts w:hint="cs"/>
            <w:rtl/>
          </w:rPr>
          <w:t>ی</w:t>
        </w:r>
        <w:r w:rsidRPr="00933005">
          <w:rPr>
            <w:rStyle w:val="ac"/>
            <w:rFonts w:hint="eastAsia"/>
            <w:rtl/>
          </w:rPr>
          <w:t>،</w:t>
        </w:r>
        <w:r w:rsidRPr="00933005">
          <w:rPr>
            <w:rStyle w:val="ac"/>
            <w:rtl/>
          </w:rPr>
          <w:t xml:space="preserve"> ج10، ص613.</w:t>
        </w:r>
      </w:hyperlink>
      <w:r>
        <w:rPr>
          <w:rFonts w:hint="cs"/>
          <w:rtl/>
        </w:rPr>
        <w:t xml:space="preserve"> «</w:t>
      </w:r>
      <w:r w:rsidRPr="00933005">
        <w:rPr>
          <w:rtl/>
        </w:rPr>
        <w:t>بيان‌و ذلك لأنه في الواقع متعين و إذا لم يكن متعينا فيه جاز لغير الإمام كما في الأخبار الآتية و به يجمع بين الأخبار في ذلك‌</w:t>
      </w:r>
      <w:r>
        <w:rPr>
          <w:rFonts w:hint="cs"/>
          <w:rtl/>
        </w:rPr>
        <w:t>«.</w:t>
      </w:r>
    </w:p>
  </w:footnote>
  <w:footnote w:id="10">
    <w:p w:rsidR="003B686E" w:rsidRPr="001E00E1" w:rsidRDefault="003B686E" w:rsidP="001E00E1">
      <w:pPr>
        <w:pStyle w:val="a9"/>
      </w:pPr>
      <w:r w:rsidRPr="001E00E1">
        <w:footnoteRef/>
      </w:r>
      <w:r w:rsidRPr="001E00E1">
        <w:rPr>
          <w:rtl/>
        </w:rPr>
        <w:t xml:space="preserve"> </w:t>
      </w:r>
      <w:hyperlink r:id="rId7" w:history="1">
        <w:r w:rsidRPr="001E00E1">
          <w:rPr>
            <w:rStyle w:val="ac"/>
            <w:rFonts w:hint="eastAsia"/>
            <w:rtl/>
          </w:rPr>
          <w:t>عوائد</w:t>
        </w:r>
        <w:r w:rsidRPr="001E00E1">
          <w:rPr>
            <w:rStyle w:val="ac"/>
            <w:rtl/>
          </w:rPr>
          <w:t xml:space="preserve"> الايام في بيان قواعد الاحكام و مهمات مسائل الحلال و الحرام‏، نراقى، احمد بن محمد مهدى‏، ج1، ص663</w:t>
        </w:r>
        <w:r w:rsidR="00674D96">
          <w:rPr>
            <w:rStyle w:val="ac"/>
            <w:rFonts w:hint="cs"/>
            <w:rtl/>
          </w:rPr>
          <w:t>-665</w:t>
        </w:r>
        <w:r w:rsidRPr="001E00E1">
          <w:rPr>
            <w:rStyle w:val="ac"/>
            <w:rtl/>
          </w:rPr>
          <w:t>.</w:t>
        </w:r>
      </w:hyperlink>
    </w:p>
  </w:footnote>
  <w:footnote w:id="11">
    <w:p w:rsidR="003B686E" w:rsidRPr="00496C0C" w:rsidRDefault="003B686E" w:rsidP="00496C0C">
      <w:pPr>
        <w:pStyle w:val="a9"/>
      </w:pPr>
      <w:r w:rsidRPr="00496C0C">
        <w:footnoteRef/>
      </w:r>
      <w:r w:rsidRPr="00496C0C">
        <w:rPr>
          <w:rtl/>
        </w:rPr>
        <w:t xml:space="preserve"> </w:t>
      </w:r>
      <w:hyperlink r:id="rId8" w:history="1">
        <w:r w:rsidRPr="00496C0C">
          <w:rPr>
            <w:rStyle w:val="ac"/>
            <w:rFonts w:hint="eastAsia"/>
            <w:rtl/>
          </w:rPr>
          <w:t>کفا</w:t>
        </w:r>
        <w:r w:rsidRPr="00496C0C">
          <w:rPr>
            <w:rStyle w:val="ac"/>
            <w:rFonts w:hint="cs"/>
            <w:rtl/>
          </w:rPr>
          <w:t>ی</w:t>
        </w:r>
        <w:r w:rsidRPr="00496C0C">
          <w:rPr>
            <w:rStyle w:val="ac"/>
            <w:rFonts w:hint="eastAsia"/>
            <w:rtl/>
          </w:rPr>
          <w:t>ه</w:t>
        </w:r>
        <w:r w:rsidRPr="00496C0C">
          <w:rPr>
            <w:rStyle w:val="ac"/>
            <w:rtl/>
          </w:rPr>
          <w:t xml:space="preserve"> الاصول، آخوند خراسان</w:t>
        </w:r>
        <w:r w:rsidRPr="00496C0C">
          <w:rPr>
            <w:rStyle w:val="ac"/>
            <w:rFonts w:hint="cs"/>
            <w:rtl/>
          </w:rPr>
          <w:t>ی</w:t>
        </w:r>
        <w:r w:rsidRPr="00496C0C">
          <w:rPr>
            <w:rStyle w:val="ac"/>
            <w:rFonts w:hint="eastAsia"/>
            <w:rtl/>
          </w:rPr>
          <w:t>،</w:t>
        </w:r>
        <w:r w:rsidRPr="00496C0C">
          <w:rPr>
            <w:rStyle w:val="ac"/>
            <w:rtl/>
          </w:rPr>
          <w:t xml:space="preserve"> ج1، ص433.</w:t>
        </w:r>
      </w:hyperlink>
      <w:r>
        <w:rPr>
          <w:rFonts w:hint="cs"/>
          <w:rtl/>
        </w:rPr>
        <w:t xml:space="preserve"> «</w:t>
      </w:r>
      <w:r w:rsidRPr="00BC17F4">
        <w:rPr>
          <w:rtl/>
        </w:rPr>
        <w:t>وأما القرعة فالاستصحاب في موردها يقدم عليها ، لأخصيّة دليله من دليلها ، لاعتبار سبق الحالة السابقة فيه دونها ، واختصاصها بغير الأحكام إجماعاً لا يوجب الخصوصية في دليلها بعد عموم لفظها لها ، هذا مضافاً إلى وهن دليلها بكثرة تخصيصه ، حتى صار العمل به في مورد محتاجاً إلى الجبر بعمل المعظم ، كما قيل ، وقو</w:t>
      </w:r>
      <w:r>
        <w:rPr>
          <w:rtl/>
        </w:rPr>
        <w:t>ّة دليله بقلة تخصيصه بخصوص دليل</w:t>
      </w:r>
      <w:r>
        <w:rPr>
          <w:rFonts w:hint="cs"/>
          <w:rtl/>
        </w:rPr>
        <w:t>».</w:t>
      </w:r>
      <w:bookmarkStart w:id="18" w:name="_GoBack"/>
      <w:bookmarkEnd w:id="18"/>
    </w:p>
  </w:footnote>
  <w:footnote w:id="12">
    <w:p w:rsidR="003B686E" w:rsidRDefault="003B686E">
      <w:pPr>
        <w:pStyle w:val="a9"/>
      </w:pPr>
      <w:r>
        <w:rPr>
          <w:rStyle w:val="ab"/>
        </w:rPr>
        <w:footnoteRef/>
      </w:r>
      <w:r>
        <w:rPr>
          <w:rtl/>
        </w:rPr>
        <w:t xml:space="preserve"> </w:t>
      </w:r>
      <w:r>
        <w:rPr>
          <w:rFonts w:hint="cs"/>
          <w:rtl/>
        </w:rPr>
        <w:t>خلاصه جلسه از مقرر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6E" w:rsidRPr="001D2E9A" w:rsidRDefault="003B686E"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2" w:name="BokNum"/>
    <w:bookmarkEnd w:id="22"/>
    <w:r>
      <w:rPr>
        <w:b/>
        <w:bCs/>
        <w:sz w:val="20"/>
        <w:szCs w:val="24"/>
        <w:rtl/>
      </w:rPr>
      <w:t>099</w:t>
    </w:r>
    <w:r>
      <w:rPr>
        <w:rFonts w:hint="cs"/>
        <w:b/>
        <w:bCs/>
        <w:sz w:val="20"/>
        <w:szCs w:val="24"/>
        <w:rtl/>
      </w:rPr>
      <w:tab/>
    </w:r>
    <w:r w:rsidRPr="00C32A7E">
      <w:rPr>
        <w:rFonts w:hint="cs"/>
        <w:b/>
        <w:bCs/>
        <w:color w:val="632423" w:themeColor="accent2" w:themeShade="80"/>
        <w:sz w:val="20"/>
        <w:szCs w:val="24"/>
        <w:rtl/>
      </w:rPr>
      <w:t xml:space="preserve">درس خارج </w:t>
    </w:r>
    <w:bookmarkStart w:id="23" w:name="Bokdars"/>
    <w:bookmarkEnd w:id="23"/>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24" w:name="Bokostad"/>
    <w:bookmarkEnd w:id="24"/>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5" w:name="BokTarikh"/>
    <w:bookmarkEnd w:id="25"/>
    <w:r>
      <w:rPr>
        <w:sz w:val="24"/>
        <w:szCs w:val="24"/>
        <w:rtl/>
      </w:rPr>
      <w:t>26 /12 /1397</w:t>
    </w:r>
  </w:p>
  <w:p w:rsidR="003B686E" w:rsidRPr="00F16B53" w:rsidRDefault="003B686E" w:rsidP="00D55F4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6" w:name="BokSabj"/>
    <w:bookmarkEnd w:id="26"/>
    <w:r>
      <w:rPr>
        <w:color w:val="000000" w:themeColor="text1"/>
        <w:sz w:val="24"/>
        <w:szCs w:val="24"/>
        <w:rtl/>
      </w:rPr>
      <w:t>قاعده قرعه</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7" w:name="Bokmoqarer"/>
    <w:bookmarkEnd w:id="27"/>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8" w:name="BokSabj2"/>
    <w:bookmarkEnd w:id="28"/>
    <w:r>
      <w:rPr>
        <w:rFonts w:hint="cs"/>
        <w:sz w:val="24"/>
        <w:szCs w:val="24"/>
        <w:rtl/>
      </w:rPr>
      <w:t>تتمه قاعده قرعه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53082E"/>
    <w:multiLevelType w:val="hybridMultilevel"/>
    <w:tmpl w:val="141E42EE"/>
    <w:lvl w:ilvl="0" w:tplc="7186817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049F5"/>
    <w:multiLevelType w:val="hybridMultilevel"/>
    <w:tmpl w:val="F194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1286E"/>
    <w:multiLevelType w:val="hybridMultilevel"/>
    <w:tmpl w:val="AC945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78334B"/>
    <w:multiLevelType w:val="hybridMultilevel"/>
    <w:tmpl w:val="7A5EFB80"/>
    <w:lvl w:ilvl="0" w:tplc="A4D89A3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8"/>
  </w:num>
  <w:num w:numId="14">
    <w:abstractNumId w:val="14"/>
  </w:num>
  <w:num w:numId="15">
    <w:abstractNumId w:val="16"/>
  </w:num>
  <w:num w:numId="16">
    <w:abstractNumId w:val="15"/>
  </w:num>
  <w:num w:numId="17">
    <w:abstractNumId w:val="13"/>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0F96"/>
    <w:rsid w:val="000072A3"/>
    <w:rsid w:val="0001748B"/>
    <w:rsid w:val="00025777"/>
    <w:rsid w:val="00025B70"/>
    <w:rsid w:val="000353D7"/>
    <w:rsid w:val="00041D3E"/>
    <w:rsid w:val="00045442"/>
    <w:rsid w:val="0005149A"/>
    <w:rsid w:val="00055496"/>
    <w:rsid w:val="000560B5"/>
    <w:rsid w:val="00080A41"/>
    <w:rsid w:val="0008299B"/>
    <w:rsid w:val="00086696"/>
    <w:rsid w:val="000913AA"/>
    <w:rsid w:val="0009191D"/>
    <w:rsid w:val="00093269"/>
    <w:rsid w:val="00094847"/>
    <w:rsid w:val="00096C63"/>
    <w:rsid w:val="000A211B"/>
    <w:rsid w:val="000A76ED"/>
    <w:rsid w:val="000B5DB5"/>
    <w:rsid w:val="000C3947"/>
    <w:rsid w:val="000C436B"/>
    <w:rsid w:val="000D2A37"/>
    <w:rsid w:val="000D30E9"/>
    <w:rsid w:val="000D3E11"/>
    <w:rsid w:val="000D6818"/>
    <w:rsid w:val="000E335E"/>
    <w:rsid w:val="000E4561"/>
    <w:rsid w:val="000E50FA"/>
    <w:rsid w:val="000E6E59"/>
    <w:rsid w:val="000F16CF"/>
    <w:rsid w:val="000F5BAC"/>
    <w:rsid w:val="000F69BA"/>
    <w:rsid w:val="00102585"/>
    <w:rsid w:val="00107B48"/>
    <w:rsid w:val="00114AB7"/>
    <w:rsid w:val="00116B2B"/>
    <w:rsid w:val="00124E3D"/>
    <w:rsid w:val="00127E95"/>
    <w:rsid w:val="00130659"/>
    <w:rsid w:val="001347C7"/>
    <w:rsid w:val="001356B0"/>
    <w:rsid w:val="00151937"/>
    <w:rsid w:val="00170FBA"/>
    <w:rsid w:val="0017192D"/>
    <w:rsid w:val="00180632"/>
    <w:rsid w:val="00181844"/>
    <w:rsid w:val="001837E9"/>
    <w:rsid w:val="001849DD"/>
    <w:rsid w:val="00184A71"/>
    <w:rsid w:val="00187DFA"/>
    <w:rsid w:val="00187E19"/>
    <w:rsid w:val="001909B4"/>
    <w:rsid w:val="001A024C"/>
    <w:rsid w:val="001A1BC1"/>
    <w:rsid w:val="001A1EA5"/>
    <w:rsid w:val="001A2574"/>
    <w:rsid w:val="001A27D7"/>
    <w:rsid w:val="001A294E"/>
    <w:rsid w:val="001A4ED8"/>
    <w:rsid w:val="001B2488"/>
    <w:rsid w:val="001B4C7B"/>
    <w:rsid w:val="001B6799"/>
    <w:rsid w:val="001C1362"/>
    <w:rsid w:val="001D2E9A"/>
    <w:rsid w:val="001D597F"/>
    <w:rsid w:val="001E00E1"/>
    <w:rsid w:val="001E3FD4"/>
    <w:rsid w:val="0020241A"/>
    <w:rsid w:val="00203821"/>
    <w:rsid w:val="00206764"/>
    <w:rsid w:val="002076E0"/>
    <w:rsid w:val="00207E94"/>
    <w:rsid w:val="00211632"/>
    <w:rsid w:val="0021630D"/>
    <w:rsid w:val="00223D2A"/>
    <w:rsid w:val="002242BD"/>
    <w:rsid w:val="002248ED"/>
    <w:rsid w:val="00227FFC"/>
    <w:rsid w:val="00240EA1"/>
    <w:rsid w:val="0024121B"/>
    <w:rsid w:val="0024352A"/>
    <w:rsid w:val="00247D2F"/>
    <w:rsid w:val="002513E3"/>
    <w:rsid w:val="00252D4D"/>
    <w:rsid w:val="0025416D"/>
    <w:rsid w:val="00256560"/>
    <w:rsid w:val="00260CA9"/>
    <w:rsid w:val="0027605E"/>
    <w:rsid w:val="00276D2D"/>
    <w:rsid w:val="00281E00"/>
    <w:rsid w:val="002822BA"/>
    <w:rsid w:val="00294A52"/>
    <w:rsid w:val="00297BF8"/>
    <w:rsid w:val="002A18F6"/>
    <w:rsid w:val="002A3380"/>
    <w:rsid w:val="002A4CA4"/>
    <w:rsid w:val="002A74EE"/>
    <w:rsid w:val="002B085B"/>
    <w:rsid w:val="002B0D0E"/>
    <w:rsid w:val="002B575F"/>
    <w:rsid w:val="002B729B"/>
    <w:rsid w:val="002C23B5"/>
    <w:rsid w:val="002C446E"/>
    <w:rsid w:val="002C53A2"/>
    <w:rsid w:val="002C5516"/>
    <w:rsid w:val="002C6D97"/>
    <w:rsid w:val="002D0040"/>
    <w:rsid w:val="002D0DE9"/>
    <w:rsid w:val="002D2FA8"/>
    <w:rsid w:val="002D588E"/>
    <w:rsid w:val="002D7D03"/>
    <w:rsid w:val="002E220F"/>
    <w:rsid w:val="002E312C"/>
    <w:rsid w:val="00300BAC"/>
    <w:rsid w:val="00301C56"/>
    <w:rsid w:val="003051B2"/>
    <w:rsid w:val="00307311"/>
    <w:rsid w:val="003125F1"/>
    <w:rsid w:val="00314DBC"/>
    <w:rsid w:val="00316620"/>
    <w:rsid w:val="0032100F"/>
    <w:rsid w:val="003316B9"/>
    <w:rsid w:val="0033402C"/>
    <w:rsid w:val="00340521"/>
    <w:rsid w:val="00345760"/>
    <w:rsid w:val="00345C73"/>
    <w:rsid w:val="00350D3F"/>
    <w:rsid w:val="00354A99"/>
    <w:rsid w:val="00360311"/>
    <w:rsid w:val="00361922"/>
    <w:rsid w:val="00366A89"/>
    <w:rsid w:val="0037339B"/>
    <w:rsid w:val="00382BBE"/>
    <w:rsid w:val="00383D0A"/>
    <w:rsid w:val="003853A1"/>
    <w:rsid w:val="00386C11"/>
    <w:rsid w:val="00390D8A"/>
    <w:rsid w:val="003936A0"/>
    <w:rsid w:val="00397466"/>
    <w:rsid w:val="003A6148"/>
    <w:rsid w:val="003B21C9"/>
    <w:rsid w:val="003B60F4"/>
    <w:rsid w:val="003B686E"/>
    <w:rsid w:val="003C1522"/>
    <w:rsid w:val="003C27E2"/>
    <w:rsid w:val="003C33F6"/>
    <w:rsid w:val="003C3D2E"/>
    <w:rsid w:val="003C43A5"/>
    <w:rsid w:val="003C7FE0"/>
    <w:rsid w:val="003E1C5C"/>
    <w:rsid w:val="003E22C7"/>
    <w:rsid w:val="003E6650"/>
    <w:rsid w:val="003F5B46"/>
    <w:rsid w:val="00401363"/>
    <w:rsid w:val="00401396"/>
    <w:rsid w:val="00402E47"/>
    <w:rsid w:val="00425015"/>
    <w:rsid w:val="004272CD"/>
    <w:rsid w:val="004306E6"/>
    <w:rsid w:val="00430994"/>
    <w:rsid w:val="004352E2"/>
    <w:rsid w:val="00441B6D"/>
    <w:rsid w:val="0044280F"/>
    <w:rsid w:val="0044740B"/>
    <w:rsid w:val="004556EF"/>
    <w:rsid w:val="00461C23"/>
    <w:rsid w:val="00462B07"/>
    <w:rsid w:val="00462FF8"/>
    <w:rsid w:val="0046452D"/>
    <w:rsid w:val="00465BD2"/>
    <w:rsid w:val="004715C8"/>
    <w:rsid w:val="00473633"/>
    <w:rsid w:val="00481C31"/>
    <w:rsid w:val="00482FC1"/>
    <w:rsid w:val="00483027"/>
    <w:rsid w:val="004871AA"/>
    <w:rsid w:val="004918D7"/>
    <w:rsid w:val="004926E1"/>
    <w:rsid w:val="00496C0C"/>
    <w:rsid w:val="004A2FEA"/>
    <w:rsid w:val="004A352F"/>
    <w:rsid w:val="004B76B5"/>
    <w:rsid w:val="004D0733"/>
    <w:rsid w:val="004D2DD7"/>
    <w:rsid w:val="004D75C5"/>
    <w:rsid w:val="004E2186"/>
    <w:rsid w:val="004E34CC"/>
    <w:rsid w:val="004E5025"/>
    <w:rsid w:val="004E66FB"/>
    <w:rsid w:val="004F0B43"/>
    <w:rsid w:val="004F4230"/>
    <w:rsid w:val="004F470A"/>
    <w:rsid w:val="004F4C59"/>
    <w:rsid w:val="004F6C90"/>
    <w:rsid w:val="00500527"/>
    <w:rsid w:val="00500C8F"/>
    <w:rsid w:val="00501909"/>
    <w:rsid w:val="005031BC"/>
    <w:rsid w:val="00507BBB"/>
    <w:rsid w:val="005128DF"/>
    <w:rsid w:val="00514C80"/>
    <w:rsid w:val="0051592A"/>
    <w:rsid w:val="005206FE"/>
    <w:rsid w:val="0052097E"/>
    <w:rsid w:val="005257ED"/>
    <w:rsid w:val="005306F8"/>
    <w:rsid w:val="00532B28"/>
    <w:rsid w:val="00537AB6"/>
    <w:rsid w:val="00537D83"/>
    <w:rsid w:val="0054023D"/>
    <w:rsid w:val="005426BF"/>
    <w:rsid w:val="00546A65"/>
    <w:rsid w:val="00554A76"/>
    <w:rsid w:val="0056213C"/>
    <w:rsid w:val="00563E4B"/>
    <w:rsid w:val="005746B8"/>
    <w:rsid w:val="00575ABF"/>
    <w:rsid w:val="00580C24"/>
    <w:rsid w:val="00581008"/>
    <w:rsid w:val="005847CA"/>
    <w:rsid w:val="00586973"/>
    <w:rsid w:val="005968EF"/>
    <w:rsid w:val="00596C1E"/>
    <w:rsid w:val="005976D7"/>
    <w:rsid w:val="005A2144"/>
    <w:rsid w:val="005A2E26"/>
    <w:rsid w:val="005A44A7"/>
    <w:rsid w:val="005B7BCA"/>
    <w:rsid w:val="005C0DAE"/>
    <w:rsid w:val="005C188E"/>
    <w:rsid w:val="005C630C"/>
    <w:rsid w:val="005C74BA"/>
    <w:rsid w:val="005D06E4"/>
    <w:rsid w:val="005D2349"/>
    <w:rsid w:val="005E1B60"/>
    <w:rsid w:val="005E1D21"/>
    <w:rsid w:val="005E5507"/>
    <w:rsid w:val="005E5F41"/>
    <w:rsid w:val="005E607B"/>
    <w:rsid w:val="005E7FFE"/>
    <w:rsid w:val="005F0785"/>
    <w:rsid w:val="005F0A8D"/>
    <w:rsid w:val="005F1965"/>
    <w:rsid w:val="006011E3"/>
    <w:rsid w:val="00601229"/>
    <w:rsid w:val="00603B67"/>
    <w:rsid w:val="00606A4B"/>
    <w:rsid w:val="006109D9"/>
    <w:rsid w:val="00610BF2"/>
    <w:rsid w:val="00615DB8"/>
    <w:rsid w:val="006162A2"/>
    <w:rsid w:val="006240DA"/>
    <w:rsid w:val="0063256E"/>
    <w:rsid w:val="00633F04"/>
    <w:rsid w:val="00635219"/>
    <w:rsid w:val="00635EC0"/>
    <w:rsid w:val="006362DE"/>
    <w:rsid w:val="00637245"/>
    <w:rsid w:val="00640804"/>
    <w:rsid w:val="00640B58"/>
    <w:rsid w:val="00651B02"/>
    <w:rsid w:val="00651B19"/>
    <w:rsid w:val="00660A29"/>
    <w:rsid w:val="0066271C"/>
    <w:rsid w:val="00674D96"/>
    <w:rsid w:val="00677A08"/>
    <w:rsid w:val="00680D39"/>
    <w:rsid w:val="00680F9A"/>
    <w:rsid w:val="0069106D"/>
    <w:rsid w:val="00695519"/>
    <w:rsid w:val="006A4134"/>
    <w:rsid w:val="006A5DDA"/>
    <w:rsid w:val="006A5FAE"/>
    <w:rsid w:val="006A6701"/>
    <w:rsid w:val="006B21F4"/>
    <w:rsid w:val="006B3753"/>
    <w:rsid w:val="006B3FB8"/>
    <w:rsid w:val="006B7AD6"/>
    <w:rsid w:val="006C0365"/>
    <w:rsid w:val="006C50FD"/>
    <w:rsid w:val="006D1DD4"/>
    <w:rsid w:val="006D4014"/>
    <w:rsid w:val="006D44C1"/>
    <w:rsid w:val="006E4EC5"/>
    <w:rsid w:val="006E5651"/>
    <w:rsid w:val="006E5B85"/>
    <w:rsid w:val="006F026A"/>
    <w:rsid w:val="0070265B"/>
    <w:rsid w:val="007045A7"/>
    <w:rsid w:val="00704813"/>
    <w:rsid w:val="00705900"/>
    <w:rsid w:val="00706B71"/>
    <w:rsid w:val="00710C13"/>
    <w:rsid w:val="00720E02"/>
    <w:rsid w:val="0072290D"/>
    <w:rsid w:val="00723D6D"/>
    <w:rsid w:val="00724537"/>
    <w:rsid w:val="00731724"/>
    <w:rsid w:val="0073474B"/>
    <w:rsid w:val="00735511"/>
    <w:rsid w:val="00737208"/>
    <w:rsid w:val="00744DE6"/>
    <w:rsid w:val="00747F39"/>
    <w:rsid w:val="00753D42"/>
    <w:rsid w:val="00762452"/>
    <w:rsid w:val="007639E0"/>
    <w:rsid w:val="0077229A"/>
    <w:rsid w:val="00775507"/>
    <w:rsid w:val="00780AE3"/>
    <w:rsid w:val="00783473"/>
    <w:rsid w:val="0078594B"/>
    <w:rsid w:val="007872F6"/>
    <w:rsid w:val="00795E02"/>
    <w:rsid w:val="007979D0"/>
    <w:rsid w:val="007A4E18"/>
    <w:rsid w:val="007A7B8C"/>
    <w:rsid w:val="007B0769"/>
    <w:rsid w:val="007B7511"/>
    <w:rsid w:val="007C6C18"/>
    <w:rsid w:val="007C6D9E"/>
    <w:rsid w:val="007D1C43"/>
    <w:rsid w:val="007D4EB9"/>
    <w:rsid w:val="007D6C53"/>
    <w:rsid w:val="007E1564"/>
    <w:rsid w:val="007E1E87"/>
    <w:rsid w:val="007E5B3F"/>
    <w:rsid w:val="007F2257"/>
    <w:rsid w:val="0080091D"/>
    <w:rsid w:val="00804108"/>
    <w:rsid w:val="00804FC4"/>
    <w:rsid w:val="00816367"/>
    <w:rsid w:val="00816A0B"/>
    <w:rsid w:val="008223A8"/>
    <w:rsid w:val="00824B22"/>
    <w:rsid w:val="00825337"/>
    <w:rsid w:val="00830C53"/>
    <w:rsid w:val="00837FAA"/>
    <w:rsid w:val="00841F77"/>
    <w:rsid w:val="0085276D"/>
    <w:rsid w:val="00863166"/>
    <w:rsid w:val="00863390"/>
    <w:rsid w:val="0086385C"/>
    <w:rsid w:val="00871916"/>
    <w:rsid w:val="008726BB"/>
    <w:rsid w:val="008956DD"/>
    <w:rsid w:val="008A2056"/>
    <w:rsid w:val="008A409B"/>
    <w:rsid w:val="008A510E"/>
    <w:rsid w:val="008A522A"/>
    <w:rsid w:val="008B089A"/>
    <w:rsid w:val="008B0CE8"/>
    <w:rsid w:val="008B4464"/>
    <w:rsid w:val="008B750B"/>
    <w:rsid w:val="008C3162"/>
    <w:rsid w:val="008C6AE1"/>
    <w:rsid w:val="008D1F14"/>
    <w:rsid w:val="008D2C4D"/>
    <w:rsid w:val="008E187E"/>
    <w:rsid w:val="008E2713"/>
    <w:rsid w:val="008E3924"/>
    <w:rsid w:val="008E6C2F"/>
    <w:rsid w:val="008F13F7"/>
    <w:rsid w:val="008F5B4D"/>
    <w:rsid w:val="0090245A"/>
    <w:rsid w:val="00907425"/>
    <w:rsid w:val="00913FC7"/>
    <w:rsid w:val="00922870"/>
    <w:rsid w:val="00923C34"/>
    <w:rsid w:val="00924152"/>
    <w:rsid w:val="0092513D"/>
    <w:rsid w:val="00927A9F"/>
    <w:rsid w:val="00931A0C"/>
    <w:rsid w:val="009335CC"/>
    <w:rsid w:val="009343E8"/>
    <w:rsid w:val="00935A55"/>
    <w:rsid w:val="00941CEB"/>
    <w:rsid w:val="0094720F"/>
    <w:rsid w:val="009533E6"/>
    <w:rsid w:val="00953B28"/>
    <w:rsid w:val="00954322"/>
    <w:rsid w:val="009566AD"/>
    <w:rsid w:val="00957CAA"/>
    <w:rsid w:val="0096482F"/>
    <w:rsid w:val="00967500"/>
    <w:rsid w:val="0096778A"/>
    <w:rsid w:val="00977656"/>
    <w:rsid w:val="009846A7"/>
    <w:rsid w:val="0098794D"/>
    <w:rsid w:val="0099497B"/>
    <w:rsid w:val="009A326C"/>
    <w:rsid w:val="009A3CB7"/>
    <w:rsid w:val="009A43BA"/>
    <w:rsid w:val="009B0D05"/>
    <w:rsid w:val="009B3BF6"/>
    <w:rsid w:val="009B4CA6"/>
    <w:rsid w:val="009B5F6D"/>
    <w:rsid w:val="009B6680"/>
    <w:rsid w:val="009B79F8"/>
    <w:rsid w:val="009C646E"/>
    <w:rsid w:val="009C66D5"/>
    <w:rsid w:val="009D13FD"/>
    <w:rsid w:val="009D266A"/>
    <w:rsid w:val="009D5F6F"/>
    <w:rsid w:val="009E3116"/>
    <w:rsid w:val="009E7DD1"/>
    <w:rsid w:val="009F1BC1"/>
    <w:rsid w:val="009F7E07"/>
    <w:rsid w:val="00A01522"/>
    <w:rsid w:val="00A10A11"/>
    <w:rsid w:val="00A13C6A"/>
    <w:rsid w:val="00A17B09"/>
    <w:rsid w:val="00A2036E"/>
    <w:rsid w:val="00A21C42"/>
    <w:rsid w:val="00A401C9"/>
    <w:rsid w:val="00A42C75"/>
    <w:rsid w:val="00A43411"/>
    <w:rsid w:val="00A434CD"/>
    <w:rsid w:val="00A457C6"/>
    <w:rsid w:val="00A46AD0"/>
    <w:rsid w:val="00A47063"/>
    <w:rsid w:val="00A473A8"/>
    <w:rsid w:val="00A513F0"/>
    <w:rsid w:val="00A54626"/>
    <w:rsid w:val="00A54969"/>
    <w:rsid w:val="00A54FF6"/>
    <w:rsid w:val="00A61AC8"/>
    <w:rsid w:val="00A6366F"/>
    <w:rsid w:val="00A64137"/>
    <w:rsid w:val="00A65D4C"/>
    <w:rsid w:val="00A66015"/>
    <w:rsid w:val="00A70512"/>
    <w:rsid w:val="00A77980"/>
    <w:rsid w:val="00A96C39"/>
    <w:rsid w:val="00AA1F60"/>
    <w:rsid w:val="00AA40D7"/>
    <w:rsid w:val="00AA468B"/>
    <w:rsid w:val="00AB0C8B"/>
    <w:rsid w:val="00AB337C"/>
    <w:rsid w:val="00AB44CB"/>
    <w:rsid w:val="00AB5F7D"/>
    <w:rsid w:val="00AB6C16"/>
    <w:rsid w:val="00AC0624"/>
    <w:rsid w:val="00AC0C50"/>
    <w:rsid w:val="00AC25A7"/>
    <w:rsid w:val="00AC5976"/>
    <w:rsid w:val="00AC6FE2"/>
    <w:rsid w:val="00AE0EFA"/>
    <w:rsid w:val="00AE26C0"/>
    <w:rsid w:val="00AF3925"/>
    <w:rsid w:val="00B1296B"/>
    <w:rsid w:val="00B14B7A"/>
    <w:rsid w:val="00B157AE"/>
    <w:rsid w:val="00B2292F"/>
    <w:rsid w:val="00B23223"/>
    <w:rsid w:val="00B31FE1"/>
    <w:rsid w:val="00B368D7"/>
    <w:rsid w:val="00B37907"/>
    <w:rsid w:val="00B43169"/>
    <w:rsid w:val="00B501A8"/>
    <w:rsid w:val="00B50D7C"/>
    <w:rsid w:val="00B55AE4"/>
    <w:rsid w:val="00B62DAA"/>
    <w:rsid w:val="00B708AE"/>
    <w:rsid w:val="00B70B46"/>
    <w:rsid w:val="00B739B0"/>
    <w:rsid w:val="00B805B3"/>
    <w:rsid w:val="00B814A3"/>
    <w:rsid w:val="00B93E83"/>
    <w:rsid w:val="00B96F38"/>
    <w:rsid w:val="00B97E9F"/>
    <w:rsid w:val="00BB39B5"/>
    <w:rsid w:val="00BC05A3"/>
    <w:rsid w:val="00BC17F4"/>
    <w:rsid w:val="00BC6AE9"/>
    <w:rsid w:val="00BC716B"/>
    <w:rsid w:val="00BD0044"/>
    <w:rsid w:val="00BD0E74"/>
    <w:rsid w:val="00BD18B6"/>
    <w:rsid w:val="00BD5F8C"/>
    <w:rsid w:val="00BE15D6"/>
    <w:rsid w:val="00BE29DD"/>
    <w:rsid w:val="00BF4023"/>
    <w:rsid w:val="00C066AF"/>
    <w:rsid w:val="00C07024"/>
    <w:rsid w:val="00C10E06"/>
    <w:rsid w:val="00C145B8"/>
    <w:rsid w:val="00C2438F"/>
    <w:rsid w:val="00C31AF0"/>
    <w:rsid w:val="00C32A7E"/>
    <w:rsid w:val="00C34F28"/>
    <w:rsid w:val="00C368DF"/>
    <w:rsid w:val="00C442C5"/>
    <w:rsid w:val="00C57B5C"/>
    <w:rsid w:val="00C57C7C"/>
    <w:rsid w:val="00C61049"/>
    <w:rsid w:val="00C63FFE"/>
    <w:rsid w:val="00C72897"/>
    <w:rsid w:val="00C91EB6"/>
    <w:rsid w:val="00C951FA"/>
    <w:rsid w:val="00CA10B0"/>
    <w:rsid w:val="00CA2F8E"/>
    <w:rsid w:val="00CA3EE2"/>
    <w:rsid w:val="00CA7FD5"/>
    <w:rsid w:val="00CB3287"/>
    <w:rsid w:val="00CB33E2"/>
    <w:rsid w:val="00CB4E68"/>
    <w:rsid w:val="00CB5F6E"/>
    <w:rsid w:val="00CC2733"/>
    <w:rsid w:val="00CD0050"/>
    <w:rsid w:val="00CD0107"/>
    <w:rsid w:val="00CD01A4"/>
    <w:rsid w:val="00CD5617"/>
    <w:rsid w:val="00CE7481"/>
    <w:rsid w:val="00CF0A8F"/>
    <w:rsid w:val="00CF3DF1"/>
    <w:rsid w:val="00D048CE"/>
    <w:rsid w:val="00D04AF3"/>
    <w:rsid w:val="00D07217"/>
    <w:rsid w:val="00D10998"/>
    <w:rsid w:val="00D15CBD"/>
    <w:rsid w:val="00D221CB"/>
    <w:rsid w:val="00D23391"/>
    <w:rsid w:val="00D31805"/>
    <w:rsid w:val="00D50246"/>
    <w:rsid w:val="00D552B9"/>
    <w:rsid w:val="00D55F4E"/>
    <w:rsid w:val="00D56076"/>
    <w:rsid w:val="00D613FC"/>
    <w:rsid w:val="00D729FE"/>
    <w:rsid w:val="00D735B2"/>
    <w:rsid w:val="00D74021"/>
    <w:rsid w:val="00D76D01"/>
    <w:rsid w:val="00D77CB4"/>
    <w:rsid w:val="00D81E26"/>
    <w:rsid w:val="00D87E1E"/>
    <w:rsid w:val="00D922A9"/>
    <w:rsid w:val="00D9394A"/>
    <w:rsid w:val="00DA1C29"/>
    <w:rsid w:val="00DA563F"/>
    <w:rsid w:val="00DA5F30"/>
    <w:rsid w:val="00DB0CBB"/>
    <w:rsid w:val="00DB67CC"/>
    <w:rsid w:val="00DC3783"/>
    <w:rsid w:val="00DC52D5"/>
    <w:rsid w:val="00DE1070"/>
    <w:rsid w:val="00DE7470"/>
    <w:rsid w:val="00DF1F38"/>
    <w:rsid w:val="00E00219"/>
    <w:rsid w:val="00E0122C"/>
    <w:rsid w:val="00E0316B"/>
    <w:rsid w:val="00E07DD0"/>
    <w:rsid w:val="00E142A2"/>
    <w:rsid w:val="00E21B9D"/>
    <w:rsid w:val="00E25E10"/>
    <w:rsid w:val="00E2752C"/>
    <w:rsid w:val="00E33225"/>
    <w:rsid w:val="00E3339D"/>
    <w:rsid w:val="00E34BD6"/>
    <w:rsid w:val="00E504F3"/>
    <w:rsid w:val="00E50B41"/>
    <w:rsid w:val="00E5219B"/>
    <w:rsid w:val="00E52D07"/>
    <w:rsid w:val="00E5518B"/>
    <w:rsid w:val="00E609FE"/>
    <w:rsid w:val="00E630BE"/>
    <w:rsid w:val="00E709F9"/>
    <w:rsid w:val="00E75920"/>
    <w:rsid w:val="00E80D96"/>
    <w:rsid w:val="00E871FA"/>
    <w:rsid w:val="00E8729C"/>
    <w:rsid w:val="00E879BB"/>
    <w:rsid w:val="00E87B75"/>
    <w:rsid w:val="00E90385"/>
    <w:rsid w:val="00E9272F"/>
    <w:rsid w:val="00E936A4"/>
    <w:rsid w:val="00E94223"/>
    <w:rsid w:val="00E954BB"/>
    <w:rsid w:val="00EA45E7"/>
    <w:rsid w:val="00EB2A99"/>
    <w:rsid w:val="00EB78E3"/>
    <w:rsid w:val="00EB7BE3"/>
    <w:rsid w:val="00EC0479"/>
    <w:rsid w:val="00EC1C4B"/>
    <w:rsid w:val="00EC735A"/>
    <w:rsid w:val="00ED5F38"/>
    <w:rsid w:val="00ED7DFB"/>
    <w:rsid w:val="00EE5536"/>
    <w:rsid w:val="00EF27FE"/>
    <w:rsid w:val="00EF4458"/>
    <w:rsid w:val="00F07FB6"/>
    <w:rsid w:val="00F11832"/>
    <w:rsid w:val="00F149D0"/>
    <w:rsid w:val="00F16B53"/>
    <w:rsid w:val="00F25ECD"/>
    <w:rsid w:val="00F26CD6"/>
    <w:rsid w:val="00F27119"/>
    <w:rsid w:val="00F318BE"/>
    <w:rsid w:val="00F33297"/>
    <w:rsid w:val="00F343FB"/>
    <w:rsid w:val="00F359FE"/>
    <w:rsid w:val="00F42159"/>
    <w:rsid w:val="00F4256E"/>
    <w:rsid w:val="00F42EE1"/>
    <w:rsid w:val="00F46E2B"/>
    <w:rsid w:val="00F60F1F"/>
    <w:rsid w:val="00F62D79"/>
    <w:rsid w:val="00F63A67"/>
    <w:rsid w:val="00F64141"/>
    <w:rsid w:val="00F67508"/>
    <w:rsid w:val="00F71FC9"/>
    <w:rsid w:val="00F73B48"/>
    <w:rsid w:val="00F73F47"/>
    <w:rsid w:val="00F74F51"/>
    <w:rsid w:val="00F762C4"/>
    <w:rsid w:val="00F842AD"/>
    <w:rsid w:val="00F86C3C"/>
    <w:rsid w:val="00F914EB"/>
    <w:rsid w:val="00F91852"/>
    <w:rsid w:val="00F91B85"/>
    <w:rsid w:val="00F938E7"/>
    <w:rsid w:val="00FA3B17"/>
    <w:rsid w:val="00FA5E8D"/>
    <w:rsid w:val="00FA5F3D"/>
    <w:rsid w:val="00FA709B"/>
    <w:rsid w:val="00FB0C06"/>
    <w:rsid w:val="00FB399E"/>
    <w:rsid w:val="00FB4A3F"/>
    <w:rsid w:val="00FB71D8"/>
    <w:rsid w:val="00FB7F50"/>
    <w:rsid w:val="00FC2A85"/>
    <w:rsid w:val="00FC40AF"/>
    <w:rsid w:val="00FC5FD3"/>
    <w:rsid w:val="00FC73B9"/>
    <w:rsid w:val="00FD0A16"/>
    <w:rsid w:val="00FE3D7D"/>
    <w:rsid w:val="00FE6DCF"/>
    <w:rsid w:val="00FF099B"/>
    <w:rsid w:val="00FF1ABB"/>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75128083">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0278737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27004/1/433/&#1740;&#1602;&#1583;&#1605;" TargetMode="External"/><Relationship Id="rId3" Type="http://schemas.openxmlformats.org/officeDocument/2006/relationships/hyperlink" Target="http://lib.eshia.ir/11025/27/261/&#1605;&#1593;&#1575;&#1608;&#1740;&#1577;" TargetMode="External"/><Relationship Id="rId7" Type="http://schemas.openxmlformats.org/officeDocument/2006/relationships/hyperlink" Target="http://lib.eshia.ir/86804/1/663/&#1578;&#1581;&#1602;&#1740;&#1602;" TargetMode="External"/><Relationship Id="rId2" Type="http://schemas.openxmlformats.org/officeDocument/2006/relationships/hyperlink" Target="http://lib.eshia.ir/11025/23/61/&#1605;&#1585;&#1575;&#1585;" TargetMode="External"/><Relationship Id="rId1" Type="http://schemas.openxmlformats.org/officeDocument/2006/relationships/hyperlink" Target="http://lib.eshia.ir/11025/27/259/&#1604;&#1604;&#1573;&#1605;&#1575;&#1605;" TargetMode="External"/><Relationship Id="rId6" Type="http://schemas.openxmlformats.org/officeDocument/2006/relationships/hyperlink" Target="http://lib.eshia.ir/71660/10/613/&#1576;&#1740;&#1575;&#1606;" TargetMode="External"/><Relationship Id="rId5" Type="http://schemas.openxmlformats.org/officeDocument/2006/relationships/hyperlink" Target="http://lib.eshia.ir/11025/27/262/&#1575;&#1604;&#1605;&#1587;&#1575;&#1607;&#1605;&#1577;" TargetMode="External"/><Relationship Id="rId4" Type="http://schemas.openxmlformats.org/officeDocument/2006/relationships/hyperlink" Target="http://lib.eshia.ir/11025/23/61/&#1575;&#1602;&#1608;&#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33DA-175C-40C0-B981-20793F2A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1211</TotalTime>
  <Pages>8</Pages>
  <Words>1614</Words>
  <Characters>9202</Characters>
  <Application>Microsoft Office Word</Application>
  <DocSecurity>0</DocSecurity>
  <Lines>76</Lines>
  <Paragraphs>21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10795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58</cp:revision>
  <dcterms:created xsi:type="dcterms:W3CDTF">2019-03-27T07:33:00Z</dcterms:created>
  <dcterms:modified xsi:type="dcterms:W3CDTF">2019-04-01T04:49:00Z</dcterms:modified>
  <cp:contentStatus>ویرایش 2.5</cp:contentStatus>
  <cp:version>2.7</cp:version>
</cp:coreProperties>
</file>