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B0F40" w:rsidRPr="00F11E86" w:rsidRDefault="001E769F" w:rsidP="00F11E86">
      <w:pPr>
        <w:pStyle w:val="a4"/>
        <w:jc w:val="highKashida"/>
        <w:rPr>
          <w:rFonts w:ascii="Al Nile" w:eastAsia="Al Nile" w:hAnsi="Al Nile" w:cs="Taher" w:hint="default"/>
          <w:sz w:val="36"/>
          <w:szCs w:val="36"/>
          <w:shd w:val="clear" w:color="auto" w:fill="FEFFFE"/>
          <w:rtl/>
        </w:rPr>
      </w:pPr>
      <w:r w:rsidRPr="00F11E86">
        <w:rPr>
          <w:rFonts w:cs="Taher"/>
          <w:sz w:val="36"/>
          <w:szCs w:val="36"/>
          <w:shd w:val="clear" w:color="auto" w:fill="FEFFFE"/>
          <w:rtl/>
        </w:rPr>
        <w:t>الدرس٨٤ تاريخ</w:t>
      </w:r>
      <w:r w:rsidR="00DD01C9" w:rsidRPr="00F11E86">
        <w:rPr>
          <w:rFonts w:cs="Taher"/>
          <w:sz w:val="36"/>
          <w:szCs w:val="36"/>
          <w:shd w:val="clear" w:color="auto" w:fill="FEFFFE"/>
          <w:rtl/>
        </w:rPr>
        <w:t xml:space="preserve"> </w:t>
      </w:r>
      <w:r w:rsidRPr="00F11E86">
        <w:rPr>
          <w:rFonts w:ascii="Al Nile" w:hAnsi="Al Nile" w:cs="Taher"/>
          <w:sz w:val="36"/>
          <w:szCs w:val="36"/>
          <w:shd w:val="clear" w:color="auto" w:fill="FEFFFE"/>
          <w:rtl/>
        </w:rPr>
        <w:t xml:space="preserve"> </w:t>
      </w:r>
      <w:r w:rsidR="00DD01C9" w:rsidRPr="00F11E86">
        <w:rPr>
          <w:rFonts w:cs="Taher"/>
          <w:sz w:val="36"/>
          <w:szCs w:val="36"/>
          <w:shd w:val="clear" w:color="auto" w:fill="FEFFFE"/>
          <w:rtl/>
        </w:rPr>
        <w:t>30/11/97</w:t>
      </w:r>
    </w:p>
    <w:p w:rsidR="006B0F40" w:rsidRPr="00F11E86" w:rsidRDefault="001E769F" w:rsidP="00F11E86">
      <w:pPr>
        <w:pStyle w:val="a4"/>
        <w:jc w:val="highKashida"/>
        <w:rPr>
          <w:rFonts w:ascii="Al Nile" w:eastAsia="Al Nile" w:hAnsi="Al Nile" w:cs="Taher" w:hint="default"/>
          <w:sz w:val="36"/>
          <w:szCs w:val="36"/>
          <w:shd w:val="clear" w:color="auto" w:fill="FEFFFE"/>
          <w:rtl/>
        </w:rPr>
      </w:pPr>
      <w:r w:rsidRPr="00F11E86">
        <w:rPr>
          <w:rFonts w:cs="Taher"/>
          <w:sz w:val="36"/>
          <w:szCs w:val="36"/>
          <w:shd w:val="clear" w:color="auto" w:fill="FEFFFE"/>
          <w:rtl/>
        </w:rPr>
        <w:t>وصل الكلام إلى كاشفية اليد لأمور غير الملكية كالتذكية والطهارة</w:t>
      </w:r>
      <w:r w:rsidRPr="00F11E86">
        <w:rPr>
          <w:rFonts w:ascii="Al Nile" w:hAnsi="Al Nile" w:cs="Taher"/>
          <w:sz w:val="36"/>
          <w:szCs w:val="36"/>
          <w:shd w:val="clear" w:color="auto" w:fill="FEFFFE"/>
          <w:rtl/>
        </w:rPr>
        <w:t>.</w:t>
      </w:r>
    </w:p>
    <w:p w:rsidR="006B0F40" w:rsidRPr="00F11E86" w:rsidRDefault="001E769F" w:rsidP="00F11E86">
      <w:pPr>
        <w:pStyle w:val="a4"/>
        <w:jc w:val="highKashida"/>
        <w:rPr>
          <w:rFonts w:ascii="Al Nile" w:eastAsia="Al Nile" w:hAnsi="Al Nile" w:cs="Taher" w:hint="default"/>
          <w:sz w:val="36"/>
          <w:szCs w:val="36"/>
          <w:shd w:val="clear" w:color="auto" w:fill="FEFFFE"/>
          <w:rtl/>
        </w:rPr>
      </w:pPr>
      <w:r w:rsidRPr="00F11E86">
        <w:rPr>
          <w:rFonts w:cs="Taher"/>
          <w:sz w:val="36"/>
          <w:szCs w:val="36"/>
          <w:shd w:val="clear" w:color="auto" w:fill="FEFFFE"/>
          <w:rtl/>
        </w:rPr>
        <w:t xml:space="preserve">وقد تقدم الكلام في كاشفيتها عن التذكية ومحصل ما ذكرنا أن يد المسلم كاشفة عن التذكية ولو لم توجد أمارة أخرى عليها كسوق المسلمين ويمكن إثبات ذلك بوجوه متعددة بل نفس </w:t>
      </w:r>
      <w:r w:rsidRPr="00F11E86">
        <w:rPr>
          <w:rFonts w:cs="Taher"/>
          <w:sz w:val="36"/>
          <w:szCs w:val="36"/>
          <w:shd w:val="clear" w:color="auto" w:fill="FEFFFE"/>
          <w:rtl/>
        </w:rPr>
        <w:t>الروايات التي دلت على أن الشراء من سوق المسلمين كافٍ للحكم بالتذكية تدل على حجية اليد في التذكية بتقريب أن أمارية السوق ليست أماريةً مستقلةً بل من جهة أماريتها على إسلام البايع ويد المسلم أمارة على التذكية</w:t>
      </w:r>
      <w:r w:rsidRPr="00F11E86">
        <w:rPr>
          <w:rFonts w:ascii="Al Nile" w:hAnsi="Al Nile" w:cs="Taher"/>
          <w:sz w:val="36"/>
          <w:szCs w:val="36"/>
          <w:shd w:val="clear" w:color="auto" w:fill="FEFFFE"/>
          <w:rtl/>
        </w:rPr>
        <w:t>.</w:t>
      </w:r>
    </w:p>
    <w:p w:rsidR="006B0F40" w:rsidRPr="00F11E86" w:rsidRDefault="001E769F" w:rsidP="00F11E86">
      <w:pPr>
        <w:pStyle w:val="a4"/>
        <w:jc w:val="highKashida"/>
        <w:rPr>
          <w:rFonts w:ascii="Al Nile" w:eastAsia="Al Nile" w:hAnsi="Al Nile" w:cs="Taher" w:hint="default"/>
          <w:sz w:val="36"/>
          <w:szCs w:val="36"/>
          <w:shd w:val="clear" w:color="auto" w:fill="FEFFFE"/>
          <w:rtl/>
        </w:rPr>
      </w:pPr>
      <w:r w:rsidRPr="00F11E86">
        <w:rPr>
          <w:rFonts w:cs="Taher"/>
          <w:sz w:val="36"/>
          <w:szCs w:val="36"/>
          <w:shd w:val="clear" w:color="auto" w:fill="FEFFFE"/>
          <w:rtl/>
        </w:rPr>
        <w:t>بقي الكلام في كاشفية اليد عن الطهارة</w:t>
      </w:r>
      <w:r w:rsidRPr="00F11E86">
        <w:rPr>
          <w:rFonts w:ascii="Al Nile" w:hAnsi="Al Nile" w:cs="Taher"/>
          <w:sz w:val="36"/>
          <w:szCs w:val="36"/>
          <w:shd w:val="clear" w:color="auto" w:fill="FEFFFE"/>
          <w:rtl/>
        </w:rPr>
        <w:t>.</w:t>
      </w:r>
    </w:p>
    <w:p w:rsidR="006B0F40" w:rsidRPr="00F11E86" w:rsidRDefault="001E769F" w:rsidP="00F11E86">
      <w:pPr>
        <w:pStyle w:val="a4"/>
        <w:jc w:val="highKashida"/>
        <w:rPr>
          <w:rFonts w:ascii="Al Nile" w:eastAsia="Al Nile" w:hAnsi="Al Nile" w:cs="Taher" w:hint="default"/>
          <w:sz w:val="36"/>
          <w:szCs w:val="36"/>
          <w:shd w:val="clear" w:color="auto" w:fill="FEFFFE"/>
          <w:rtl/>
        </w:rPr>
      </w:pPr>
      <w:r w:rsidRPr="00F11E86">
        <w:rPr>
          <w:rFonts w:cs="Taher"/>
          <w:sz w:val="36"/>
          <w:szCs w:val="36"/>
          <w:shd w:val="clear" w:color="auto" w:fill="FEFFFE"/>
          <w:rtl/>
        </w:rPr>
        <w:t>إذا وجد شيء</w:t>
      </w:r>
      <w:r w:rsidRPr="00F11E86">
        <w:rPr>
          <w:rFonts w:cs="Taher"/>
          <w:sz w:val="36"/>
          <w:szCs w:val="36"/>
          <w:shd w:val="clear" w:color="auto" w:fill="FEFFFE"/>
          <w:rtl/>
        </w:rPr>
        <w:t xml:space="preserve"> في يد المسلم وتعامل معه معاملة الطاهر ويتصرف فيه بما لا يجوز إلا في الطاهر هل تكون يده أمارةً على الطهارة ليحكم بها من دون سؤال وفحص أو لا؟</w:t>
      </w:r>
    </w:p>
    <w:p w:rsidR="006B0F40" w:rsidRPr="00F11E86" w:rsidRDefault="001E769F" w:rsidP="00F11E86">
      <w:pPr>
        <w:pStyle w:val="a4"/>
        <w:jc w:val="highKashida"/>
        <w:rPr>
          <w:rFonts w:ascii="Al Nile" w:eastAsia="Al Nile" w:hAnsi="Al Nile" w:cs="Taher" w:hint="default"/>
          <w:sz w:val="36"/>
          <w:szCs w:val="36"/>
          <w:shd w:val="clear" w:color="auto" w:fill="FEFFFE"/>
          <w:rtl/>
        </w:rPr>
      </w:pPr>
      <w:r w:rsidRPr="00F11E86">
        <w:rPr>
          <w:rFonts w:cs="Taher"/>
          <w:sz w:val="36"/>
          <w:szCs w:val="36"/>
          <w:shd w:val="clear" w:color="auto" w:fill="FEFFFE"/>
          <w:rtl/>
        </w:rPr>
        <w:t>لا يبعد ما ذكر في الكلمات من قيام سيرة المتشرعة على البناء على الطهارة في هذا المورد نظير ما تقدم في أمارية اليد عل</w:t>
      </w:r>
      <w:r w:rsidRPr="00F11E86">
        <w:rPr>
          <w:rFonts w:cs="Taher"/>
          <w:sz w:val="36"/>
          <w:szCs w:val="36"/>
          <w:shd w:val="clear" w:color="auto" w:fill="FEFFFE"/>
          <w:rtl/>
        </w:rPr>
        <w:t>ى التذكية</w:t>
      </w:r>
      <w:r w:rsidRPr="00F11E86">
        <w:rPr>
          <w:rFonts w:ascii="Al Nile" w:hAnsi="Al Nile" w:cs="Taher"/>
          <w:sz w:val="36"/>
          <w:szCs w:val="36"/>
          <w:shd w:val="clear" w:color="auto" w:fill="FEFFFE"/>
          <w:rtl/>
        </w:rPr>
        <w:t>.</w:t>
      </w:r>
    </w:p>
    <w:p w:rsidR="006B0F40" w:rsidRPr="00F11E86" w:rsidRDefault="001E769F" w:rsidP="00F11E86">
      <w:pPr>
        <w:pStyle w:val="a4"/>
        <w:jc w:val="highKashida"/>
        <w:rPr>
          <w:rFonts w:ascii="Al Nile" w:eastAsia="Al Nile" w:hAnsi="Al Nile" w:cs="Taher" w:hint="default"/>
          <w:sz w:val="36"/>
          <w:szCs w:val="36"/>
          <w:shd w:val="clear" w:color="auto" w:fill="FEFFFE"/>
          <w:rtl/>
        </w:rPr>
      </w:pPr>
      <w:r w:rsidRPr="00F11E86">
        <w:rPr>
          <w:rFonts w:cs="Taher"/>
          <w:sz w:val="36"/>
          <w:szCs w:val="36"/>
          <w:shd w:val="clear" w:color="auto" w:fill="FEFFFE"/>
          <w:rtl/>
        </w:rPr>
        <w:t>ويمكن الاستدلال على الكاشفية بالأدلة اللفظية أيضاً كالروايات الواردة في الشراء من سوق المسلمين وعدم السؤال عن الطهارة والنجاسة بل يبنى على الطهارة بنفس التقريب المتقدم في التذكية وهو أن أمارية السوق على الطهارة ليست مستقلةً بل السوق أمارة على إس</w:t>
      </w:r>
      <w:r w:rsidRPr="00F11E86">
        <w:rPr>
          <w:rFonts w:cs="Taher"/>
          <w:sz w:val="36"/>
          <w:szCs w:val="36"/>
          <w:shd w:val="clear" w:color="auto" w:fill="FEFFFE"/>
          <w:rtl/>
        </w:rPr>
        <w:t>لام البايع ويد المسلم أمارة على الطهارة</w:t>
      </w:r>
      <w:r w:rsidRPr="00F11E86">
        <w:rPr>
          <w:rFonts w:ascii="Al Nile" w:hAnsi="Al Nile" w:cs="Taher"/>
          <w:sz w:val="36"/>
          <w:szCs w:val="36"/>
          <w:shd w:val="clear" w:color="auto" w:fill="FEFFFE"/>
          <w:rtl/>
        </w:rPr>
        <w:t>.</w:t>
      </w:r>
    </w:p>
    <w:p w:rsidR="006B0F40" w:rsidRPr="00F11E86" w:rsidRDefault="001E769F" w:rsidP="00F11E86">
      <w:pPr>
        <w:pStyle w:val="a4"/>
        <w:jc w:val="highKashida"/>
        <w:rPr>
          <w:rFonts w:ascii="Al Nile" w:eastAsia="Al Nile" w:hAnsi="Al Nile" w:cs="Taher" w:hint="default"/>
          <w:sz w:val="36"/>
          <w:szCs w:val="36"/>
          <w:shd w:val="clear" w:color="auto" w:fill="FEFFFE"/>
          <w:rtl/>
        </w:rPr>
      </w:pPr>
      <w:r w:rsidRPr="00F11E86">
        <w:rPr>
          <w:rFonts w:cs="Taher"/>
          <w:sz w:val="36"/>
          <w:szCs w:val="36"/>
          <w:shd w:val="clear" w:color="auto" w:fill="FEFFFE"/>
          <w:rtl/>
        </w:rPr>
        <w:t>من تلك الروايات صحيحة حماد بن عيسى المروية في الوسائل باب ٥٠ من أبواب النجاسات الحديث ٨</w:t>
      </w:r>
      <w:r w:rsidRPr="00F11E86">
        <w:rPr>
          <w:rFonts w:ascii="Al Nile" w:hAnsi="Al Nile" w:cs="Taher"/>
          <w:sz w:val="36"/>
          <w:szCs w:val="36"/>
          <w:shd w:val="clear" w:color="auto" w:fill="FEFFFE"/>
          <w:rtl/>
        </w:rPr>
        <w:t xml:space="preserve">: </w:t>
      </w:r>
      <w:r w:rsidRPr="00F11E86">
        <w:rPr>
          <w:rFonts w:cs="Taher"/>
          <w:sz w:val="36"/>
          <w:szCs w:val="36"/>
          <w:shd w:val="clear" w:color="auto" w:fill="FEFFFE"/>
          <w:rtl/>
        </w:rPr>
        <w:t>عن عبد الله بن جعفر في قرب الإسناد</w:t>
      </w:r>
      <w:r w:rsidRPr="00F11E86">
        <w:rPr>
          <w:rFonts w:ascii="Al Nile" w:hAnsi="Al Nile" w:cs="Taher"/>
          <w:sz w:val="36"/>
          <w:szCs w:val="36"/>
          <w:shd w:val="clear" w:color="auto" w:fill="FEFFFE"/>
          <w:rtl/>
        </w:rPr>
        <w:t xml:space="preserve"> </w:t>
      </w:r>
      <w:r w:rsidRPr="00F11E86">
        <w:rPr>
          <w:rFonts w:cs="Taher"/>
          <w:sz w:val="36"/>
          <w:szCs w:val="36"/>
          <w:shd w:val="clear" w:color="auto" w:fill="FEFFFE"/>
          <w:rtl/>
        </w:rPr>
        <w:t xml:space="preserve">عن محمد بن عيسى، والحسن بن ظريف وعلي بن إسماعيل كلهم عن حماد بن </w:t>
      </w:r>
      <w:r w:rsidRPr="00F11E86">
        <w:rPr>
          <w:rFonts w:cs="Taher"/>
          <w:sz w:val="36"/>
          <w:szCs w:val="36"/>
          <w:shd w:val="clear" w:color="auto" w:fill="FEFFFE"/>
          <w:rtl/>
        </w:rPr>
        <w:lastRenderedPageBreak/>
        <w:t>عيسى قال</w:t>
      </w:r>
      <w:r w:rsidRPr="00F11E86">
        <w:rPr>
          <w:rFonts w:ascii="Al Nile" w:hAnsi="Al Nile" w:cs="Taher"/>
          <w:sz w:val="36"/>
          <w:szCs w:val="36"/>
          <w:shd w:val="clear" w:color="auto" w:fill="FEFFFE"/>
          <w:rtl/>
        </w:rPr>
        <w:t xml:space="preserve">: </w:t>
      </w:r>
      <w:r w:rsidRPr="00F11E86">
        <w:rPr>
          <w:rFonts w:cs="Taher"/>
          <w:sz w:val="36"/>
          <w:szCs w:val="36"/>
          <w:shd w:val="clear" w:color="auto" w:fill="FEFFFE"/>
          <w:rtl/>
        </w:rPr>
        <w:t>سمعت أبا عبد الله</w:t>
      </w:r>
      <w:r w:rsidRPr="00F11E86">
        <w:rPr>
          <w:rFonts w:cs="Taher"/>
          <w:sz w:val="36"/>
          <w:szCs w:val="36"/>
          <w:shd w:val="clear" w:color="auto" w:fill="FEFFFE"/>
          <w:rtl/>
        </w:rPr>
        <w:t xml:space="preserve"> عليه السلام يقول</w:t>
      </w:r>
      <w:r w:rsidRPr="00F11E86">
        <w:rPr>
          <w:rFonts w:ascii="Al Nile" w:hAnsi="Al Nile" w:cs="Taher"/>
          <w:sz w:val="36"/>
          <w:szCs w:val="36"/>
          <w:shd w:val="clear" w:color="auto" w:fill="FEFFFE"/>
          <w:rtl/>
        </w:rPr>
        <w:t xml:space="preserve">: </w:t>
      </w:r>
      <w:r w:rsidRPr="00F11E86">
        <w:rPr>
          <w:rFonts w:cs="Taher"/>
          <w:sz w:val="36"/>
          <w:szCs w:val="36"/>
          <w:shd w:val="clear" w:color="auto" w:fill="FEFFFE"/>
          <w:rtl/>
        </w:rPr>
        <w:t>كان أبي يبعث بالدراهم إلى السوق فيشتري بها جبناً فيسمي ويأكل ولا يسأل عنه</w:t>
      </w:r>
      <w:r w:rsidRPr="00F11E86">
        <w:rPr>
          <w:rFonts w:ascii="Al Nile" w:hAnsi="Al Nile" w:cs="Taher"/>
          <w:sz w:val="36"/>
          <w:szCs w:val="36"/>
          <w:shd w:val="clear" w:color="auto" w:fill="FEFFFE"/>
          <w:rtl/>
        </w:rPr>
        <w:t>.</w:t>
      </w:r>
    </w:p>
    <w:p w:rsidR="006B0F40" w:rsidRPr="00F11E86" w:rsidRDefault="001E769F" w:rsidP="00F11E86">
      <w:pPr>
        <w:pStyle w:val="a4"/>
        <w:jc w:val="highKashida"/>
        <w:rPr>
          <w:rFonts w:ascii="Al Nile" w:eastAsia="Al Nile" w:hAnsi="Al Nile" w:cs="Taher" w:hint="default"/>
          <w:sz w:val="36"/>
          <w:szCs w:val="36"/>
          <w:shd w:val="clear" w:color="auto" w:fill="FEFFFE"/>
          <w:rtl/>
        </w:rPr>
      </w:pPr>
      <w:r w:rsidRPr="00F11E86">
        <w:rPr>
          <w:rFonts w:cs="Taher"/>
          <w:sz w:val="36"/>
          <w:szCs w:val="36"/>
          <w:shd w:val="clear" w:color="auto" w:fill="FEFFFE"/>
          <w:rtl/>
        </w:rPr>
        <w:t>بل هناك رواية تدل على أمارية يد المسلم على الطهارة من دون حاجة إلى ضميمة ما ذكر من أن أمارية السوق من باب أمارية اليد وهي رواية بكر بن حبيب المروية في الوسائل الب</w:t>
      </w:r>
      <w:r w:rsidRPr="00F11E86">
        <w:rPr>
          <w:rFonts w:cs="Taher"/>
          <w:sz w:val="36"/>
          <w:szCs w:val="36"/>
          <w:shd w:val="clear" w:color="auto" w:fill="FEFFFE"/>
          <w:rtl/>
        </w:rPr>
        <w:t>اب ٦١ من أبواب الأطعمة المباحة الحديث ٤</w:t>
      </w:r>
      <w:r w:rsidRPr="00F11E86">
        <w:rPr>
          <w:rFonts w:ascii="Al Nile" w:hAnsi="Al Nile" w:cs="Taher"/>
          <w:sz w:val="36"/>
          <w:szCs w:val="36"/>
          <w:shd w:val="clear" w:color="auto" w:fill="FEFFFE"/>
          <w:rtl/>
        </w:rPr>
        <w:t xml:space="preserve">: </w:t>
      </w:r>
      <w:r w:rsidRPr="00F11E86">
        <w:rPr>
          <w:rFonts w:cs="Taher"/>
          <w:sz w:val="36"/>
          <w:szCs w:val="36"/>
          <w:shd w:val="clear" w:color="auto" w:fill="FEFFFE"/>
          <w:rtl/>
        </w:rPr>
        <w:t>عن البرقي صاحب المحاسن عن أبيه، عن صفوان، عن منصور بن حازم، عن بكر بن حبيب قال</w:t>
      </w:r>
      <w:r w:rsidRPr="00F11E86">
        <w:rPr>
          <w:rFonts w:ascii="Al Nile" w:hAnsi="Al Nile" w:cs="Taher"/>
          <w:sz w:val="36"/>
          <w:szCs w:val="36"/>
          <w:shd w:val="clear" w:color="auto" w:fill="FEFFFE"/>
          <w:rtl/>
        </w:rPr>
        <w:t xml:space="preserve">: </w:t>
      </w:r>
      <w:r w:rsidRPr="00F11E86">
        <w:rPr>
          <w:rFonts w:cs="Taher"/>
          <w:sz w:val="36"/>
          <w:szCs w:val="36"/>
          <w:shd w:val="clear" w:color="auto" w:fill="FEFFFE"/>
          <w:rtl/>
        </w:rPr>
        <w:t>سئل أبو عبد الله عليه السلام عن الجبن وأنه توضع فيه الإنفحة من الميتة قال</w:t>
      </w:r>
      <w:r w:rsidRPr="00F11E86">
        <w:rPr>
          <w:rFonts w:ascii="Al Nile" w:hAnsi="Al Nile" w:cs="Taher"/>
          <w:sz w:val="36"/>
          <w:szCs w:val="36"/>
          <w:shd w:val="clear" w:color="auto" w:fill="FEFFFE"/>
          <w:rtl/>
        </w:rPr>
        <w:t xml:space="preserve">: </w:t>
      </w:r>
      <w:r w:rsidRPr="00F11E86">
        <w:rPr>
          <w:rFonts w:cs="Taher"/>
          <w:sz w:val="36"/>
          <w:szCs w:val="36"/>
          <w:shd w:val="clear" w:color="auto" w:fill="FEFFFE"/>
          <w:rtl/>
        </w:rPr>
        <w:t>لا تصلح، ثم أرسل بدرهم فقال</w:t>
      </w:r>
      <w:r w:rsidRPr="00F11E86">
        <w:rPr>
          <w:rFonts w:ascii="Al Nile" w:hAnsi="Al Nile" w:cs="Taher"/>
          <w:sz w:val="36"/>
          <w:szCs w:val="36"/>
          <w:shd w:val="clear" w:color="auto" w:fill="FEFFFE"/>
          <w:rtl/>
        </w:rPr>
        <w:t xml:space="preserve">: </w:t>
      </w:r>
      <w:r w:rsidRPr="00F11E86">
        <w:rPr>
          <w:rFonts w:cs="Taher"/>
          <w:sz w:val="36"/>
          <w:szCs w:val="36"/>
          <w:shd w:val="clear" w:color="auto" w:fill="FEFFFE"/>
          <w:rtl/>
        </w:rPr>
        <w:t>اشتر من رجل مسلم ولا تسأله عن ش</w:t>
      </w:r>
      <w:r w:rsidRPr="00F11E86">
        <w:rPr>
          <w:rFonts w:cs="Taher"/>
          <w:sz w:val="36"/>
          <w:szCs w:val="36"/>
          <w:shd w:val="clear" w:color="auto" w:fill="FEFFFE"/>
          <w:rtl/>
        </w:rPr>
        <w:t>يء</w:t>
      </w:r>
      <w:r w:rsidRPr="00F11E86">
        <w:rPr>
          <w:rFonts w:ascii="Al Nile" w:hAnsi="Al Nile" w:cs="Taher"/>
          <w:sz w:val="36"/>
          <w:szCs w:val="36"/>
          <w:shd w:val="clear" w:color="auto" w:fill="FEFFFE"/>
          <w:rtl/>
        </w:rPr>
        <w:t>.</w:t>
      </w:r>
    </w:p>
    <w:p w:rsidR="006B0F40" w:rsidRPr="00F11E86" w:rsidRDefault="001E769F" w:rsidP="00F11E86">
      <w:pPr>
        <w:pStyle w:val="a4"/>
        <w:jc w:val="highKashida"/>
        <w:rPr>
          <w:rFonts w:ascii="Al Nile" w:eastAsia="Al Nile" w:hAnsi="Al Nile" w:cs="Taher" w:hint="default"/>
          <w:sz w:val="36"/>
          <w:szCs w:val="36"/>
          <w:shd w:val="clear" w:color="auto" w:fill="FEFFFE"/>
          <w:rtl/>
        </w:rPr>
      </w:pPr>
      <w:r w:rsidRPr="00F11E86">
        <w:rPr>
          <w:rFonts w:cs="Taher"/>
          <w:sz w:val="36"/>
          <w:szCs w:val="36"/>
          <w:shd w:val="clear" w:color="auto" w:fill="FEFFFE"/>
          <w:rtl/>
        </w:rPr>
        <w:t>إلا أن بكر بن حبيب مجهول</w:t>
      </w:r>
      <w:r w:rsidRPr="00F11E86">
        <w:rPr>
          <w:rFonts w:ascii="Al Nile" w:hAnsi="Al Nile" w:cs="Taher"/>
          <w:sz w:val="36"/>
          <w:szCs w:val="36"/>
          <w:shd w:val="clear" w:color="auto" w:fill="FEFFFE"/>
          <w:rtl/>
        </w:rPr>
        <w:t>.</w:t>
      </w:r>
    </w:p>
    <w:p w:rsidR="006B0F40" w:rsidRPr="00F11E86" w:rsidRDefault="001E769F" w:rsidP="00F11E86">
      <w:pPr>
        <w:pStyle w:val="a4"/>
        <w:jc w:val="highKashida"/>
        <w:rPr>
          <w:rFonts w:ascii="Al Nile" w:eastAsia="Al Nile" w:hAnsi="Al Nile" w:cs="Taher" w:hint="default"/>
          <w:sz w:val="36"/>
          <w:szCs w:val="36"/>
          <w:shd w:val="clear" w:color="auto" w:fill="FEFFFE"/>
          <w:rtl/>
        </w:rPr>
      </w:pPr>
      <w:r w:rsidRPr="00F11E86">
        <w:rPr>
          <w:rFonts w:cs="Taher"/>
          <w:sz w:val="36"/>
          <w:szCs w:val="36"/>
          <w:shd w:val="clear" w:color="auto" w:fill="FEFFFE"/>
          <w:rtl/>
        </w:rPr>
        <w:t>بنفس البيان يمكن أن يقال</w:t>
      </w:r>
      <w:r w:rsidRPr="00F11E86">
        <w:rPr>
          <w:rFonts w:ascii="Al Nile" w:hAnsi="Al Nile" w:cs="Taher"/>
          <w:sz w:val="36"/>
          <w:szCs w:val="36"/>
          <w:shd w:val="clear" w:color="auto" w:fill="FEFFFE"/>
          <w:rtl/>
        </w:rPr>
        <w:t xml:space="preserve">: </w:t>
      </w:r>
      <w:r w:rsidRPr="00F11E86">
        <w:rPr>
          <w:rFonts w:cs="Taher"/>
          <w:sz w:val="36"/>
          <w:szCs w:val="36"/>
          <w:shd w:val="clear" w:color="auto" w:fill="FEFFFE"/>
          <w:rtl/>
        </w:rPr>
        <w:t>لو فرض تصرف المسلم في شيء تصرفاً لا يتحقق إلا في النجس لكانت اليد كاشفةً عن النجاسة وترتبت آثارها إلا أنه لا يوجد خارجاً تصرف مختص بالنجس لأن إتلاف اللحم مثلاً قد يكون لفساده لا لنجاسته</w:t>
      </w:r>
      <w:r w:rsidRPr="00F11E86">
        <w:rPr>
          <w:rFonts w:ascii="Al Nile" w:hAnsi="Al Nile" w:cs="Taher"/>
          <w:sz w:val="36"/>
          <w:szCs w:val="36"/>
          <w:shd w:val="clear" w:color="auto" w:fill="FEFFFE"/>
          <w:rtl/>
        </w:rPr>
        <w:t>.</w:t>
      </w:r>
    </w:p>
    <w:p w:rsidR="006B0F40" w:rsidRPr="00F11E86" w:rsidRDefault="001E769F" w:rsidP="00F11E86">
      <w:pPr>
        <w:pStyle w:val="a4"/>
        <w:jc w:val="highKashida"/>
        <w:rPr>
          <w:rFonts w:ascii="Al Nile" w:eastAsia="Al Nile" w:hAnsi="Al Nile" w:cs="Taher" w:hint="default"/>
          <w:sz w:val="36"/>
          <w:szCs w:val="36"/>
          <w:shd w:val="clear" w:color="auto" w:fill="FEFFFE"/>
          <w:rtl/>
        </w:rPr>
      </w:pPr>
      <w:r w:rsidRPr="00F11E86">
        <w:rPr>
          <w:rFonts w:cs="Taher"/>
          <w:sz w:val="36"/>
          <w:szCs w:val="36"/>
          <w:shd w:val="clear" w:color="auto" w:fill="FEFFFE"/>
          <w:rtl/>
        </w:rPr>
        <w:t>هذا كله في دل</w:t>
      </w:r>
      <w:r w:rsidRPr="00F11E86">
        <w:rPr>
          <w:rFonts w:cs="Taher"/>
          <w:sz w:val="36"/>
          <w:szCs w:val="36"/>
          <w:shd w:val="clear" w:color="auto" w:fill="FEFFFE"/>
          <w:rtl/>
        </w:rPr>
        <w:t>الة مجرد اليد على الطهارة والنجاسة</w:t>
      </w:r>
      <w:r w:rsidRPr="00F11E86">
        <w:rPr>
          <w:rFonts w:ascii="Al Nile" w:hAnsi="Al Nile" w:cs="Taher"/>
          <w:sz w:val="36"/>
          <w:szCs w:val="36"/>
          <w:shd w:val="clear" w:color="auto" w:fill="FEFFFE"/>
          <w:rtl/>
        </w:rPr>
        <w:t>.</w:t>
      </w:r>
    </w:p>
    <w:p w:rsidR="006B0F40" w:rsidRPr="00F11E86" w:rsidRDefault="001E769F" w:rsidP="00F11E86">
      <w:pPr>
        <w:pStyle w:val="a4"/>
        <w:jc w:val="highKashida"/>
        <w:rPr>
          <w:rFonts w:ascii="Al Nile" w:eastAsia="Al Nile" w:hAnsi="Al Nile" w:cs="Taher" w:hint="default"/>
          <w:sz w:val="36"/>
          <w:szCs w:val="36"/>
          <w:shd w:val="clear" w:color="auto" w:fill="FEFFFE"/>
          <w:rtl/>
        </w:rPr>
      </w:pPr>
      <w:r w:rsidRPr="00F11E86">
        <w:rPr>
          <w:rFonts w:cs="Taher"/>
          <w:sz w:val="36"/>
          <w:szCs w:val="36"/>
          <w:shd w:val="clear" w:color="auto" w:fill="FEFFFE"/>
          <w:rtl/>
        </w:rPr>
        <w:t>هناك بحث آخر وهو حجية إخبار ذي اليد بالطهارة والنجاسة تعرض الأعلام له في بحث المطهرات في كتاب الطهارة</w:t>
      </w:r>
      <w:r w:rsidRPr="00F11E86">
        <w:rPr>
          <w:rFonts w:ascii="Al Nile" w:hAnsi="Al Nile" w:cs="Taher"/>
          <w:sz w:val="36"/>
          <w:szCs w:val="36"/>
          <w:shd w:val="clear" w:color="auto" w:fill="FEFFFE"/>
          <w:rtl/>
        </w:rPr>
        <w:t>.</w:t>
      </w:r>
    </w:p>
    <w:p w:rsidR="006B0F40" w:rsidRPr="00F11E86" w:rsidRDefault="001E769F" w:rsidP="00F11E86">
      <w:pPr>
        <w:pStyle w:val="a4"/>
        <w:jc w:val="highKashida"/>
        <w:rPr>
          <w:rFonts w:ascii="Al Nile" w:eastAsia="Al Nile" w:hAnsi="Al Nile" w:cs="Taher" w:hint="default"/>
          <w:sz w:val="36"/>
          <w:szCs w:val="36"/>
          <w:shd w:val="clear" w:color="auto" w:fill="FEFFFE"/>
          <w:rtl/>
        </w:rPr>
      </w:pPr>
      <w:r w:rsidRPr="00F11E86">
        <w:rPr>
          <w:rFonts w:cs="Taher"/>
          <w:sz w:val="36"/>
          <w:szCs w:val="36"/>
          <w:shd w:val="clear" w:color="auto" w:fill="FEFFFE"/>
          <w:rtl/>
        </w:rPr>
        <w:t xml:space="preserve">أفاد السيد اليزدي قدس سره في العروة أن الطهارة والنجاسة تثبتان بإخبار ذي اليد ولو لم يكن عادلاً فحجية قوله ليست من </w:t>
      </w:r>
      <w:r w:rsidRPr="00F11E86">
        <w:rPr>
          <w:rFonts w:cs="Taher"/>
          <w:sz w:val="36"/>
          <w:szCs w:val="36"/>
          <w:shd w:val="clear" w:color="auto" w:fill="FEFFFE"/>
          <w:rtl/>
        </w:rPr>
        <w:t>باب إخبار الثقة بل من جهة كونه ذا اليد</w:t>
      </w:r>
      <w:r w:rsidRPr="00F11E86">
        <w:rPr>
          <w:rFonts w:ascii="Al Nile" w:hAnsi="Al Nile" w:cs="Taher"/>
          <w:sz w:val="36"/>
          <w:szCs w:val="36"/>
          <w:shd w:val="clear" w:color="auto" w:fill="FEFFFE"/>
          <w:rtl/>
        </w:rPr>
        <w:t>.</w:t>
      </w:r>
    </w:p>
    <w:p w:rsidR="006B0F40" w:rsidRPr="00F11E86" w:rsidRDefault="001E769F" w:rsidP="00F11E86">
      <w:pPr>
        <w:pStyle w:val="a4"/>
        <w:jc w:val="highKashida"/>
        <w:rPr>
          <w:rFonts w:ascii="Al Nile" w:eastAsia="Al Nile" w:hAnsi="Al Nile" w:cs="Taher" w:hint="default"/>
          <w:sz w:val="36"/>
          <w:szCs w:val="36"/>
          <w:shd w:val="clear" w:color="auto" w:fill="FEFFFE"/>
          <w:rtl/>
        </w:rPr>
      </w:pPr>
      <w:r w:rsidRPr="00F11E86">
        <w:rPr>
          <w:rFonts w:cs="Taher"/>
          <w:sz w:val="36"/>
          <w:szCs w:val="36"/>
          <w:shd w:val="clear" w:color="auto" w:fill="FEFFFE"/>
          <w:rtl/>
        </w:rPr>
        <w:t>استدلوا بوجوه على الحجية</w:t>
      </w:r>
      <w:r w:rsidRPr="00F11E86">
        <w:rPr>
          <w:rFonts w:ascii="Al Nile" w:hAnsi="Al Nile" w:cs="Taher"/>
          <w:sz w:val="36"/>
          <w:szCs w:val="36"/>
          <w:shd w:val="clear" w:color="auto" w:fill="FEFFFE"/>
          <w:rtl/>
        </w:rPr>
        <w:t>:</w:t>
      </w:r>
    </w:p>
    <w:p w:rsidR="006B0F40" w:rsidRPr="00F11E86" w:rsidRDefault="001E769F" w:rsidP="00F11E86">
      <w:pPr>
        <w:pStyle w:val="a4"/>
        <w:jc w:val="highKashida"/>
        <w:rPr>
          <w:rFonts w:ascii="Al Nile" w:eastAsia="Al Nile" w:hAnsi="Al Nile" w:cs="Taher" w:hint="default"/>
          <w:sz w:val="36"/>
          <w:szCs w:val="36"/>
          <w:shd w:val="clear" w:color="auto" w:fill="FEFFFE"/>
          <w:rtl/>
        </w:rPr>
      </w:pPr>
      <w:r w:rsidRPr="00F11E86">
        <w:rPr>
          <w:rFonts w:cs="Taher"/>
          <w:sz w:val="36"/>
          <w:szCs w:val="36"/>
          <w:shd w:val="clear" w:color="auto" w:fill="FEFFFE"/>
          <w:rtl/>
        </w:rPr>
        <w:t>الأول</w:t>
      </w:r>
      <w:r w:rsidRPr="00F11E86">
        <w:rPr>
          <w:rFonts w:ascii="Al Nile" w:hAnsi="Al Nile" w:cs="Taher"/>
          <w:sz w:val="36"/>
          <w:szCs w:val="36"/>
          <w:shd w:val="clear" w:color="auto" w:fill="FEFFFE"/>
          <w:rtl/>
        </w:rPr>
        <w:t xml:space="preserve">: </w:t>
      </w:r>
      <w:r w:rsidRPr="00F11E86">
        <w:rPr>
          <w:rFonts w:cs="Taher"/>
          <w:sz w:val="36"/>
          <w:szCs w:val="36"/>
          <w:shd w:val="clear" w:color="auto" w:fill="FEFFFE"/>
          <w:rtl/>
        </w:rPr>
        <w:t xml:space="preserve">قيام سيرة المتشرعة </w:t>
      </w:r>
      <w:r w:rsidRPr="00F11E86">
        <w:rPr>
          <w:rFonts w:cs="Taher"/>
          <w:sz w:val="36"/>
          <w:szCs w:val="36"/>
          <w:shd w:val="clear" w:color="auto" w:fill="FEFFFE"/>
          <w:rtl/>
        </w:rPr>
        <w:t xml:space="preserve">على قبول قول ذي اليد في الطهارة والنجاسة بل ادعي قيام سيرة العقلاء على قبول قول ذي اليد في خصوصيات ما في يده </w:t>
      </w:r>
      <w:r w:rsidRPr="00F11E86">
        <w:rPr>
          <w:rFonts w:cs="Taher"/>
          <w:sz w:val="36"/>
          <w:szCs w:val="36"/>
          <w:shd w:val="clear" w:color="auto" w:fill="FEFFFE"/>
          <w:rtl/>
        </w:rPr>
        <w:lastRenderedPageBreak/>
        <w:t>وهم وإن لم يكن لديهم عنوان النجاسة وال</w:t>
      </w:r>
      <w:r w:rsidRPr="00F11E86">
        <w:rPr>
          <w:rFonts w:cs="Taher"/>
          <w:sz w:val="36"/>
          <w:szCs w:val="36"/>
          <w:shd w:val="clear" w:color="auto" w:fill="FEFFFE"/>
          <w:rtl/>
        </w:rPr>
        <w:t>طهارة الشرعيتين ولكنهما من جملة الخصوصيات</w:t>
      </w:r>
      <w:r w:rsidRPr="00F11E86">
        <w:rPr>
          <w:rFonts w:ascii="Al Nile" w:hAnsi="Al Nile" w:cs="Taher"/>
          <w:sz w:val="36"/>
          <w:szCs w:val="36"/>
          <w:shd w:val="clear" w:color="auto" w:fill="FEFFFE"/>
          <w:rtl/>
        </w:rPr>
        <w:t xml:space="preserve">. </w:t>
      </w:r>
    </w:p>
    <w:p w:rsidR="006B0F40" w:rsidRPr="00F11E86" w:rsidRDefault="001E769F" w:rsidP="00F11E86">
      <w:pPr>
        <w:pStyle w:val="a4"/>
        <w:jc w:val="highKashida"/>
        <w:rPr>
          <w:rFonts w:ascii="Al Nile" w:eastAsia="Al Nile" w:hAnsi="Al Nile" w:cs="Taher" w:hint="default"/>
          <w:sz w:val="36"/>
          <w:szCs w:val="36"/>
          <w:shd w:val="clear" w:color="auto" w:fill="FEFFFE"/>
          <w:rtl/>
        </w:rPr>
      </w:pPr>
      <w:r w:rsidRPr="00F11E86">
        <w:rPr>
          <w:rFonts w:cs="Taher"/>
          <w:sz w:val="36"/>
          <w:szCs w:val="36"/>
          <w:shd w:val="clear" w:color="auto" w:fill="FEFFFE"/>
          <w:rtl/>
        </w:rPr>
        <w:t>الثاني</w:t>
      </w:r>
      <w:r w:rsidRPr="00F11E86">
        <w:rPr>
          <w:rFonts w:ascii="Al Nile" w:hAnsi="Al Nile" w:cs="Taher"/>
          <w:sz w:val="36"/>
          <w:szCs w:val="36"/>
          <w:shd w:val="clear" w:color="auto" w:fill="FEFFFE"/>
          <w:rtl/>
        </w:rPr>
        <w:t xml:space="preserve">: </w:t>
      </w:r>
      <w:r w:rsidRPr="00F11E86">
        <w:rPr>
          <w:rFonts w:cs="Taher"/>
          <w:sz w:val="36"/>
          <w:szCs w:val="36"/>
          <w:shd w:val="clear" w:color="auto" w:fill="FEFFFE"/>
          <w:rtl/>
        </w:rPr>
        <w:t>الروايات الخاصة</w:t>
      </w:r>
    </w:p>
    <w:p w:rsidR="006B0F40" w:rsidRPr="00F11E86" w:rsidRDefault="001E769F" w:rsidP="00F11E86">
      <w:pPr>
        <w:pStyle w:val="a4"/>
        <w:jc w:val="highKashida"/>
        <w:rPr>
          <w:rFonts w:ascii="Al Nile" w:eastAsia="Al Nile" w:hAnsi="Al Nile" w:cs="Taher" w:hint="default"/>
          <w:sz w:val="36"/>
          <w:szCs w:val="36"/>
          <w:shd w:val="clear" w:color="auto" w:fill="FEFFFE"/>
          <w:rtl/>
        </w:rPr>
      </w:pPr>
      <w:r w:rsidRPr="00F11E86">
        <w:rPr>
          <w:rFonts w:cs="Taher"/>
          <w:sz w:val="36"/>
          <w:szCs w:val="36"/>
          <w:shd w:val="clear" w:color="auto" w:fill="FEFFFE"/>
          <w:rtl/>
        </w:rPr>
        <w:t>منها</w:t>
      </w:r>
      <w:r w:rsidRPr="00F11E86">
        <w:rPr>
          <w:rFonts w:ascii="Al Nile" w:hAnsi="Al Nile" w:cs="Taher"/>
          <w:sz w:val="36"/>
          <w:szCs w:val="36"/>
          <w:shd w:val="clear" w:color="auto" w:fill="FEFFFE"/>
          <w:rtl/>
        </w:rPr>
        <w:t xml:space="preserve">: </w:t>
      </w:r>
      <w:r w:rsidRPr="00F11E86">
        <w:rPr>
          <w:rFonts w:cs="Taher"/>
          <w:sz w:val="36"/>
          <w:szCs w:val="36"/>
          <w:shd w:val="clear" w:color="auto" w:fill="FEFFFE"/>
          <w:rtl/>
        </w:rPr>
        <w:t>الروايات الواردة في البختج كصحيحة عمر بن يزيد المروية في الوسائل نفس الباب الحديث ١</w:t>
      </w:r>
      <w:r w:rsidRPr="00F11E86">
        <w:rPr>
          <w:rFonts w:ascii="Al Nile" w:hAnsi="Al Nile" w:cs="Taher"/>
          <w:sz w:val="36"/>
          <w:szCs w:val="36"/>
          <w:shd w:val="clear" w:color="auto" w:fill="FEFFFE"/>
          <w:rtl/>
        </w:rPr>
        <w:t xml:space="preserve">: </w:t>
      </w:r>
      <w:r w:rsidRPr="00F11E86">
        <w:rPr>
          <w:rFonts w:cs="Taher"/>
          <w:sz w:val="36"/>
          <w:szCs w:val="36"/>
          <w:shd w:val="clear" w:color="auto" w:fill="FEFFFE"/>
          <w:rtl/>
        </w:rPr>
        <w:t>عن الك</w:t>
      </w:r>
      <w:r w:rsidR="00DD01C9" w:rsidRPr="00F11E86">
        <w:rPr>
          <w:rFonts w:cs="Taher"/>
          <w:sz w:val="36"/>
          <w:szCs w:val="36"/>
          <w:shd w:val="clear" w:color="auto" w:fill="FEFFFE"/>
          <w:rtl/>
        </w:rPr>
        <w:t>ل</w:t>
      </w:r>
      <w:r w:rsidRPr="00F11E86">
        <w:rPr>
          <w:rFonts w:cs="Taher"/>
          <w:sz w:val="36"/>
          <w:szCs w:val="36"/>
          <w:shd w:val="clear" w:color="auto" w:fill="FEFFFE"/>
          <w:rtl/>
        </w:rPr>
        <w:t>يني عن علي بن إبراهيم، عن أبيه، عن ابن أبي عمير</w:t>
      </w:r>
      <w:r w:rsidRPr="00F11E86">
        <w:rPr>
          <w:rFonts w:ascii="Al Nile" w:hAnsi="Al Nile" w:cs="Taher"/>
          <w:sz w:val="36"/>
          <w:szCs w:val="36"/>
          <w:shd w:val="clear" w:color="auto" w:fill="FEFFFE"/>
          <w:rtl/>
        </w:rPr>
        <w:t xml:space="preserve"> </w:t>
      </w:r>
      <w:r w:rsidRPr="00F11E86">
        <w:rPr>
          <w:rFonts w:cs="Taher"/>
          <w:sz w:val="36"/>
          <w:szCs w:val="36"/>
          <w:shd w:val="clear" w:color="auto" w:fill="FEFFFE"/>
          <w:rtl/>
        </w:rPr>
        <w:t>عن الحسن بن عطية، عن عمر بن يزيد قال</w:t>
      </w:r>
      <w:r w:rsidRPr="00F11E86">
        <w:rPr>
          <w:rFonts w:ascii="Al Nile" w:hAnsi="Al Nile" w:cs="Taher"/>
          <w:sz w:val="36"/>
          <w:szCs w:val="36"/>
          <w:shd w:val="clear" w:color="auto" w:fill="FEFFFE"/>
          <w:rtl/>
        </w:rPr>
        <w:t xml:space="preserve">: </w:t>
      </w:r>
      <w:r w:rsidRPr="00F11E86">
        <w:rPr>
          <w:rFonts w:cs="Taher"/>
          <w:sz w:val="36"/>
          <w:szCs w:val="36"/>
          <w:shd w:val="clear" w:color="auto" w:fill="FEFFFE"/>
          <w:rtl/>
        </w:rPr>
        <w:t>قلت ل</w:t>
      </w:r>
      <w:r w:rsidRPr="00F11E86">
        <w:rPr>
          <w:rFonts w:cs="Taher"/>
          <w:sz w:val="36"/>
          <w:szCs w:val="36"/>
          <w:shd w:val="clear" w:color="auto" w:fill="FEFFFE"/>
          <w:rtl/>
        </w:rPr>
        <w:t>أبي عبد الله عليه السلام</w:t>
      </w:r>
      <w:r w:rsidRPr="00F11E86">
        <w:rPr>
          <w:rFonts w:ascii="Al Nile" w:hAnsi="Al Nile" w:cs="Taher"/>
          <w:sz w:val="36"/>
          <w:szCs w:val="36"/>
          <w:shd w:val="clear" w:color="auto" w:fill="FEFFFE"/>
          <w:rtl/>
        </w:rPr>
        <w:t xml:space="preserve">: </w:t>
      </w:r>
      <w:r w:rsidRPr="00F11E86">
        <w:rPr>
          <w:rFonts w:cs="Taher"/>
          <w:sz w:val="36"/>
          <w:szCs w:val="36"/>
          <w:shd w:val="clear" w:color="auto" w:fill="FEFFFE"/>
          <w:rtl/>
        </w:rPr>
        <w:t>الرجل يهدى إليه البختج من غير أصحابنا فقال</w:t>
      </w:r>
      <w:r w:rsidRPr="00F11E86">
        <w:rPr>
          <w:rFonts w:ascii="Al Nile" w:hAnsi="Al Nile" w:cs="Taher"/>
          <w:sz w:val="36"/>
          <w:szCs w:val="36"/>
          <w:shd w:val="clear" w:color="auto" w:fill="FEFFFE"/>
          <w:rtl/>
        </w:rPr>
        <w:t xml:space="preserve">: </w:t>
      </w:r>
      <w:r w:rsidRPr="00F11E86">
        <w:rPr>
          <w:rFonts w:cs="Taher"/>
          <w:sz w:val="36"/>
          <w:szCs w:val="36"/>
          <w:shd w:val="clear" w:color="auto" w:fill="FEFFFE"/>
          <w:rtl/>
        </w:rPr>
        <w:t>إن كان ممن يستحل المسكر فلا تشربه، وإن كان ممن لا يستحل فاشربه</w:t>
      </w:r>
      <w:r w:rsidRPr="00F11E86">
        <w:rPr>
          <w:rFonts w:ascii="Al Nile" w:hAnsi="Al Nile" w:cs="Taher"/>
          <w:sz w:val="36"/>
          <w:szCs w:val="36"/>
          <w:shd w:val="clear" w:color="auto" w:fill="FEFFFE"/>
          <w:rtl/>
        </w:rPr>
        <w:t>.</w:t>
      </w:r>
    </w:p>
    <w:p w:rsidR="006B0F40" w:rsidRPr="00F11E86" w:rsidRDefault="00DD01C9" w:rsidP="00F11E86">
      <w:pPr>
        <w:pStyle w:val="a4"/>
        <w:jc w:val="highKashida"/>
        <w:rPr>
          <w:rFonts w:ascii="Al Nile" w:eastAsia="Al Nile" w:hAnsi="Al Nile" w:cs="Taher" w:hint="default"/>
          <w:sz w:val="36"/>
          <w:szCs w:val="36"/>
          <w:shd w:val="clear" w:color="auto" w:fill="FEFFFE"/>
          <w:rtl/>
        </w:rPr>
      </w:pPr>
      <w:r w:rsidRPr="00F11E86">
        <w:rPr>
          <w:rFonts w:cs="Taher"/>
          <w:sz w:val="36"/>
          <w:szCs w:val="36"/>
          <w:shd w:val="clear" w:color="auto" w:fill="FEFFFE"/>
          <w:rtl/>
        </w:rPr>
        <w:t>و</w:t>
      </w:r>
      <w:r w:rsidR="001E769F" w:rsidRPr="00F11E86">
        <w:rPr>
          <w:rFonts w:cs="Taher"/>
          <w:sz w:val="36"/>
          <w:szCs w:val="36"/>
          <w:shd w:val="clear" w:color="auto" w:fill="FEFFFE"/>
          <w:rtl/>
        </w:rPr>
        <w:t>موثقة معاوية بن عمار المروية في الوسائل الباب ٧ من أبواب الأشربة المحرمة الحديث ٤</w:t>
      </w:r>
      <w:r w:rsidR="001E769F" w:rsidRPr="00F11E86">
        <w:rPr>
          <w:rFonts w:ascii="Al Nile" w:hAnsi="Al Nile" w:cs="Taher"/>
          <w:sz w:val="36"/>
          <w:szCs w:val="36"/>
          <w:shd w:val="clear" w:color="auto" w:fill="FEFFFE"/>
          <w:rtl/>
        </w:rPr>
        <w:t xml:space="preserve">: </w:t>
      </w:r>
      <w:r w:rsidR="001E769F" w:rsidRPr="00F11E86">
        <w:rPr>
          <w:rFonts w:cs="Taher"/>
          <w:sz w:val="36"/>
          <w:szCs w:val="36"/>
          <w:shd w:val="clear" w:color="auto" w:fill="FEFFFE"/>
          <w:rtl/>
        </w:rPr>
        <w:t>عن الك</w:t>
      </w:r>
      <w:r w:rsidRPr="00F11E86">
        <w:rPr>
          <w:rFonts w:cs="Taher"/>
          <w:sz w:val="36"/>
          <w:szCs w:val="36"/>
          <w:shd w:val="clear" w:color="auto" w:fill="FEFFFE"/>
          <w:rtl/>
        </w:rPr>
        <w:t>ل</w:t>
      </w:r>
      <w:r w:rsidR="001E769F" w:rsidRPr="00F11E86">
        <w:rPr>
          <w:rFonts w:cs="Taher"/>
          <w:sz w:val="36"/>
          <w:szCs w:val="36"/>
          <w:shd w:val="clear" w:color="auto" w:fill="FEFFFE"/>
          <w:rtl/>
        </w:rPr>
        <w:t xml:space="preserve">يني عن محمد بن يحيى، عن أحمد بن </w:t>
      </w:r>
      <w:r w:rsidR="001E769F" w:rsidRPr="00F11E86">
        <w:rPr>
          <w:rFonts w:cs="Taher"/>
          <w:sz w:val="36"/>
          <w:szCs w:val="36"/>
          <w:shd w:val="clear" w:color="auto" w:fill="FEFFFE"/>
          <w:rtl/>
        </w:rPr>
        <w:t>محمد، عن محمد بن إسماعيل، عن يونس بن يعقوب عن معاوية بن عمار قال</w:t>
      </w:r>
      <w:r w:rsidR="001E769F" w:rsidRPr="00F11E86">
        <w:rPr>
          <w:rFonts w:ascii="Al Nile" w:hAnsi="Al Nile" w:cs="Taher"/>
          <w:sz w:val="36"/>
          <w:szCs w:val="36"/>
          <w:shd w:val="clear" w:color="auto" w:fill="FEFFFE"/>
          <w:rtl/>
        </w:rPr>
        <w:t xml:space="preserve">: </w:t>
      </w:r>
      <w:r w:rsidR="001E769F" w:rsidRPr="00F11E86">
        <w:rPr>
          <w:rFonts w:cs="Taher"/>
          <w:sz w:val="36"/>
          <w:szCs w:val="36"/>
          <w:shd w:val="clear" w:color="auto" w:fill="FEFFFE"/>
          <w:rtl/>
        </w:rPr>
        <w:t>سألت أبا عبد الله عليه السلام عن الرجل من أهل المعرفة بالحق</w:t>
      </w:r>
      <w:r w:rsidR="001E769F" w:rsidRPr="00F11E86">
        <w:rPr>
          <w:rFonts w:ascii="Al Nile" w:hAnsi="Al Nile" w:cs="Taher"/>
          <w:sz w:val="36"/>
          <w:szCs w:val="36"/>
          <w:shd w:val="clear" w:color="auto" w:fill="FEFFFE"/>
          <w:rtl/>
        </w:rPr>
        <w:t xml:space="preserve"> </w:t>
      </w:r>
      <w:r w:rsidR="001E769F" w:rsidRPr="00F11E86">
        <w:rPr>
          <w:rFonts w:cs="Taher"/>
          <w:sz w:val="36"/>
          <w:szCs w:val="36"/>
          <w:shd w:val="clear" w:color="auto" w:fill="FEFFFE"/>
          <w:rtl/>
        </w:rPr>
        <w:t>يأتيني بالبختج ويقول</w:t>
      </w:r>
      <w:r w:rsidR="001E769F" w:rsidRPr="00F11E86">
        <w:rPr>
          <w:rFonts w:ascii="Al Nile" w:hAnsi="Al Nile" w:cs="Taher"/>
          <w:sz w:val="36"/>
          <w:szCs w:val="36"/>
          <w:shd w:val="clear" w:color="auto" w:fill="FEFFFE"/>
          <w:rtl/>
        </w:rPr>
        <w:t xml:space="preserve">: </w:t>
      </w:r>
      <w:r w:rsidR="001E769F" w:rsidRPr="00F11E86">
        <w:rPr>
          <w:rFonts w:cs="Taher"/>
          <w:sz w:val="36"/>
          <w:szCs w:val="36"/>
          <w:shd w:val="clear" w:color="auto" w:fill="FEFFFE"/>
          <w:rtl/>
        </w:rPr>
        <w:t>قد طبخ على الثلث وأنا أعرف أنه يشربه على النصف أفأشربه بقوله وهو يشربه على النصف؟ فقال</w:t>
      </w:r>
      <w:r w:rsidR="001E769F" w:rsidRPr="00F11E86">
        <w:rPr>
          <w:rFonts w:ascii="Al Nile" w:hAnsi="Al Nile" w:cs="Taher"/>
          <w:sz w:val="36"/>
          <w:szCs w:val="36"/>
          <w:shd w:val="clear" w:color="auto" w:fill="FEFFFE"/>
          <w:rtl/>
        </w:rPr>
        <w:t xml:space="preserve">: </w:t>
      </w:r>
      <w:r w:rsidR="001E769F" w:rsidRPr="00F11E86">
        <w:rPr>
          <w:rFonts w:cs="Taher"/>
          <w:sz w:val="36"/>
          <w:szCs w:val="36"/>
          <w:shd w:val="clear" w:color="auto" w:fill="FEFFFE"/>
          <w:rtl/>
        </w:rPr>
        <w:t>لا تشربه، قلت</w:t>
      </w:r>
      <w:r w:rsidR="001E769F" w:rsidRPr="00F11E86">
        <w:rPr>
          <w:rFonts w:ascii="Al Nile" w:hAnsi="Al Nile" w:cs="Taher"/>
          <w:sz w:val="36"/>
          <w:szCs w:val="36"/>
          <w:shd w:val="clear" w:color="auto" w:fill="FEFFFE"/>
          <w:rtl/>
        </w:rPr>
        <w:t xml:space="preserve">: </w:t>
      </w:r>
      <w:r w:rsidR="001E769F" w:rsidRPr="00F11E86">
        <w:rPr>
          <w:rFonts w:cs="Taher"/>
          <w:sz w:val="36"/>
          <w:szCs w:val="36"/>
          <w:shd w:val="clear" w:color="auto" w:fill="FEFFFE"/>
          <w:rtl/>
        </w:rPr>
        <w:t xml:space="preserve">فرجل </w:t>
      </w:r>
      <w:r w:rsidR="001E769F" w:rsidRPr="00F11E86">
        <w:rPr>
          <w:rFonts w:cs="Taher"/>
          <w:sz w:val="36"/>
          <w:szCs w:val="36"/>
          <w:shd w:val="clear" w:color="auto" w:fill="FEFFFE"/>
          <w:rtl/>
        </w:rPr>
        <w:t>من غير أهل المعرفة ممن لا نعرفه يشربه على الثلث ولا يستحله على النصف يخبرنا أن عنده بختجا على الثلث قد ذهب ثلثاه وبقى ثلثه يشرب منه؟ قال</w:t>
      </w:r>
      <w:r w:rsidR="001E769F" w:rsidRPr="00F11E86">
        <w:rPr>
          <w:rFonts w:ascii="Al Nile" w:hAnsi="Al Nile" w:cs="Taher"/>
          <w:sz w:val="36"/>
          <w:szCs w:val="36"/>
          <w:shd w:val="clear" w:color="auto" w:fill="FEFFFE"/>
          <w:rtl/>
        </w:rPr>
        <w:t xml:space="preserve">: </w:t>
      </w:r>
      <w:r w:rsidR="001E769F" w:rsidRPr="00F11E86">
        <w:rPr>
          <w:rFonts w:cs="Taher"/>
          <w:sz w:val="36"/>
          <w:szCs w:val="36"/>
          <w:shd w:val="clear" w:color="auto" w:fill="FEFFFE"/>
          <w:rtl/>
        </w:rPr>
        <w:t>نعم</w:t>
      </w:r>
      <w:r w:rsidR="001E769F" w:rsidRPr="00F11E86">
        <w:rPr>
          <w:rFonts w:ascii="Al Nile" w:hAnsi="Al Nile" w:cs="Taher"/>
          <w:sz w:val="36"/>
          <w:szCs w:val="36"/>
          <w:shd w:val="clear" w:color="auto" w:fill="FEFFFE"/>
          <w:rtl/>
        </w:rPr>
        <w:t>.</w:t>
      </w:r>
    </w:p>
    <w:p w:rsidR="006B0F40" w:rsidRPr="00F11E86" w:rsidRDefault="001E769F" w:rsidP="00F11E86">
      <w:pPr>
        <w:pStyle w:val="a4"/>
        <w:jc w:val="highKashida"/>
        <w:rPr>
          <w:rFonts w:ascii="Al Nile" w:eastAsia="Al Nile" w:hAnsi="Al Nile" w:cs="Taher" w:hint="default"/>
          <w:sz w:val="36"/>
          <w:szCs w:val="36"/>
          <w:shd w:val="clear" w:color="auto" w:fill="FEFFFE"/>
          <w:rtl/>
        </w:rPr>
      </w:pPr>
      <w:r w:rsidRPr="00F11E86">
        <w:rPr>
          <w:rFonts w:cs="Taher"/>
          <w:sz w:val="36"/>
          <w:szCs w:val="36"/>
          <w:shd w:val="clear" w:color="auto" w:fill="FEFFFE"/>
          <w:rtl/>
        </w:rPr>
        <w:t xml:space="preserve">فإن الصحيحة وإن كانت ظاهرةً في أن مجرد الإهداء ولو من دون إخبار كاشف عن الطهارة بناءً على نجاسة كل مسكر ولكن ورد </w:t>
      </w:r>
      <w:r w:rsidRPr="00F11E86">
        <w:rPr>
          <w:rFonts w:cs="Taher"/>
          <w:sz w:val="36"/>
          <w:szCs w:val="36"/>
          <w:shd w:val="clear" w:color="auto" w:fill="FEFFFE"/>
          <w:rtl/>
        </w:rPr>
        <w:t>في الموثقة في نفس المورد قيد الإخبار فيحتمل أن ما ورد في الصحيحة أيضاً في فرض الإخبار</w:t>
      </w:r>
      <w:r w:rsidRPr="00F11E86">
        <w:rPr>
          <w:rFonts w:ascii="Al Nile" w:hAnsi="Al Nile" w:cs="Taher"/>
          <w:sz w:val="36"/>
          <w:szCs w:val="36"/>
          <w:shd w:val="clear" w:color="auto" w:fill="FEFFFE"/>
          <w:rtl/>
        </w:rPr>
        <w:t>.</w:t>
      </w:r>
    </w:p>
    <w:p w:rsidR="006B0F40" w:rsidRPr="00F11E86" w:rsidRDefault="001E769F" w:rsidP="00F11E86">
      <w:pPr>
        <w:pStyle w:val="a4"/>
        <w:jc w:val="highKashida"/>
        <w:rPr>
          <w:rFonts w:ascii="Al Nile" w:eastAsia="Al Nile" w:hAnsi="Al Nile" w:cs="Taher" w:hint="default"/>
          <w:sz w:val="36"/>
          <w:szCs w:val="36"/>
          <w:shd w:val="clear" w:color="auto" w:fill="FEFFFE"/>
          <w:rtl/>
        </w:rPr>
      </w:pPr>
      <w:r w:rsidRPr="00F11E86">
        <w:rPr>
          <w:rFonts w:cs="Taher"/>
          <w:sz w:val="36"/>
          <w:szCs w:val="36"/>
          <w:shd w:val="clear" w:color="auto" w:fill="FEFFFE"/>
          <w:rtl/>
        </w:rPr>
        <w:t>ومنها</w:t>
      </w:r>
      <w:r w:rsidRPr="00F11E86">
        <w:rPr>
          <w:rFonts w:ascii="Al Nile" w:hAnsi="Al Nile" w:cs="Taher"/>
          <w:sz w:val="36"/>
          <w:szCs w:val="36"/>
          <w:shd w:val="clear" w:color="auto" w:fill="FEFFFE"/>
          <w:rtl/>
        </w:rPr>
        <w:t xml:space="preserve">: </w:t>
      </w:r>
      <w:r w:rsidRPr="00F11E86">
        <w:rPr>
          <w:rFonts w:cs="Taher"/>
          <w:sz w:val="36"/>
          <w:szCs w:val="36"/>
          <w:shd w:val="clear" w:color="auto" w:fill="FEFFFE"/>
          <w:rtl/>
        </w:rPr>
        <w:t>الروايات الواردة في الجبن التي أشرنا إلى بعضها سابقاً</w:t>
      </w:r>
      <w:r w:rsidRPr="00F11E86">
        <w:rPr>
          <w:rFonts w:ascii="Al Nile" w:hAnsi="Al Nile" w:cs="Taher"/>
          <w:sz w:val="36"/>
          <w:szCs w:val="36"/>
          <w:shd w:val="clear" w:color="auto" w:fill="FEFFFE"/>
          <w:rtl/>
        </w:rPr>
        <w:t>.</w:t>
      </w:r>
    </w:p>
    <w:p w:rsidR="006B0F40" w:rsidRPr="00F11E86" w:rsidRDefault="001E769F" w:rsidP="00F11E86">
      <w:pPr>
        <w:pStyle w:val="a4"/>
        <w:jc w:val="highKashida"/>
        <w:rPr>
          <w:rFonts w:ascii="Al Nile" w:eastAsia="Al Nile" w:hAnsi="Al Nile" w:cs="Taher" w:hint="default"/>
          <w:sz w:val="36"/>
          <w:szCs w:val="36"/>
          <w:shd w:val="clear" w:color="auto" w:fill="FEFFFE"/>
          <w:rtl/>
        </w:rPr>
      </w:pPr>
      <w:r w:rsidRPr="00F11E86">
        <w:rPr>
          <w:rFonts w:cs="Taher"/>
          <w:sz w:val="36"/>
          <w:szCs w:val="36"/>
          <w:shd w:val="clear" w:color="auto" w:fill="FEFFFE"/>
          <w:rtl/>
        </w:rPr>
        <w:t>ومنها</w:t>
      </w:r>
      <w:r w:rsidRPr="00F11E86">
        <w:rPr>
          <w:rFonts w:ascii="Al Nile" w:hAnsi="Al Nile" w:cs="Taher"/>
          <w:sz w:val="36"/>
          <w:szCs w:val="36"/>
          <w:shd w:val="clear" w:color="auto" w:fill="FEFFFE"/>
          <w:rtl/>
        </w:rPr>
        <w:t xml:space="preserve">: </w:t>
      </w:r>
      <w:r w:rsidRPr="00F11E86">
        <w:rPr>
          <w:rFonts w:cs="Taher"/>
          <w:sz w:val="36"/>
          <w:szCs w:val="36"/>
          <w:shd w:val="clear" w:color="auto" w:fill="FEFFFE"/>
          <w:rtl/>
        </w:rPr>
        <w:t xml:space="preserve">الروايات الواردة في الزيت النجس </w:t>
      </w:r>
      <w:r w:rsidRPr="00F11E86">
        <w:rPr>
          <w:rFonts w:ascii="Al Nile" w:hAnsi="Al Nile" w:cs="Taher"/>
          <w:sz w:val="36"/>
          <w:szCs w:val="36"/>
          <w:shd w:val="clear" w:color="auto" w:fill="FEFFFE"/>
          <w:rtl/>
        </w:rPr>
        <w:t xml:space="preserve">- </w:t>
      </w:r>
      <w:r w:rsidRPr="00F11E86">
        <w:rPr>
          <w:rFonts w:cs="Taher"/>
          <w:sz w:val="36"/>
          <w:szCs w:val="36"/>
          <w:shd w:val="clear" w:color="auto" w:fill="FEFFFE"/>
          <w:rtl/>
        </w:rPr>
        <w:t xml:space="preserve">كما في كلمات السيد الخوئي قدس سره </w:t>
      </w:r>
      <w:r w:rsidRPr="00F11E86">
        <w:rPr>
          <w:rFonts w:ascii="Al Nile" w:hAnsi="Al Nile" w:cs="Taher"/>
          <w:sz w:val="36"/>
          <w:szCs w:val="36"/>
          <w:shd w:val="clear" w:color="auto" w:fill="FEFFFE"/>
          <w:rtl/>
        </w:rPr>
        <w:t xml:space="preserve">- </w:t>
      </w:r>
      <w:r w:rsidRPr="00F11E86">
        <w:rPr>
          <w:rFonts w:cs="Taher"/>
          <w:sz w:val="36"/>
          <w:szCs w:val="36"/>
          <w:shd w:val="clear" w:color="auto" w:fill="FEFFFE"/>
          <w:rtl/>
        </w:rPr>
        <w:t>مضمونها عدم جواز بيع الزيت الن</w:t>
      </w:r>
      <w:r w:rsidRPr="00F11E86">
        <w:rPr>
          <w:rFonts w:cs="Taher"/>
          <w:sz w:val="36"/>
          <w:szCs w:val="36"/>
          <w:shd w:val="clear" w:color="auto" w:fill="FEFFFE"/>
          <w:rtl/>
        </w:rPr>
        <w:t xml:space="preserve">جس إلا مع الإخبار بالنجاسة </w:t>
      </w:r>
      <w:r w:rsidRPr="00F11E86">
        <w:rPr>
          <w:rFonts w:cs="Taher"/>
          <w:sz w:val="36"/>
          <w:szCs w:val="36"/>
          <w:shd w:val="clear" w:color="auto" w:fill="FEFFFE"/>
          <w:rtl/>
        </w:rPr>
        <w:lastRenderedPageBreak/>
        <w:t>وهذه الروايات مروية في الوسائل باب ٦ من أبواب ما يكتسب به كصحيحة معاوية بن وهب الحديث ٤ في الباب</w:t>
      </w:r>
      <w:r w:rsidRPr="00F11E86">
        <w:rPr>
          <w:rFonts w:ascii="Al Nile" w:hAnsi="Al Nile" w:cs="Taher"/>
          <w:sz w:val="36"/>
          <w:szCs w:val="36"/>
          <w:shd w:val="clear" w:color="auto" w:fill="FEFFFE"/>
          <w:rtl/>
        </w:rPr>
        <w:t xml:space="preserve">: </w:t>
      </w:r>
      <w:r w:rsidRPr="00F11E86">
        <w:rPr>
          <w:rFonts w:cs="Taher"/>
          <w:sz w:val="36"/>
          <w:szCs w:val="36"/>
          <w:shd w:val="clear" w:color="auto" w:fill="FEFFFE"/>
          <w:rtl/>
        </w:rPr>
        <w:t xml:space="preserve">عن الشيخ الطوسي بإسناده عن الحسن بن محمد بن سماعة، عن أحمد الميثمي، عن معاوية بن وهب وغيره، عن أبي عبد الله عليه السلام في جرذ مات </w:t>
      </w:r>
      <w:r w:rsidRPr="00F11E86">
        <w:rPr>
          <w:rFonts w:cs="Taher"/>
          <w:sz w:val="36"/>
          <w:szCs w:val="36"/>
          <w:shd w:val="clear" w:color="auto" w:fill="FEFFFE"/>
          <w:rtl/>
        </w:rPr>
        <w:t>في زيت ما تقول في بيع ذلك؟ فقال</w:t>
      </w:r>
      <w:r w:rsidRPr="00F11E86">
        <w:rPr>
          <w:rFonts w:ascii="Al Nile" w:hAnsi="Al Nile" w:cs="Taher"/>
          <w:sz w:val="36"/>
          <w:szCs w:val="36"/>
          <w:shd w:val="clear" w:color="auto" w:fill="FEFFFE"/>
          <w:rtl/>
        </w:rPr>
        <w:t>:</w:t>
      </w:r>
      <w:r w:rsidRPr="00F11E86">
        <w:rPr>
          <w:rFonts w:cs="Taher"/>
          <w:sz w:val="36"/>
          <w:szCs w:val="36"/>
          <w:shd w:val="clear" w:color="auto" w:fill="FEFFFE"/>
          <w:rtl/>
        </w:rPr>
        <w:t xml:space="preserve"> بعه وبيّنه لمن اشتراه ليستصبح به</w:t>
      </w:r>
      <w:r w:rsidRPr="00F11E86">
        <w:rPr>
          <w:rFonts w:ascii="Al Nile" w:hAnsi="Al Nile" w:cs="Taher"/>
          <w:sz w:val="36"/>
          <w:szCs w:val="36"/>
          <w:shd w:val="clear" w:color="auto" w:fill="FEFFFE"/>
          <w:rtl/>
        </w:rPr>
        <w:t>.</w:t>
      </w:r>
    </w:p>
    <w:p w:rsidR="006B0F40" w:rsidRPr="00F11E86" w:rsidRDefault="001E769F" w:rsidP="00F11E86">
      <w:pPr>
        <w:pStyle w:val="a4"/>
        <w:jc w:val="highKashida"/>
        <w:rPr>
          <w:rFonts w:ascii="Al Nile" w:eastAsia="Al Nile" w:hAnsi="Al Nile" w:cs="Taher" w:hint="default"/>
          <w:sz w:val="36"/>
          <w:szCs w:val="36"/>
          <w:shd w:val="clear" w:color="auto" w:fill="FEFFFE"/>
          <w:rtl/>
        </w:rPr>
      </w:pPr>
      <w:r w:rsidRPr="00F11E86">
        <w:rPr>
          <w:rFonts w:cs="Taher"/>
          <w:sz w:val="36"/>
          <w:szCs w:val="36"/>
          <w:shd w:val="clear" w:color="auto" w:fill="FEFFFE"/>
          <w:rtl/>
        </w:rPr>
        <w:t>تقريب الدلالة أنه لولا حجية الإخبار لكان الأمر به لغواً</w:t>
      </w:r>
      <w:r w:rsidRPr="00F11E86">
        <w:rPr>
          <w:rFonts w:ascii="Al Nile" w:hAnsi="Al Nile" w:cs="Taher"/>
          <w:sz w:val="36"/>
          <w:szCs w:val="36"/>
          <w:shd w:val="clear" w:color="auto" w:fill="FEFFFE"/>
          <w:rtl/>
        </w:rPr>
        <w:t>.</w:t>
      </w:r>
    </w:p>
    <w:p w:rsidR="006B0F40" w:rsidRPr="00F11E86" w:rsidRDefault="001E769F" w:rsidP="00F11E86">
      <w:pPr>
        <w:pStyle w:val="a4"/>
        <w:jc w:val="highKashida"/>
        <w:rPr>
          <w:rFonts w:ascii="Al Nile" w:eastAsia="Al Nile" w:hAnsi="Al Nile" w:cs="Taher" w:hint="default"/>
          <w:sz w:val="36"/>
          <w:szCs w:val="36"/>
          <w:shd w:val="clear" w:color="auto" w:fill="FEFFFE"/>
          <w:rtl/>
        </w:rPr>
      </w:pPr>
      <w:r w:rsidRPr="00F11E86">
        <w:rPr>
          <w:rFonts w:cs="Taher"/>
          <w:sz w:val="36"/>
          <w:szCs w:val="36"/>
          <w:shd w:val="clear" w:color="auto" w:fill="FEFFFE"/>
          <w:rtl/>
        </w:rPr>
        <w:t xml:space="preserve">ولكن أشكل في بحث حجية خبر الثقة </w:t>
      </w:r>
      <w:r w:rsidR="00F11E86" w:rsidRPr="00F11E86">
        <w:rPr>
          <w:rFonts w:cs="Taher"/>
          <w:sz w:val="36"/>
          <w:szCs w:val="36"/>
          <w:shd w:val="clear" w:color="auto" w:fill="FEFFFE"/>
          <w:rtl/>
        </w:rPr>
        <w:t>في</w:t>
      </w:r>
      <w:r w:rsidRPr="00F11E86">
        <w:rPr>
          <w:rFonts w:cs="Taher"/>
          <w:sz w:val="36"/>
          <w:szCs w:val="36"/>
          <w:shd w:val="clear" w:color="auto" w:fill="FEFFFE"/>
          <w:rtl/>
        </w:rPr>
        <w:t xml:space="preserve"> الأحكام على ذلك بأن مجرد الأمر الأئمة عليهم السلام من تلقى عنهم الأحاديث بالإخبار والإعلام لا </w:t>
      </w:r>
      <w:r w:rsidRPr="00F11E86">
        <w:rPr>
          <w:rFonts w:cs="Taher"/>
          <w:sz w:val="36"/>
          <w:szCs w:val="36"/>
          <w:shd w:val="clear" w:color="auto" w:fill="FEFFFE"/>
          <w:rtl/>
        </w:rPr>
        <w:t>يلازم حجية الخبر لوحده من دون اقترانها بخبر آخر وبالقرائن المفيدة للعلم</w:t>
      </w:r>
      <w:r w:rsidRPr="00F11E86">
        <w:rPr>
          <w:rFonts w:ascii="Al Nile" w:hAnsi="Al Nile" w:cs="Taher"/>
          <w:sz w:val="36"/>
          <w:szCs w:val="36"/>
          <w:shd w:val="clear" w:color="auto" w:fill="FEFFFE"/>
          <w:rtl/>
        </w:rPr>
        <w:t>.</w:t>
      </w:r>
    </w:p>
    <w:p w:rsidR="006B0F40" w:rsidRPr="00F11E86" w:rsidRDefault="001E769F" w:rsidP="00F11E86">
      <w:pPr>
        <w:pStyle w:val="a4"/>
        <w:jc w:val="highKashida"/>
        <w:rPr>
          <w:rFonts w:ascii="Al Nile" w:eastAsia="Al Nile" w:hAnsi="Al Nile" w:cs="Taher" w:hint="default"/>
          <w:sz w:val="36"/>
          <w:szCs w:val="36"/>
          <w:shd w:val="clear" w:color="auto" w:fill="FEFFFE"/>
          <w:rtl/>
        </w:rPr>
      </w:pPr>
      <w:r w:rsidRPr="00F11E86">
        <w:rPr>
          <w:rFonts w:cs="Taher"/>
          <w:sz w:val="36"/>
          <w:szCs w:val="36"/>
          <w:shd w:val="clear" w:color="auto" w:fill="FEFFFE"/>
          <w:rtl/>
        </w:rPr>
        <w:t xml:space="preserve">واستدل أيضاً السيد الخوئي قدس سره على حجية قول ذي اليد </w:t>
      </w:r>
      <w:r w:rsidRPr="00F11E86">
        <w:rPr>
          <w:rFonts w:ascii="Al Nile" w:hAnsi="Al Nile" w:cs="Taher"/>
          <w:sz w:val="36"/>
          <w:szCs w:val="36"/>
          <w:shd w:val="clear" w:color="auto" w:fill="FEFFFE"/>
          <w:rtl/>
        </w:rPr>
        <w:t xml:space="preserve">- </w:t>
      </w:r>
      <w:r w:rsidRPr="00F11E86">
        <w:rPr>
          <w:rFonts w:cs="Taher"/>
          <w:sz w:val="36"/>
          <w:szCs w:val="36"/>
          <w:shd w:val="clear" w:color="auto" w:fill="FEFFFE"/>
          <w:rtl/>
        </w:rPr>
        <w:t xml:space="preserve">مضافاً إلى الروايات المتقدمة </w:t>
      </w:r>
      <w:r w:rsidRPr="00F11E86">
        <w:rPr>
          <w:rFonts w:ascii="Al Nile" w:hAnsi="Al Nile" w:cs="Taher"/>
          <w:sz w:val="36"/>
          <w:szCs w:val="36"/>
          <w:shd w:val="clear" w:color="auto" w:fill="FEFFFE"/>
          <w:rtl/>
        </w:rPr>
        <w:t xml:space="preserve">- </w:t>
      </w:r>
      <w:r w:rsidRPr="00F11E86">
        <w:rPr>
          <w:rFonts w:cs="Taher"/>
          <w:sz w:val="36"/>
          <w:szCs w:val="36"/>
          <w:shd w:val="clear" w:color="auto" w:fill="FEFFFE"/>
          <w:rtl/>
        </w:rPr>
        <w:t>بذيل رواية حفص</w:t>
      </w:r>
      <w:r w:rsidRPr="00F11E86">
        <w:rPr>
          <w:rFonts w:ascii="Al Nile" w:hAnsi="Al Nile" w:cs="Taher"/>
          <w:sz w:val="36"/>
          <w:szCs w:val="36"/>
          <w:shd w:val="clear" w:color="auto" w:fill="FEFFFE"/>
          <w:rtl/>
        </w:rPr>
        <w:t>: (</w:t>
      </w:r>
      <w:r w:rsidRPr="00F11E86">
        <w:rPr>
          <w:rFonts w:cs="Taher"/>
          <w:sz w:val="36"/>
          <w:szCs w:val="36"/>
          <w:shd w:val="clear" w:color="auto" w:fill="FEFFFE"/>
          <w:rtl/>
        </w:rPr>
        <w:t>لولا ذلك لما قام للمسلمين سوق</w:t>
      </w:r>
      <w:r w:rsidRPr="00F11E86">
        <w:rPr>
          <w:rFonts w:ascii="Al Nile" w:hAnsi="Al Nile" w:cs="Taher"/>
          <w:sz w:val="36"/>
          <w:szCs w:val="36"/>
          <w:shd w:val="clear" w:color="auto" w:fill="FEFFFE"/>
          <w:rtl/>
        </w:rPr>
        <w:t xml:space="preserve">) </w:t>
      </w:r>
      <w:r w:rsidRPr="00F11E86">
        <w:rPr>
          <w:rFonts w:cs="Taher"/>
          <w:sz w:val="36"/>
          <w:szCs w:val="36"/>
          <w:shd w:val="clear" w:color="auto" w:fill="FEFFFE"/>
          <w:rtl/>
        </w:rPr>
        <w:t>حيث تدل على أنه لولا إمضاء الشارع لقاعدة اليد ل</w:t>
      </w:r>
      <w:r w:rsidRPr="00F11E86">
        <w:rPr>
          <w:rFonts w:cs="Taher"/>
          <w:sz w:val="36"/>
          <w:szCs w:val="36"/>
          <w:shd w:val="clear" w:color="auto" w:fill="FEFFFE"/>
          <w:rtl/>
        </w:rPr>
        <w:t>زم اختلال النظام ونفس النكتة تأتي في المقام لأن مثل الطهارة والنجاسة من الأمور التي يعلم من قبل البايع ولولا حجية إخباره بذلك لزم محذور اختلال النظام</w:t>
      </w:r>
      <w:r w:rsidRPr="00F11E86">
        <w:rPr>
          <w:rFonts w:ascii="Al Nile" w:hAnsi="Al Nile" w:cs="Taher"/>
          <w:sz w:val="36"/>
          <w:szCs w:val="36"/>
          <w:shd w:val="clear" w:color="auto" w:fill="FEFFFE"/>
          <w:rtl/>
        </w:rPr>
        <w:t>.</w:t>
      </w:r>
    </w:p>
    <w:p w:rsidR="006B0F40" w:rsidRPr="00F11E86" w:rsidRDefault="001E769F" w:rsidP="00F11E86">
      <w:pPr>
        <w:pStyle w:val="a4"/>
        <w:jc w:val="highKashida"/>
        <w:rPr>
          <w:rFonts w:ascii="Al Nile" w:eastAsia="Al Nile" w:hAnsi="Al Nile" w:cs="Taher" w:hint="default"/>
          <w:sz w:val="36"/>
          <w:szCs w:val="36"/>
          <w:shd w:val="clear" w:color="auto" w:fill="FEFFFE"/>
          <w:rtl/>
        </w:rPr>
      </w:pPr>
      <w:r w:rsidRPr="00F11E86">
        <w:rPr>
          <w:rFonts w:cs="Taher"/>
          <w:b/>
          <w:bCs/>
          <w:sz w:val="36"/>
          <w:szCs w:val="36"/>
          <w:shd w:val="clear" w:color="auto" w:fill="FEFFFE"/>
          <w:rtl/>
        </w:rPr>
        <w:t>الجهة التاسعة</w:t>
      </w:r>
      <w:r w:rsidRPr="00F11E86">
        <w:rPr>
          <w:rFonts w:ascii="Al Nile" w:hAnsi="Al Nile" w:cs="Taher"/>
          <w:sz w:val="36"/>
          <w:szCs w:val="36"/>
          <w:shd w:val="clear" w:color="auto" w:fill="FEFFFE"/>
          <w:rtl/>
        </w:rPr>
        <w:t xml:space="preserve">: </w:t>
      </w:r>
      <w:r w:rsidRPr="00F11E86">
        <w:rPr>
          <w:rFonts w:cs="Taher"/>
          <w:sz w:val="36"/>
          <w:szCs w:val="36"/>
          <w:shd w:val="clear" w:color="auto" w:fill="FEFFFE"/>
          <w:rtl/>
        </w:rPr>
        <w:t>في اختصاص القاعدة بصورة الجهل بحال حدوث اليد وعدمه</w:t>
      </w:r>
    </w:p>
    <w:p w:rsidR="006B0F40" w:rsidRPr="00F11E86" w:rsidRDefault="001E769F" w:rsidP="00F11E86">
      <w:pPr>
        <w:pStyle w:val="a4"/>
        <w:jc w:val="highKashida"/>
        <w:rPr>
          <w:rFonts w:ascii="Al Nile" w:eastAsia="Al Nile" w:hAnsi="Al Nile" w:cs="Taher" w:hint="default"/>
          <w:sz w:val="36"/>
          <w:szCs w:val="36"/>
          <w:shd w:val="clear" w:color="auto" w:fill="FEFFFE"/>
          <w:rtl/>
        </w:rPr>
      </w:pPr>
      <w:r w:rsidRPr="00F11E86">
        <w:rPr>
          <w:rFonts w:cs="Taher"/>
          <w:sz w:val="36"/>
          <w:szCs w:val="36"/>
          <w:shd w:val="clear" w:color="auto" w:fill="FEFFFE"/>
          <w:rtl/>
        </w:rPr>
        <w:t>هل تجري قاعدة اليد فيما كان حال اليد حي</w:t>
      </w:r>
      <w:r w:rsidRPr="00F11E86">
        <w:rPr>
          <w:rFonts w:cs="Taher"/>
          <w:sz w:val="36"/>
          <w:szCs w:val="36"/>
          <w:shd w:val="clear" w:color="auto" w:fill="FEFFFE"/>
          <w:rtl/>
        </w:rPr>
        <w:t xml:space="preserve">ن حدوثه معلوماً وشك في حالها الفعلي كما إذا علمنا بأن اليد كانت يداً عدوانيةً أو يداً أمانيةً كالإجارة والعارية واحتملنا انتقال الملك إلى ذي اليد الآن أو تختص قاعدة اليد وأماريتها للملكية بصورة عدم العلم بحال حدوث اليد؟ </w:t>
      </w:r>
    </w:p>
    <w:p w:rsidR="006B0F40" w:rsidRPr="00F11E86" w:rsidRDefault="001E769F" w:rsidP="00F11E86">
      <w:pPr>
        <w:pStyle w:val="a4"/>
        <w:jc w:val="highKashida"/>
        <w:rPr>
          <w:rFonts w:ascii="Al Nile" w:eastAsia="Al Nile" w:hAnsi="Al Nile" w:cs="Taher" w:hint="default"/>
          <w:sz w:val="36"/>
          <w:szCs w:val="36"/>
          <w:shd w:val="clear" w:color="auto" w:fill="FEFFFE"/>
          <w:rtl/>
        </w:rPr>
      </w:pPr>
      <w:r w:rsidRPr="00F11E86">
        <w:rPr>
          <w:rFonts w:cs="Taher"/>
          <w:sz w:val="36"/>
          <w:szCs w:val="36"/>
          <w:shd w:val="clear" w:color="auto" w:fill="FEFFFE"/>
          <w:rtl/>
        </w:rPr>
        <w:lastRenderedPageBreak/>
        <w:t xml:space="preserve">ذهب أكثر المحققين إلى الاختصاص وقد </w:t>
      </w:r>
      <w:r w:rsidR="00F11E86" w:rsidRPr="00F11E86">
        <w:rPr>
          <w:rFonts w:cs="Taher"/>
          <w:sz w:val="36"/>
          <w:szCs w:val="36"/>
          <w:shd w:val="clear" w:color="auto" w:fill="FEFFFE"/>
          <w:rtl/>
        </w:rPr>
        <w:t>تعرض</w:t>
      </w:r>
      <w:r w:rsidRPr="00F11E86">
        <w:rPr>
          <w:rFonts w:cs="Taher"/>
          <w:sz w:val="36"/>
          <w:szCs w:val="36"/>
          <w:shd w:val="clear" w:color="auto" w:fill="FEFFFE"/>
          <w:rtl/>
        </w:rPr>
        <w:t xml:space="preserve"> السيد الخوئي والميرزا التبريزي قدس سرهما </w:t>
      </w:r>
      <w:r w:rsidR="00F11E86" w:rsidRPr="00F11E86">
        <w:rPr>
          <w:rFonts w:cs="Taher"/>
          <w:sz w:val="36"/>
          <w:szCs w:val="36"/>
          <w:shd w:val="clear" w:color="auto" w:fill="FEFFFE"/>
          <w:rtl/>
        </w:rPr>
        <w:t>ل</w:t>
      </w:r>
      <w:r w:rsidRPr="00F11E86">
        <w:rPr>
          <w:rFonts w:cs="Taher"/>
          <w:sz w:val="36"/>
          <w:szCs w:val="36"/>
          <w:shd w:val="clear" w:color="auto" w:fill="FEFFFE"/>
          <w:rtl/>
        </w:rPr>
        <w:t>استثناء صورة العلم بحال حدوث اليد عن قاعدة اليد وأنها لم تكن يد الملكية</w:t>
      </w:r>
      <w:r w:rsidRPr="00F11E86">
        <w:rPr>
          <w:rFonts w:ascii="Al Nile" w:hAnsi="Al Nile" w:cs="Taher"/>
          <w:sz w:val="36"/>
          <w:szCs w:val="36"/>
          <w:shd w:val="clear" w:color="auto" w:fill="FEFFFE"/>
          <w:rtl/>
        </w:rPr>
        <w:t>.</w:t>
      </w:r>
    </w:p>
    <w:p w:rsidR="006B0F40" w:rsidRPr="00F11E86" w:rsidRDefault="001E769F" w:rsidP="00F11E86">
      <w:pPr>
        <w:pStyle w:val="a4"/>
        <w:jc w:val="highKashida"/>
        <w:rPr>
          <w:rFonts w:ascii="Al Nile" w:eastAsia="Al Nile" w:hAnsi="Al Nile" w:cs="Taher" w:hint="default"/>
          <w:sz w:val="36"/>
          <w:szCs w:val="36"/>
          <w:shd w:val="clear" w:color="auto" w:fill="FEFFFE"/>
          <w:rtl/>
        </w:rPr>
      </w:pPr>
      <w:r w:rsidRPr="00F11E86">
        <w:rPr>
          <w:rFonts w:cs="Taher"/>
          <w:sz w:val="36"/>
          <w:szCs w:val="36"/>
          <w:shd w:val="clear" w:color="auto" w:fill="FEFFFE"/>
          <w:rtl/>
        </w:rPr>
        <w:t>ولكن اختلف في وجه الاستثناء فذكروا وجوهاً</w:t>
      </w:r>
      <w:r w:rsidRPr="00F11E86">
        <w:rPr>
          <w:rFonts w:ascii="Al Nile" w:hAnsi="Al Nile" w:cs="Taher"/>
          <w:sz w:val="36"/>
          <w:szCs w:val="36"/>
          <w:shd w:val="clear" w:color="auto" w:fill="FEFFFE"/>
          <w:rtl/>
        </w:rPr>
        <w:t>:</w:t>
      </w:r>
    </w:p>
    <w:p w:rsidR="006B0F40" w:rsidRPr="00F11E86" w:rsidRDefault="001E769F" w:rsidP="00F11E86">
      <w:pPr>
        <w:pStyle w:val="a4"/>
        <w:jc w:val="highKashida"/>
        <w:rPr>
          <w:rFonts w:ascii="Al Nile" w:eastAsia="Al Nile" w:hAnsi="Al Nile" w:cs="Taher" w:hint="default"/>
          <w:sz w:val="36"/>
          <w:szCs w:val="36"/>
          <w:shd w:val="clear" w:color="auto" w:fill="FEFFFE"/>
          <w:rtl/>
        </w:rPr>
      </w:pPr>
      <w:r w:rsidRPr="00F11E86">
        <w:rPr>
          <w:rFonts w:cs="Taher"/>
          <w:sz w:val="36"/>
          <w:szCs w:val="36"/>
          <w:shd w:val="clear" w:color="auto" w:fill="FEFFFE"/>
          <w:rtl/>
        </w:rPr>
        <w:t>الأول</w:t>
      </w:r>
      <w:r w:rsidRPr="00F11E86">
        <w:rPr>
          <w:rFonts w:ascii="Al Nile" w:hAnsi="Al Nile" w:cs="Taher"/>
          <w:sz w:val="36"/>
          <w:szCs w:val="36"/>
          <w:shd w:val="clear" w:color="auto" w:fill="FEFFFE"/>
          <w:rtl/>
        </w:rPr>
        <w:t xml:space="preserve">: </w:t>
      </w:r>
      <w:r w:rsidRPr="00F11E86">
        <w:rPr>
          <w:rFonts w:cs="Taher"/>
          <w:sz w:val="36"/>
          <w:szCs w:val="36"/>
          <w:shd w:val="clear" w:color="auto" w:fill="FEFFFE"/>
          <w:rtl/>
        </w:rPr>
        <w:t>ما في كلام المحقق الإصفهاني قدس سره من أن حجية اليد بناءً على أماريتها من باب الطريقية،</w:t>
      </w:r>
      <w:r w:rsidRPr="00F11E86">
        <w:rPr>
          <w:rFonts w:cs="Taher"/>
          <w:sz w:val="36"/>
          <w:szCs w:val="36"/>
          <w:shd w:val="clear" w:color="auto" w:fill="FEFFFE"/>
          <w:rtl/>
        </w:rPr>
        <w:t xml:space="preserve"> والطريقية والكاشفية في اليد إن كانت من جهة الغلبة أي غلبة كون ذي اليد مالكاً لما في يده فهذه الغلبة لا توجد فيما علم بأن الحال السابق لليد غير الملكية بل توجد هنا غلبة خاصة على خلاف تلك الغلبة تغلب عليها وهي بقاء تلك الحالة السابقة كيد العدوان أو الإجارة </w:t>
      </w:r>
      <w:r w:rsidRPr="00F11E86">
        <w:rPr>
          <w:rFonts w:cs="Taher"/>
          <w:sz w:val="36"/>
          <w:szCs w:val="36"/>
          <w:shd w:val="clear" w:color="auto" w:fill="FEFFFE"/>
          <w:rtl/>
        </w:rPr>
        <w:t>أو العارية فلا تبقى كاشفية لليد عن الملكية في هذه الصورة</w:t>
      </w:r>
      <w:r w:rsidRPr="00F11E86">
        <w:rPr>
          <w:rFonts w:ascii="Al Nile" w:hAnsi="Al Nile" w:cs="Taher"/>
          <w:sz w:val="36"/>
          <w:szCs w:val="36"/>
          <w:shd w:val="clear" w:color="auto" w:fill="FEFFFE"/>
          <w:rtl/>
        </w:rPr>
        <w:t>.</w:t>
      </w:r>
    </w:p>
    <w:p w:rsidR="006B0F40" w:rsidRPr="00F11E86" w:rsidRDefault="001E769F" w:rsidP="00F11E86">
      <w:pPr>
        <w:pStyle w:val="a4"/>
        <w:jc w:val="highKashida"/>
        <w:rPr>
          <w:rFonts w:ascii="Al Nile" w:eastAsia="Al Nile" w:hAnsi="Al Nile" w:cs="Taher" w:hint="default"/>
          <w:sz w:val="36"/>
          <w:szCs w:val="36"/>
          <w:shd w:val="clear" w:color="auto" w:fill="FEFFFE"/>
          <w:rtl/>
        </w:rPr>
      </w:pPr>
      <w:r w:rsidRPr="00F11E86">
        <w:rPr>
          <w:rFonts w:cs="Taher"/>
          <w:sz w:val="36"/>
          <w:szCs w:val="36"/>
          <w:shd w:val="clear" w:color="auto" w:fill="FEFFFE"/>
          <w:rtl/>
        </w:rPr>
        <w:t>أشكل عليه بأن المقصود بطريقية قاعدة اليد على القول بالطريقية ه</w:t>
      </w:r>
      <w:r w:rsidR="00F11E86" w:rsidRPr="00F11E86">
        <w:rPr>
          <w:rFonts w:cs="Taher"/>
          <w:sz w:val="36"/>
          <w:szCs w:val="36"/>
          <w:shd w:val="clear" w:color="auto" w:fill="FEFFFE"/>
          <w:rtl/>
        </w:rPr>
        <w:t>ي</w:t>
      </w:r>
      <w:r w:rsidRPr="00F11E86">
        <w:rPr>
          <w:rFonts w:cs="Taher"/>
          <w:sz w:val="36"/>
          <w:szCs w:val="36"/>
          <w:shd w:val="clear" w:color="auto" w:fill="FEFFFE"/>
          <w:rtl/>
        </w:rPr>
        <w:t xml:space="preserve"> الكاشفية النوعية فلابد</w:t>
      </w:r>
      <w:bookmarkStart w:id="0" w:name="_GoBack"/>
      <w:bookmarkEnd w:id="0"/>
      <w:r w:rsidRPr="00F11E86">
        <w:rPr>
          <w:rFonts w:cs="Taher"/>
          <w:sz w:val="36"/>
          <w:szCs w:val="36"/>
          <w:shd w:val="clear" w:color="auto" w:fill="FEFFFE"/>
          <w:rtl/>
        </w:rPr>
        <w:t xml:space="preserve"> من لحاظ المسألة بطبعها بقطع النظر عن المورد وبهذا اللحاظ توجد الكاشفية النوعية في هذه الصورة أيضاً بقطع النظر ع</w:t>
      </w:r>
      <w:r w:rsidRPr="00F11E86">
        <w:rPr>
          <w:rFonts w:cs="Taher"/>
          <w:sz w:val="36"/>
          <w:szCs w:val="36"/>
          <w:shd w:val="clear" w:color="auto" w:fill="FEFFFE"/>
          <w:rtl/>
        </w:rPr>
        <w:t>ن الخصوصيات وإلا فمعنى لحاظ الخصوصيات جعل المدار على الكاشفية الشخصية دون النوعية مع أن المراد بالكاشفية في باب الأمارات الكاشفية النوعية</w:t>
      </w:r>
      <w:r w:rsidRPr="00F11E86">
        <w:rPr>
          <w:rFonts w:ascii="Al Nile" w:hAnsi="Al Nile" w:cs="Taher"/>
          <w:sz w:val="36"/>
          <w:szCs w:val="36"/>
          <w:shd w:val="clear" w:color="auto" w:fill="FEFFFE"/>
          <w:rtl/>
        </w:rPr>
        <w:t>.</w:t>
      </w:r>
    </w:p>
    <w:p w:rsidR="006B0F40" w:rsidRPr="00F11E86" w:rsidRDefault="001E769F" w:rsidP="00F11E86">
      <w:pPr>
        <w:pStyle w:val="a4"/>
        <w:jc w:val="highKashida"/>
        <w:rPr>
          <w:rFonts w:cs="Taher" w:hint="default"/>
          <w:rtl/>
        </w:rPr>
      </w:pPr>
      <w:r w:rsidRPr="00F11E86">
        <w:rPr>
          <w:rFonts w:cs="Taher"/>
          <w:sz w:val="36"/>
          <w:szCs w:val="36"/>
          <w:shd w:val="clear" w:color="auto" w:fill="FEFFFE"/>
          <w:rtl/>
        </w:rPr>
        <w:t>وسيأتي بيان الوجوه الأخرى إن شاء الله تعالى</w:t>
      </w:r>
      <w:r w:rsidRPr="00F11E86">
        <w:rPr>
          <w:rFonts w:ascii="Al Nile" w:hAnsi="Al Nile" w:cs="Taher"/>
          <w:sz w:val="36"/>
          <w:szCs w:val="36"/>
          <w:shd w:val="clear" w:color="auto" w:fill="FEFFFE"/>
          <w:rtl/>
        </w:rPr>
        <w:t>.</w:t>
      </w:r>
    </w:p>
    <w:sectPr w:rsidR="006B0F40" w:rsidRPr="00F11E86">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69F" w:rsidRDefault="001E769F">
      <w:r>
        <w:separator/>
      </w:r>
    </w:p>
  </w:endnote>
  <w:endnote w:type="continuationSeparator" w:id="0">
    <w:p w:rsidR="001E769F" w:rsidRDefault="001E7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 Nile">
    <w:altName w:val="Times New Roman"/>
    <w:charset w:val="00"/>
    <w:family w:val="roman"/>
    <w:pitch w:val="default"/>
  </w:font>
  <w:font w:name="Taher">
    <w:panose1 w:val="00000400000000000000"/>
    <w:charset w:val="B2"/>
    <w:family w:val="auto"/>
    <w:pitch w:val="variable"/>
    <w:sig w:usb0="00002001" w:usb1="00000000" w:usb2="00000000" w:usb3="00000000" w:csb0="00000040" w:csb1="00000000"/>
  </w:font>
  <w:font w:name="Geeza Pro Bold">
    <w:altName w:val="Times New Roman"/>
    <w:panose1 w:val="00000000000000000000"/>
    <w:charset w:val="00"/>
    <w:family w:val="roman"/>
    <w:notTrueType/>
    <w:pitch w:val="default"/>
  </w:font>
  <w:font w:name="Geeza Pro Regular">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69F" w:rsidRDefault="001E769F">
      <w:r>
        <w:separator/>
      </w:r>
    </w:p>
  </w:footnote>
  <w:footnote w:type="continuationSeparator" w:id="0">
    <w:p w:rsidR="001E769F" w:rsidRDefault="001E7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567110"/>
      <w:docPartObj>
        <w:docPartGallery w:val="Page Numbers (Top of Page)"/>
        <w:docPartUnique/>
      </w:docPartObj>
    </w:sdtPr>
    <w:sdtContent>
      <w:p w:rsidR="00F11E86" w:rsidRDefault="00F11E86">
        <w:pPr>
          <w:pStyle w:val="a5"/>
        </w:pPr>
        <w:r>
          <w:fldChar w:fldCharType="begin"/>
        </w:r>
        <w:r>
          <w:instrText>PAGE   \* MERGEFORMAT</w:instrText>
        </w:r>
        <w:r>
          <w:fldChar w:fldCharType="separate"/>
        </w:r>
        <w:r w:rsidRPr="00F11E86">
          <w:rPr>
            <w:noProof/>
            <w:lang w:val="fa-IR"/>
          </w:rPr>
          <w:t>5</w:t>
        </w:r>
        <w:r>
          <w:rPr>
            <w:noProof/>
          </w:rPr>
          <w:fldChar w:fldCharType="end"/>
        </w:r>
      </w:p>
    </w:sdtContent>
  </w:sdt>
  <w:p w:rsidR="006B0F40" w:rsidRDefault="006B0F4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B0F40"/>
    <w:rsid w:val="001E769F"/>
    <w:rsid w:val="0057459F"/>
    <w:rsid w:val="006B0F40"/>
    <w:rsid w:val="00DD01C9"/>
    <w:rsid w:val="00F11E8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styleId="a5">
    <w:name w:val="header"/>
    <w:basedOn w:val="a"/>
    <w:link w:val="a6"/>
    <w:uiPriority w:val="99"/>
    <w:unhideWhenUsed/>
    <w:rsid w:val="00F11E86"/>
    <w:pPr>
      <w:tabs>
        <w:tab w:val="center" w:pos="4513"/>
        <w:tab w:val="right" w:pos="9026"/>
      </w:tabs>
    </w:pPr>
  </w:style>
  <w:style w:type="character" w:customStyle="1" w:styleId="a6">
    <w:name w:val="سرصفحه نویسه"/>
    <w:basedOn w:val="a0"/>
    <w:link w:val="a5"/>
    <w:uiPriority w:val="99"/>
    <w:rsid w:val="00F11E86"/>
    <w:rPr>
      <w:sz w:val="24"/>
      <w:szCs w:val="24"/>
      <w:lang w:bidi="ar-SA"/>
    </w:rPr>
  </w:style>
  <w:style w:type="paragraph" w:styleId="a7">
    <w:name w:val="footer"/>
    <w:basedOn w:val="a"/>
    <w:link w:val="a8"/>
    <w:uiPriority w:val="99"/>
    <w:unhideWhenUsed/>
    <w:rsid w:val="00F11E86"/>
    <w:pPr>
      <w:tabs>
        <w:tab w:val="center" w:pos="4513"/>
        <w:tab w:val="right" w:pos="9026"/>
      </w:tabs>
    </w:pPr>
  </w:style>
  <w:style w:type="character" w:customStyle="1" w:styleId="a8">
    <w:name w:val="پانویس نویسه"/>
    <w:basedOn w:val="a0"/>
    <w:link w:val="a7"/>
    <w:uiPriority w:val="99"/>
    <w:rsid w:val="00F11E86"/>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styleId="a5">
    <w:name w:val="header"/>
    <w:basedOn w:val="a"/>
    <w:link w:val="a6"/>
    <w:uiPriority w:val="99"/>
    <w:unhideWhenUsed/>
    <w:rsid w:val="00F11E86"/>
    <w:pPr>
      <w:tabs>
        <w:tab w:val="center" w:pos="4513"/>
        <w:tab w:val="right" w:pos="9026"/>
      </w:tabs>
    </w:pPr>
  </w:style>
  <w:style w:type="character" w:customStyle="1" w:styleId="a6">
    <w:name w:val="سرصفحه نویسه"/>
    <w:basedOn w:val="a0"/>
    <w:link w:val="a5"/>
    <w:uiPriority w:val="99"/>
    <w:rsid w:val="00F11E86"/>
    <w:rPr>
      <w:sz w:val="24"/>
      <w:szCs w:val="24"/>
      <w:lang w:bidi="ar-SA"/>
    </w:rPr>
  </w:style>
  <w:style w:type="paragraph" w:styleId="a7">
    <w:name w:val="footer"/>
    <w:basedOn w:val="a"/>
    <w:link w:val="a8"/>
    <w:uiPriority w:val="99"/>
    <w:unhideWhenUsed/>
    <w:rsid w:val="00F11E86"/>
    <w:pPr>
      <w:tabs>
        <w:tab w:val="center" w:pos="4513"/>
        <w:tab w:val="right" w:pos="9026"/>
      </w:tabs>
    </w:pPr>
  </w:style>
  <w:style w:type="character" w:customStyle="1" w:styleId="a8">
    <w:name w:val="پانویس نویسه"/>
    <w:basedOn w:val="a0"/>
    <w:link w:val="a7"/>
    <w:uiPriority w:val="99"/>
    <w:rsid w:val="00F11E8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r" defTabSz="457200" rtl="1"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902</Words>
  <Characters>5146</Characters>
  <Application>Microsoft Office Word</Application>
  <DocSecurity>0</DocSecurity>
  <Lines>42</Lines>
  <Paragraphs>12</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2</cp:revision>
  <cp:lastPrinted>2019-02-22T17:59:00Z</cp:lastPrinted>
  <dcterms:created xsi:type="dcterms:W3CDTF">2019-02-22T17:40:00Z</dcterms:created>
  <dcterms:modified xsi:type="dcterms:W3CDTF">2019-02-22T18:00:00Z</dcterms:modified>
</cp:coreProperties>
</file>