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192236">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B1648" w:rsidRDefault="008B1648" w:rsidP="008B1648">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767866" w:history="1">
        <w:r w:rsidRPr="008C62BC">
          <w:rPr>
            <w:rStyle w:val="ac"/>
            <w:noProof/>
            <w:rtl/>
          </w:rPr>
          <w:t>جهت نهم: بررس</w:t>
        </w:r>
        <w:r w:rsidRPr="008C62BC">
          <w:rPr>
            <w:rStyle w:val="ac"/>
            <w:rFonts w:hint="cs"/>
            <w:noProof/>
            <w:rtl/>
          </w:rPr>
          <w:t>ی</w:t>
        </w:r>
        <w:r w:rsidRPr="008C62BC">
          <w:rPr>
            <w:rStyle w:val="ac"/>
            <w:noProof/>
            <w:rtl/>
          </w:rPr>
          <w:t xml:space="preserve"> جر</w:t>
        </w:r>
        <w:r w:rsidRPr="008C62BC">
          <w:rPr>
            <w:rStyle w:val="ac"/>
            <w:rFonts w:hint="cs"/>
            <w:noProof/>
            <w:rtl/>
          </w:rPr>
          <w:t>ی</w:t>
        </w:r>
        <w:r w:rsidRPr="008C62BC">
          <w:rPr>
            <w:rStyle w:val="ac"/>
            <w:rFonts w:hint="eastAsia"/>
            <w:noProof/>
            <w:rtl/>
          </w:rPr>
          <w:t>ان</w:t>
        </w:r>
        <w:r w:rsidRPr="008C62BC">
          <w:rPr>
            <w:rStyle w:val="ac"/>
            <w:noProof/>
            <w:rtl/>
          </w:rPr>
          <w:t xml:space="preserve"> اصاله الصحه در موارد شک در مقوّم عمل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Toc535767866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B1648" w:rsidRDefault="009315D8" w:rsidP="008B1648">
      <w:pPr>
        <w:pStyle w:val="22"/>
        <w:tabs>
          <w:tab w:val="right" w:leader="dot" w:pos="10194"/>
        </w:tabs>
        <w:rPr>
          <w:rFonts w:asciiTheme="minorHAnsi" w:eastAsiaTheme="minorEastAsia" w:hAnsiTheme="minorHAnsi" w:cstheme="minorBidi"/>
          <w:bCs w:val="0"/>
          <w:noProof/>
          <w:color w:val="auto"/>
          <w:szCs w:val="22"/>
          <w:rtl/>
          <w:lang w:bidi="ar-SA"/>
        </w:rPr>
      </w:pPr>
      <w:hyperlink w:anchor="_Toc535767867" w:history="1">
        <w:r w:rsidR="008B1648" w:rsidRPr="008C62BC">
          <w:rPr>
            <w:rStyle w:val="ac"/>
            <w:noProof/>
            <w:rtl/>
          </w:rPr>
          <w:t>دل</w:t>
        </w:r>
        <w:r w:rsidR="008B1648" w:rsidRPr="008C62BC">
          <w:rPr>
            <w:rStyle w:val="ac"/>
            <w:rFonts w:hint="cs"/>
            <w:noProof/>
            <w:rtl/>
          </w:rPr>
          <w:t>ی</w:t>
        </w:r>
        <w:r w:rsidR="008B1648" w:rsidRPr="008C62BC">
          <w:rPr>
            <w:rStyle w:val="ac"/>
            <w:rFonts w:hint="eastAsia"/>
            <w:noProof/>
            <w:rtl/>
          </w:rPr>
          <w:t>ل</w:t>
        </w:r>
        <w:r w:rsidR="008B1648" w:rsidRPr="008C62BC">
          <w:rPr>
            <w:rStyle w:val="ac"/>
            <w:noProof/>
            <w:rtl/>
          </w:rPr>
          <w:t xml:space="preserve"> عدم جر</w:t>
        </w:r>
        <w:r w:rsidR="008B1648" w:rsidRPr="008C62BC">
          <w:rPr>
            <w:rStyle w:val="ac"/>
            <w:rFonts w:hint="cs"/>
            <w:noProof/>
            <w:rtl/>
          </w:rPr>
          <w:t>ی</w:t>
        </w:r>
        <w:r w:rsidR="008B1648" w:rsidRPr="008C62BC">
          <w:rPr>
            <w:rStyle w:val="ac"/>
            <w:rFonts w:hint="eastAsia"/>
            <w:noProof/>
            <w:rtl/>
          </w:rPr>
          <w:t>ان</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Toc535767867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1</w:t>
        </w:r>
        <w:r w:rsidR="008B1648">
          <w:rPr>
            <w:noProof/>
            <w:webHidden/>
            <w:rtl/>
          </w:rPr>
          <w:fldChar w:fldCharType="end"/>
        </w:r>
      </w:hyperlink>
    </w:p>
    <w:p w:rsidR="008B1648" w:rsidRDefault="009315D8" w:rsidP="008B1648">
      <w:pPr>
        <w:pStyle w:val="22"/>
        <w:tabs>
          <w:tab w:val="right" w:leader="dot" w:pos="10194"/>
        </w:tabs>
        <w:rPr>
          <w:rFonts w:asciiTheme="minorHAnsi" w:eastAsiaTheme="minorEastAsia" w:hAnsiTheme="minorHAnsi" w:cstheme="minorBidi"/>
          <w:bCs w:val="0"/>
          <w:noProof/>
          <w:color w:val="auto"/>
          <w:szCs w:val="22"/>
          <w:rtl/>
          <w:lang w:bidi="ar-SA"/>
        </w:rPr>
      </w:pPr>
      <w:hyperlink w:anchor="_Toc535767868" w:history="1">
        <w:r w:rsidR="008B1648" w:rsidRPr="008C62BC">
          <w:rPr>
            <w:rStyle w:val="ac"/>
            <w:noProof/>
            <w:rtl/>
          </w:rPr>
          <w:t>فرع</w:t>
        </w:r>
        <w:r w:rsidR="00EC4A17">
          <w:rPr>
            <w:rStyle w:val="ac"/>
            <w:rFonts w:hint="cs"/>
            <w:noProof/>
            <w:rtl/>
          </w:rPr>
          <w:t xml:space="preserve"> 1</w:t>
        </w:r>
        <w:r w:rsidR="008B1648" w:rsidRPr="008C62BC">
          <w:rPr>
            <w:rStyle w:val="ac"/>
            <w:noProof/>
            <w:rtl/>
          </w:rPr>
          <w:t>: عدم جر</w:t>
        </w:r>
        <w:r w:rsidR="008B1648" w:rsidRPr="008C62BC">
          <w:rPr>
            <w:rStyle w:val="ac"/>
            <w:rFonts w:hint="cs"/>
            <w:noProof/>
            <w:rtl/>
          </w:rPr>
          <w:t>ی</w:t>
        </w:r>
        <w:r w:rsidR="008B1648" w:rsidRPr="008C62BC">
          <w:rPr>
            <w:rStyle w:val="ac"/>
            <w:rFonts w:hint="eastAsia"/>
            <w:noProof/>
            <w:rtl/>
          </w:rPr>
          <w:t>ان</w:t>
        </w:r>
        <w:r w:rsidR="008B1648" w:rsidRPr="008C62BC">
          <w:rPr>
            <w:rStyle w:val="ac"/>
            <w:noProof/>
            <w:rtl/>
          </w:rPr>
          <w:t xml:space="preserve"> اصاله الصحه در امور قصد</w:t>
        </w:r>
        <w:r w:rsidR="008B1648" w:rsidRPr="008C62BC">
          <w:rPr>
            <w:rStyle w:val="ac"/>
            <w:rFonts w:hint="cs"/>
            <w:noProof/>
            <w:rtl/>
          </w:rPr>
          <w:t>ی</w:t>
        </w:r>
        <w:r w:rsidR="008B1648" w:rsidRPr="008C62BC">
          <w:rPr>
            <w:rStyle w:val="ac"/>
            <w:rFonts w:hint="eastAsia"/>
            <w:noProof/>
            <w:rtl/>
          </w:rPr>
          <w:t>ه</w:t>
        </w:r>
        <w:r w:rsidR="008B1648" w:rsidRPr="008C62BC">
          <w:rPr>
            <w:rStyle w:val="ac"/>
            <w:noProof/>
            <w:rtl/>
          </w:rPr>
          <w:t xml:space="preserve"> در صورت عدم احراز قصد</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Toc535767868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2</w:t>
        </w:r>
        <w:r w:rsidR="008B1648">
          <w:rPr>
            <w:noProof/>
            <w:webHidden/>
            <w:rtl/>
          </w:rPr>
          <w:fldChar w:fldCharType="end"/>
        </w:r>
      </w:hyperlink>
    </w:p>
    <w:p w:rsidR="008B1648" w:rsidRDefault="009315D8" w:rsidP="008B164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767869" w:history="1">
        <w:r w:rsidR="008B1648" w:rsidRPr="008C62BC">
          <w:rPr>
            <w:rStyle w:val="ac"/>
            <w:noProof/>
            <w:rtl/>
          </w:rPr>
          <w:t>دل</w:t>
        </w:r>
        <w:r w:rsidR="008B1648" w:rsidRPr="008C62BC">
          <w:rPr>
            <w:rStyle w:val="ac"/>
            <w:rFonts w:hint="cs"/>
            <w:noProof/>
            <w:rtl/>
          </w:rPr>
          <w:t>ی</w:t>
        </w:r>
        <w:r w:rsidR="008B1648" w:rsidRPr="008C62BC">
          <w:rPr>
            <w:rStyle w:val="ac"/>
            <w:rFonts w:hint="eastAsia"/>
            <w:noProof/>
            <w:rtl/>
          </w:rPr>
          <w:t>ل</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Toc535767869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2</w:t>
        </w:r>
        <w:r w:rsidR="008B1648">
          <w:rPr>
            <w:noProof/>
            <w:webHidden/>
            <w:rtl/>
          </w:rPr>
          <w:fldChar w:fldCharType="end"/>
        </w:r>
      </w:hyperlink>
    </w:p>
    <w:p w:rsidR="008B1648" w:rsidRDefault="009315D8" w:rsidP="008B1648">
      <w:pPr>
        <w:pStyle w:val="22"/>
        <w:tabs>
          <w:tab w:val="right" w:leader="dot" w:pos="10194"/>
        </w:tabs>
        <w:rPr>
          <w:rFonts w:asciiTheme="minorHAnsi" w:eastAsiaTheme="minorEastAsia" w:hAnsiTheme="minorHAnsi" w:cstheme="minorBidi"/>
          <w:bCs w:val="0"/>
          <w:noProof/>
          <w:color w:val="auto"/>
          <w:szCs w:val="22"/>
          <w:rtl/>
          <w:lang w:bidi="ar-SA"/>
        </w:rPr>
      </w:pPr>
      <w:hyperlink w:anchor="_Toc535767870" w:history="1">
        <w:r w:rsidR="008B1648" w:rsidRPr="008C62BC">
          <w:rPr>
            <w:rStyle w:val="ac"/>
            <w:noProof/>
            <w:rtl/>
          </w:rPr>
          <w:t>فرع</w:t>
        </w:r>
        <w:r w:rsidR="00EC4A17">
          <w:rPr>
            <w:rStyle w:val="ac"/>
            <w:rFonts w:hint="cs"/>
            <w:noProof/>
            <w:rtl/>
          </w:rPr>
          <w:t xml:space="preserve"> 2</w:t>
        </w:r>
        <w:r w:rsidR="008B1648" w:rsidRPr="008C62BC">
          <w:rPr>
            <w:rStyle w:val="ac"/>
            <w:noProof/>
            <w:rtl/>
          </w:rPr>
          <w:t>: عدم جر</w:t>
        </w:r>
        <w:r w:rsidR="008B1648" w:rsidRPr="008C62BC">
          <w:rPr>
            <w:rStyle w:val="ac"/>
            <w:rFonts w:hint="cs"/>
            <w:noProof/>
            <w:rtl/>
          </w:rPr>
          <w:t>ی</w:t>
        </w:r>
        <w:r w:rsidR="008B1648" w:rsidRPr="008C62BC">
          <w:rPr>
            <w:rStyle w:val="ac"/>
            <w:rFonts w:hint="eastAsia"/>
            <w:noProof/>
            <w:rtl/>
          </w:rPr>
          <w:t>ان</w:t>
        </w:r>
        <w:r w:rsidR="008B1648" w:rsidRPr="008C62BC">
          <w:rPr>
            <w:rStyle w:val="ac"/>
            <w:noProof/>
            <w:rtl/>
          </w:rPr>
          <w:t xml:space="preserve"> اصاله الصحه حت</w:t>
        </w:r>
        <w:r w:rsidR="008B1648" w:rsidRPr="008C62BC">
          <w:rPr>
            <w:rStyle w:val="ac"/>
            <w:rFonts w:hint="cs"/>
            <w:noProof/>
            <w:rtl/>
          </w:rPr>
          <w:t>ی</w:t>
        </w:r>
        <w:r w:rsidR="008B1648" w:rsidRPr="008C62BC">
          <w:rPr>
            <w:rStyle w:val="ac"/>
            <w:noProof/>
            <w:rtl/>
          </w:rPr>
          <w:t xml:space="preserve"> در عناو</w:t>
        </w:r>
        <w:r w:rsidR="008B1648" w:rsidRPr="008C62BC">
          <w:rPr>
            <w:rStyle w:val="ac"/>
            <w:rFonts w:hint="cs"/>
            <w:noProof/>
            <w:rtl/>
          </w:rPr>
          <w:t>ی</w:t>
        </w:r>
        <w:r w:rsidR="008B1648" w:rsidRPr="008C62BC">
          <w:rPr>
            <w:rStyle w:val="ac"/>
            <w:rFonts w:hint="eastAsia"/>
            <w:noProof/>
            <w:rtl/>
          </w:rPr>
          <w:t>ن</w:t>
        </w:r>
        <w:r w:rsidR="008B1648" w:rsidRPr="008C62BC">
          <w:rPr>
            <w:rStyle w:val="ac"/>
            <w:noProof/>
            <w:rtl/>
          </w:rPr>
          <w:t xml:space="preserve"> غ</w:t>
        </w:r>
        <w:r w:rsidR="008B1648" w:rsidRPr="008C62BC">
          <w:rPr>
            <w:rStyle w:val="ac"/>
            <w:rFonts w:hint="cs"/>
            <w:noProof/>
            <w:rtl/>
          </w:rPr>
          <w:t>ی</w:t>
        </w:r>
        <w:r w:rsidR="008B1648" w:rsidRPr="008C62BC">
          <w:rPr>
            <w:rStyle w:val="ac"/>
            <w:rFonts w:hint="eastAsia"/>
            <w:noProof/>
            <w:rtl/>
          </w:rPr>
          <w:t>ر</w:t>
        </w:r>
        <w:r w:rsidR="008B1648" w:rsidRPr="008C62BC">
          <w:rPr>
            <w:rStyle w:val="ac"/>
            <w:noProof/>
            <w:rtl/>
          </w:rPr>
          <w:t xml:space="preserve"> قصد</w:t>
        </w:r>
        <w:r w:rsidR="008B1648" w:rsidRPr="008C62BC">
          <w:rPr>
            <w:rStyle w:val="ac"/>
            <w:rFonts w:hint="cs"/>
            <w:noProof/>
            <w:rtl/>
          </w:rPr>
          <w:t>ی</w:t>
        </w:r>
        <w:r w:rsidR="008B1648" w:rsidRPr="008C62BC">
          <w:rPr>
            <w:rStyle w:val="ac"/>
            <w:noProof/>
            <w:rtl/>
          </w:rPr>
          <w:t xml:space="preserve"> در صورت عدم احراز قصد</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Toc535767870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2</w:t>
        </w:r>
        <w:r w:rsidR="008B1648">
          <w:rPr>
            <w:noProof/>
            <w:webHidden/>
            <w:rtl/>
          </w:rPr>
          <w:fldChar w:fldCharType="end"/>
        </w:r>
      </w:hyperlink>
    </w:p>
    <w:p w:rsidR="008B1648" w:rsidRDefault="009315D8" w:rsidP="008B164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767871" w:history="1">
        <w:r w:rsidR="008B1648" w:rsidRPr="008C62BC">
          <w:rPr>
            <w:rStyle w:val="ac"/>
            <w:noProof/>
            <w:rtl/>
          </w:rPr>
          <w:t>دل</w:t>
        </w:r>
        <w:r w:rsidR="008B1648" w:rsidRPr="008C62BC">
          <w:rPr>
            <w:rStyle w:val="ac"/>
            <w:rFonts w:hint="cs"/>
            <w:noProof/>
            <w:rtl/>
          </w:rPr>
          <w:t>ی</w:t>
        </w:r>
        <w:r w:rsidR="008B1648" w:rsidRPr="008C62BC">
          <w:rPr>
            <w:rStyle w:val="ac"/>
            <w:rFonts w:hint="eastAsia"/>
            <w:noProof/>
            <w:rtl/>
          </w:rPr>
          <w:t>ل</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Toc535767871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3</w:t>
        </w:r>
        <w:r w:rsidR="008B1648">
          <w:rPr>
            <w:noProof/>
            <w:webHidden/>
            <w:rtl/>
          </w:rPr>
          <w:fldChar w:fldCharType="end"/>
        </w:r>
      </w:hyperlink>
    </w:p>
    <w:p w:rsidR="008B1648" w:rsidRDefault="009315D8" w:rsidP="008B164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767872" w:history="1">
        <w:r w:rsidR="008B1648" w:rsidRPr="008C62BC">
          <w:rPr>
            <w:rStyle w:val="ac"/>
            <w:noProof/>
            <w:rtl/>
          </w:rPr>
          <w:t>مناقشه در مثال مرحوم خوئ</w:t>
        </w:r>
        <w:r w:rsidR="008B1648" w:rsidRPr="008C62BC">
          <w:rPr>
            <w:rStyle w:val="ac"/>
            <w:rFonts w:hint="cs"/>
            <w:noProof/>
            <w:rtl/>
          </w:rPr>
          <w:t>ی</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Toc535767872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3</w:t>
        </w:r>
        <w:r w:rsidR="008B1648">
          <w:rPr>
            <w:noProof/>
            <w:webHidden/>
            <w:rtl/>
          </w:rPr>
          <w:fldChar w:fldCharType="end"/>
        </w:r>
      </w:hyperlink>
    </w:p>
    <w:p w:rsidR="008B1648" w:rsidRDefault="009315D8" w:rsidP="00EC4A17">
      <w:pPr>
        <w:pStyle w:val="22"/>
        <w:tabs>
          <w:tab w:val="right" w:leader="dot" w:pos="10194"/>
        </w:tabs>
        <w:rPr>
          <w:rFonts w:asciiTheme="minorHAnsi" w:eastAsiaTheme="minorEastAsia" w:hAnsiTheme="minorHAnsi" w:cstheme="minorBidi"/>
          <w:bCs w:val="0"/>
          <w:noProof/>
          <w:color w:val="auto"/>
          <w:szCs w:val="22"/>
          <w:rtl/>
          <w:lang w:bidi="ar-SA"/>
        </w:rPr>
      </w:pPr>
      <w:hyperlink w:anchor="_Toc535767873" w:history="1">
        <w:r w:rsidR="00EC4A17">
          <w:rPr>
            <w:rStyle w:val="ac"/>
            <w:rFonts w:hint="cs"/>
            <w:noProof/>
            <w:rtl/>
          </w:rPr>
          <w:t xml:space="preserve">فرع 3: </w:t>
        </w:r>
        <w:r w:rsidR="00EC4A17" w:rsidRPr="00EC4A17">
          <w:rPr>
            <w:rStyle w:val="ac"/>
            <w:noProof/>
            <w:rtl/>
          </w:rPr>
          <w:t>عدم استحقاق اجرت برا</w:t>
        </w:r>
        <w:r w:rsidR="00EC4A17" w:rsidRPr="00EC4A17">
          <w:rPr>
            <w:rStyle w:val="ac"/>
            <w:rFonts w:hint="cs"/>
            <w:noProof/>
            <w:rtl/>
          </w:rPr>
          <w:t>ی</w:t>
        </w:r>
        <w:r w:rsidR="00EC4A17" w:rsidRPr="00EC4A17">
          <w:rPr>
            <w:rStyle w:val="ac"/>
            <w:noProof/>
            <w:rtl/>
          </w:rPr>
          <w:t xml:space="preserve"> نائب در موارد شک در قصد ن</w:t>
        </w:r>
        <w:r w:rsidR="00EC4A17" w:rsidRPr="00EC4A17">
          <w:rPr>
            <w:rStyle w:val="ac"/>
            <w:rFonts w:hint="cs"/>
            <w:noProof/>
            <w:rtl/>
          </w:rPr>
          <w:t>ی</w:t>
        </w:r>
        <w:r w:rsidR="00EC4A17" w:rsidRPr="00EC4A17">
          <w:rPr>
            <w:rStyle w:val="ac"/>
            <w:rFonts w:hint="eastAsia"/>
            <w:noProof/>
            <w:rtl/>
          </w:rPr>
          <w:t>ابت</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Toc535767873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3</w:t>
        </w:r>
        <w:r w:rsidR="008B1648">
          <w:rPr>
            <w:noProof/>
            <w:webHidden/>
            <w:rtl/>
          </w:rPr>
          <w:fldChar w:fldCharType="end"/>
        </w:r>
      </w:hyperlink>
    </w:p>
    <w:p w:rsidR="008B1648" w:rsidRDefault="009315D8" w:rsidP="008B164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767874" w:history="1">
        <w:r w:rsidR="008B1648" w:rsidRPr="008C62BC">
          <w:rPr>
            <w:rStyle w:val="ac"/>
            <w:noProof/>
            <w:rtl/>
          </w:rPr>
          <w:t>مقدمه</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Toc535767874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3</w:t>
        </w:r>
        <w:r w:rsidR="008B1648">
          <w:rPr>
            <w:noProof/>
            <w:webHidden/>
            <w:rtl/>
          </w:rPr>
          <w:fldChar w:fldCharType="end"/>
        </w:r>
      </w:hyperlink>
    </w:p>
    <w:p w:rsidR="008B1648" w:rsidRDefault="009315D8" w:rsidP="008B164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767875" w:history="1">
        <w:r w:rsidR="008B1648" w:rsidRPr="008C62BC">
          <w:rPr>
            <w:rStyle w:val="ac"/>
            <w:noProof/>
            <w:rtl/>
          </w:rPr>
          <w:t>کلام مرحوم ش</w:t>
        </w:r>
        <w:r w:rsidR="008B1648" w:rsidRPr="008C62BC">
          <w:rPr>
            <w:rStyle w:val="ac"/>
            <w:rFonts w:hint="cs"/>
            <w:noProof/>
            <w:rtl/>
          </w:rPr>
          <w:t>ی</w:t>
        </w:r>
        <w:r w:rsidR="008B1648" w:rsidRPr="008C62BC">
          <w:rPr>
            <w:rStyle w:val="ac"/>
            <w:rFonts w:hint="eastAsia"/>
            <w:noProof/>
            <w:rtl/>
          </w:rPr>
          <w:t>خ</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Toc535767875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4</w:t>
        </w:r>
        <w:r w:rsidR="008B1648">
          <w:rPr>
            <w:noProof/>
            <w:webHidden/>
            <w:rtl/>
          </w:rPr>
          <w:fldChar w:fldCharType="end"/>
        </w:r>
      </w:hyperlink>
    </w:p>
    <w:p w:rsidR="008B1648" w:rsidRDefault="009315D8" w:rsidP="008B1648">
      <w:pPr>
        <w:pStyle w:val="42"/>
        <w:tabs>
          <w:tab w:val="right" w:leader="dot" w:pos="10194"/>
        </w:tabs>
        <w:rPr>
          <w:rFonts w:asciiTheme="minorHAnsi" w:eastAsiaTheme="minorEastAsia" w:hAnsiTheme="minorHAnsi" w:cstheme="minorBidi"/>
          <w:bCs w:val="0"/>
          <w:noProof/>
          <w:color w:val="auto"/>
          <w:szCs w:val="22"/>
          <w:rtl/>
          <w:lang w:bidi="ar-SA"/>
        </w:rPr>
      </w:pPr>
      <w:hyperlink w:anchor="_Toc535767876" w:history="1">
        <w:r w:rsidR="008B1648" w:rsidRPr="008C62BC">
          <w:rPr>
            <w:rStyle w:val="ac"/>
            <w:noProof/>
            <w:rtl/>
          </w:rPr>
          <w:t>مناقشه</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Toc535767876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4</w:t>
        </w:r>
        <w:r w:rsidR="008B1648">
          <w:rPr>
            <w:noProof/>
            <w:webHidden/>
            <w:rtl/>
          </w:rPr>
          <w:fldChar w:fldCharType="end"/>
        </w:r>
      </w:hyperlink>
    </w:p>
    <w:p w:rsidR="008B1648" w:rsidRDefault="009315D8" w:rsidP="008B1648">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767877" w:history="1">
        <w:r w:rsidR="008B1648" w:rsidRPr="008C62BC">
          <w:rPr>
            <w:rStyle w:val="ac"/>
            <w:noProof/>
            <w:rtl/>
          </w:rPr>
          <w:t>مسئلةٌ</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Toc535767877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4</w:t>
        </w:r>
        <w:r w:rsidR="008B1648">
          <w:rPr>
            <w:noProof/>
            <w:webHidden/>
            <w:rtl/>
          </w:rPr>
          <w:fldChar w:fldCharType="end"/>
        </w:r>
      </w:hyperlink>
    </w:p>
    <w:p w:rsidR="008B1648" w:rsidRDefault="009315D8" w:rsidP="008B1648">
      <w:pPr>
        <w:pStyle w:val="11"/>
        <w:rPr>
          <w:rFonts w:asciiTheme="minorHAnsi" w:eastAsiaTheme="minorEastAsia" w:hAnsiTheme="minorHAnsi" w:cstheme="minorBidi"/>
          <w:noProof/>
          <w:color w:val="auto"/>
          <w:szCs w:val="22"/>
          <w:rtl/>
          <w:lang w:bidi="ar-SA"/>
        </w:rPr>
      </w:pPr>
      <w:hyperlink w:anchor="_Toc535767878" w:history="1">
        <w:r w:rsidR="008B1648" w:rsidRPr="008C62BC">
          <w:rPr>
            <w:rStyle w:val="ac"/>
            <w:noProof/>
            <w:rtl/>
          </w:rPr>
          <w:t>خلاصه جلسه</w:t>
        </w:r>
        <w:r w:rsidR="008B1648">
          <w:rPr>
            <w:noProof/>
            <w:webHidden/>
            <w:rtl/>
          </w:rPr>
          <w:tab/>
        </w:r>
        <w:r w:rsidR="008B1648">
          <w:rPr>
            <w:noProof/>
            <w:webHidden/>
            <w:rtl/>
          </w:rPr>
          <w:fldChar w:fldCharType="begin"/>
        </w:r>
        <w:r w:rsidR="008B1648">
          <w:rPr>
            <w:noProof/>
            <w:webHidden/>
            <w:rtl/>
          </w:rPr>
          <w:instrText xml:space="preserve"> </w:instrText>
        </w:r>
        <w:r w:rsidR="008B1648">
          <w:rPr>
            <w:noProof/>
            <w:webHidden/>
          </w:rPr>
          <w:instrText>PAGEREF</w:instrText>
        </w:r>
        <w:r w:rsidR="008B1648">
          <w:rPr>
            <w:noProof/>
            <w:webHidden/>
            <w:rtl/>
          </w:rPr>
          <w:instrText xml:space="preserve"> _</w:instrText>
        </w:r>
        <w:r w:rsidR="008B1648">
          <w:rPr>
            <w:noProof/>
            <w:webHidden/>
          </w:rPr>
          <w:instrText>Toc535767878 \h</w:instrText>
        </w:r>
        <w:r w:rsidR="008B1648">
          <w:rPr>
            <w:noProof/>
            <w:webHidden/>
            <w:rtl/>
          </w:rPr>
          <w:instrText xml:space="preserve"> </w:instrText>
        </w:r>
        <w:r w:rsidR="008B1648">
          <w:rPr>
            <w:noProof/>
            <w:webHidden/>
            <w:rtl/>
          </w:rPr>
        </w:r>
        <w:r w:rsidR="008B1648">
          <w:rPr>
            <w:noProof/>
            <w:webHidden/>
            <w:rtl/>
          </w:rPr>
          <w:fldChar w:fldCharType="separate"/>
        </w:r>
        <w:r w:rsidR="008B1648">
          <w:rPr>
            <w:noProof/>
            <w:webHidden/>
            <w:rtl/>
          </w:rPr>
          <w:t>5</w:t>
        </w:r>
        <w:r w:rsidR="008B1648">
          <w:rPr>
            <w:noProof/>
            <w:webHidden/>
            <w:rtl/>
          </w:rPr>
          <w:fldChar w:fldCharType="end"/>
        </w:r>
      </w:hyperlink>
    </w:p>
    <w:p w:rsidR="00C91EB6" w:rsidRPr="00C91EB6" w:rsidRDefault="008B1648" w:rsidP="00192236">
      <w:pPr>
        <w:jc w:val="both"/>
      </w:pPr>
      <w:r>
        <w:rPr>
          <w:rFonts w:cs="B Titr"/>
          <w:noProof/>
          <w:webHidden/>
          <w:color w:val="632423" w:themeColor="accent2" w:themeShade="80"/>
          <w:szCs w:val="24"/>
          <w:rtl/>
        </w:rPr>
        <w:fldChar w:fldCharType="end"/>
      </w:r>
    </w:p>
    <w:p w:rsidR="00F343FB" w:rsidRPr="00A6366F" w:rsidRDefault="00F842AD" w:rsidP="00192236">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192236">
        <w:rPr>
          <w:rFonts w:hint="cs"/>
          <w:rtl/>
        </w:rPr>
        <w:t xml:space="preserve">جهت نهم: شک در مقوّم </w:t>
      </w:r>
      <w:r w:rsidR="00402C56">
        <w:rPr>
          <w:rFonts w:hint="cs"/>
          <w:rtl/>
        </w:rPr>
        <w:t xml:space="preserve">عمل </w:t>
      </w:r>
      <w:r w:rsidR="00386C11" w:rsidRPr="00A6366F">
        <w:rPr>
          <w:rFonts w:hint="cs"/>
          <w:rtl/>
        </w:rPr>
        <w:t>/</w:t>
      </w:r>
      <w:bookmarkStart w:id="1" w:name="BokSabj_d"/>
      <w:bookmarkEnd w:id="1"/>
      <w:r w:rsidR="00BA271D">
        <w:rPr>
          <w:rtl/>
        </w:rPr>
        <w:t>اصاله الصحه</w:t>
      </w:r>
      <w:r w:rsidR="00386C11" w:rsidRPr="00A6366F">
        <w:rPr>
          <w:rFonts w:hint="cs"/>
          <w:rtl/>
        </w:rPr>
        <w:t xml:space="preserve"> /</w:t>
      </w:r>
      <w:bookmarkStart w:id="2" w:name="Bokkolli"/>
      <w:bookmarkEnd w:id="2"/>
      <w:r w:rsidR="00BA271D">
        <w:rPr>
          <w:rtl/>
        </w:rPr>
        <w:t>تنب</w:t>
      </w:r>
      <w:r w:rsidR="00BA271D">
        <w:rPr>
          <w:rFonts w:hint="cs"/>
          <w:rtl/>
        </w:rPr>
        <w:t>ی</w:t>
      </w:r>
      <w:r w:rsidR="00BA271D">
        <w:rPr>
          <w:rFonts w:hint="eastAsia"/>
          <w:rtl/>
        </w:rPr>
        <w:t>هات</w:t>
      </w:r>
      <w:r w:rsidR="00BA271D">
        <w:rPr>
          <w:rtl/>
        </w:rPr>
        <w:t xml:space="preserve"> استصحاب، تعارض با سا</w:t>
      </w:r>
      <w:r w:rsidR="00BA271D">
        <w:rPr>
          <w:rFonts w:hint="cs"/>
          <w:rtl/>
        </w:rPr>
        <w:t>ی</w:t>
      </w:r>
      <w:r w:rsidR="00BA271D">
        <w:rPr>
          <w:rFonts w:hint="eastAsia"/>
          <w:rtl/>
        </w:rPr>
        <w:t>ر</w:t>
      </w:r>
      <w:r w:rsidR="00BA271D">
        <w:rPr>
          <w:rtl/>
        </w:rPr>
        <w:t xml:space="preserve"> اصول</w:t>
      </w:r>
      <w:r w:rsidR="001B6799" w:rsidRPr="00A6366F">
        <w:rPr>
          <w:rFonts w:hint="cs"/>
          <w:rtl/>
        </w:rPr>
        <w:t xml:space="preserve"> </w:t>
      </w:r>
    </w:p>
    <w:p w:rsidR="008F5B4D" w:rsidRPr="009C66D5" w:rsidRDefault="008F5B4D" w:rsidP="00192236">
      <w:pPr>
        <w:jc w:val="both"/>
        <w:rPr>
          <w:rStyle w:val="af0"/>
          <w:b/>
          <w:bCs w:val="0"/>
          <w:rtl/>
        </w:rPr>
      </w:pPr>
      <w:r w:rsidRPr="009C66D5">
        <w:rPr>
          <w:rStyle w:val="af0"/>
          <w:rFonts w:hint="cs"/>
          <w:b/>
          <w:bCs w:val="0"/>
          <w:rtl/>
        </w:rPr>
        <w:t>خلاصه مباحث گذشته:</w:t>
      </w:r>
    </w:p>
    <w:p w:rsidR="003A6148" w:rsidRDefault="00192236" w:rsidP="00192236">
      <w:pPr>
        <w:pBdr>
          <w:bottom w:val="double" w:sz="6" w:space="1" w:color="auto"/>
        </w:pBdr>
        <w:jc w:val="both"/>
        <w:rPr>
          <w:rtl/>
        </w:rPr>
      </w:pPr>
      <w:r>
        <w:rPr>
          <w:rFonts w:hint="cs"/>
          <w:rtl/>
        </w:rPr>
        <w:t>در جلسه گذشته نکاتی درباره صحّت تأهّلیه و اشکالاتی که بر کلام مرحوم شیخ وارد است، عرض کردیم.</w:t>
      </w:r>
    </w:p>
    <w:p w:rsidR="00247D2F" w:rsidRPr="003A6148" w:rsidRDefault="00247D2F" w:rsidP="00192236">
      <w:pPr>
        <w:pBdr>
          <w:bottom w:val="double" w:sz="6" w:space="1" w:color="auto"/>
        </w:pBdr>
        <w:jc w:val="both"/>
      </w:pPr>
    </w:p>
    <w:p w:rsidR="008F5B4D" w:rsidRDefault="007D2CA3" w:rsidP="00192236">
      <w:pPr>
        <w:pStyle w:val="1"/>
        <w:jc w:val="both"/>
      </w:pPr>
      <w:bookmarkStart w:id="3" w:name="_Toc535767866"/>
      <w:r>
        <w:rPr>
          <w:rFonts w:hint="cs"/>
          <w:rtl/>
        </w:rPr>
        <w:t xml:space="preserve">جهت نهم: </w:t>
      </w:r>
      <w:r w:rsidR="00192236">
        <w:rPr>
          <w:rFonts w:hint="cs"/>
          <w:rtl/>
        </w:rPr>
        <w:t xml:space="preserve">بررسی </w:t>
      </w:r>
      <w:r>
        <w:rPr>
          <w:rFonts w:hint="cs"/>
          <w:rtl/>
        </w:rPr>
        <w:t>جریان اصاله الصحه در موارد شک در مقوّم عمل</w:t>
      </w:r>
      <w:bookmarkEnd w:id="3"/>
    </w:p>
    <w:p w:rsidR="003E6650" w:rsidRDefault="007D2CA3" w:rsidP="00EC4A17">
      <w:pPr>
        <w:jc w:val="both"/>
        <w:rPr>
          <w:rtl/>
        </w:rPr>
      </w:pPr>
      <w:r>
        <w:rPr>
          <w:rFonts w:hint="cs"/>
          <w:rtl/>
        </w:rPr>
        <w:t xml:space="preserve">مرحوم </w:t>
      </w:r>
      <w:r w:rsidR="00192236">
        <w:rPr>
          <w:rFonts w:hint="cs"/>
          <w:rtl/>
        </w:rPr>
        <w:t>شیخ</w:t>
      </w:r>
      <w:r w:rsidR="00243E82">
        <w:rPr>
          <w:rStyle w:val="ab"/>
          <w:rtl/>
        </w:rPr>
        <w:footnoteReference w:id="1"/>
      </w:r>
      <w:r w:rsidR="00192236">
        <w:rPr>
          <w:rFonts w:hint="cs"/>
          <w:rtl/>
        </w:rPr>
        <w:t xml:space="preserve"> و مرحوم خوئی</w:t>
      </w:r>
      <w:r w:rsidR="00EC4A17">
        <w:rPr>
          <w:rStyle w:val="ab"/>
          <w:rtl/>
        </w:rPr>
        <w:footnoteReference w:id="2"/>
      </w:r>
      <w:r w:rsidR="00192236">
        <w:rPr>
          <w:rFonts w:hint="cs"/>
          <w:rtl/>
        </w:rPr>
        <w:t xml:space="preserve"> و محقق عراقی</w:t>
      </w:r>
      <w:r w:rsidR="00243E82">
        <w:rPr>
          <w:rStyle w:val="ab"/>
          <w:rtl/>
        </w:rPr>
        <w:footnoteReference w:id="3"/>
      </w:r>
      <w:r>
        <w:rPr>
          <w:rFonts w:hint="cs"/>
          <w:rtl/>
        </w:rPr>
        <w:t xml:space="preserve"> فرموده اند که برای جریان اصاله الصحه </w:t>
      </w:r>
      <w:r w:rsidR="00192236">
        <w:rPr>
          <w:rFonts w:hint="cs"/>
          <w:rtl/>
        </w:rPr>
        <w:t xml:space="preserve">احراز </w:t>
      </w:r>
      <w:r>
        <w:rPr>
          <w:rFonts w:hint="cs"/>
          <w:rtl/>
        </w:rPr>
        <w:t xml:space="preserve">مقوّمات عمل </w:t>
      </w:r>
      <w:r w:rsidR="00192236">
        <w:rPr>
          <w:rFonts w:hint="cs"/>
          <w:rtl/>
        </w:rPr>
        <w:t>لازم است</w:t>
      </w:r>
      <w:r w:rsidR="00DE373D">
        <w:t xml:space="preserve"> </w:t>
      </w:r>
      <w:r w:rsidR="00DE373D">
        <w:rPr>
          <w:rFonts w:hint="cs"/>
          <w:rtl/>
        </w:rPr>
        <w:t xml:space="preserve"> و این در حقیقت محقِّق موضوع اصاله الصحه است.</w:t>
      </w:r>
    </w:p>
    <w:p w:rsidR="007D2CA3" w:rsidRDefault="007D2CA3" w:rsidP="00192236">
      <w:pPr>
        <w:pStyle w:val="20"/>
        <w:jc w:val="both"/>
        <w:rPr>
          <w:rtl/>
        </w:rPr>
      </w:pPr>
      <w:bookmarkStart w:id="4" w:name="_Toc535767867"/>
      <w:r>
        <w:rPr>
          <w:rFonts w:hint="cs"/>
          <w:rtl/>
        </w:rPr>
        <w:lastRenderedPageBreak/>
        <w:t>دلیل</w:t>
      </w:r>
      <w:r w:rsidR="00CF397F">
        <w:rPr>
          <w:rFonts w:hint="cs"/>
          <w:rtl/>
        </w:rPr>
        <w:t xml:space="preserve"> عدم جریان</w:t>
      </w:r>
      <w:bookmarkEnd w:id="4"/>
    </w:p>
    <w:p w:rsidR="00AC07BD" w:rsidRDefault="00DE373D" w:rsidP="001B1470">
      <w:pPr>
        <w:jc w:val="both"/>
        <w:rPr>
          <w:rtl/>
        </w:rPr>
      </w:pPr>
      <w:r>
        <w:rPr>
          <w:rFonts w:hint="cs"/>
          <w:rtl/>
        </w:rPr>
        <w:t>(</w:t>
      </w:r>
      <w:r w:rsidR="007D2CA3">
        <w:rPr>
          <w:rFonts w:hint="cs"/>
          <w:rtl/>
        </w:rPr>
        <w:t>همان وجهی که</w:t>
      </w:r>
      <w:r w:rsidR="001B1470" w:rsidRPr="001B1470">
        <w:rPr>
          <w:rFonts w:hint="cs"/>
          <w:rtl/>
        </w:rPr>
        <w:t xml:space="preserve"> </w:t>
      </w:r>
      <w:r w:rsidR="001B1470">
        <w:rPr>
          <w:rFonts w:hint="cs"/>
          <w:rtl/>
        </w:rPr>
        <w:t>محقق ثانی</w:t>
      </w:r>
      <w:r w:rsidR="007D2CA3">
        <w:rPr>
          <w:rFonts w:hint="cs"/>
          <w:rtl/>
        </w:rPr>
        <w:t xml:space="preserve"> در مورد معاملات فرمودند</w:t>
      </w:r>
      <w:r>
        <w:rPr>
          <w:rFonts w:hint="cs"/>
          <w:rtl/>
        </w:rPr>
        <w:t>)</w:t>
      </w:r>
      <w:r w:rsidR="0069406C">
        <w:rPr>
          <w:rStyle w:val="ab"/>
          <w:rtl/>
        </w:rPr>
        <w:footnoteReference w:id="4"/>
      </w:r>
      <w:r>
        <w:rPr>
          <w:rFonts w:hint="cs"/>
          <w:rtl/>
        </w:rPr>
        <w:t xml:space="preserve"> اصالت الصحه ای</w:t>
      </w:r>
      <w:r w:rsidR="007D2CA3">
        <w:rPr>
          <w:rFonts w:hint="cs"/>
          <w:rtl/>
        </w:rPr>
        <w:t xml:space="preserve"> که عقلاء در ظرف شک در صحت و فساد بناء بر آن می گذارند در حقیقت حکم به صحّت بر موضوع خاص است. لذا طبعا در جایی جاری است که اصل آن موضوع احراز شده باشد. و الا شک در صحت و فساد معنا ندارد بلکه شک در وجود است و اصاله الصحه ناظر به آن نیست.</w:t>
      </w:r>
      <w:r w:rsidR="00AC07BD">
        <w:rPr>
          <w:rFonts w:hint="cs"/>
          <w:rtl/>
        </w:rPr>
        <w:t xml:space="preserve"> </w:t>
      </w:r>
    </w:p>
    <w:p w:rsidR="007D2CA3" w:rsidRDefault="00AC07BD" w:rsidP="00192236">
      <w:pPr>
        <w:jc w:val="both"/>
        <w:rPr>
          <w:rtl/>
        </w:rPr>
      </w:pPr>
      <w:r>
        <w:rPr>
          <w:rFonts w:hint="cs"/>
          <w:rtl/>
        </w:rPr>
        <w:t>اصل این کبری مسلّم است که اصاله الصحه در صورت احراز اصل عمل و شک در خصوصیّات آن جاری است. خواه مورد اصاله الصحه عبادت باشد یا معامله به معنا اخص(عقود و ایقاعات) یا به معنای اعم(تذکیه، تطهیر و....) باشد.</w:t>
      </w:r>
    </w:p>
    <w:p w:rsidR="00AC07BD" w:rsidRDefault="00AC07BD" w:rsidP="00192236">
      <w:pPr>
        <w:jc w:val="both"/>
        <w:rPr>
          <w:rtl/>
        </w:rPr>
      </w:pPr>
    </w:p>
    <w:p w:rsidR="00AD05BA" w:rsidRPr="00AD05BA" w:rsidRDefault="008876E5" w:rsidP="00AD05BA">
      <w:pPr>
        <w:pStyle w:val="20"/>
        <w:rPr>
          <w:rtl/>
        </w:rPr>
      </w:pPr>
      <w:bookmarkStart w:id="5" w:name="_Toc535767868"/>
      <w:r>
        <w:rPr>
          <w:rFonts w:hint="cs"/>
          <w:rtl/>
        </w:rPr>
        <w:t>فرع</w:t>
      </w:r>
      <w:r w:rsidR="00DF5A13">
        <w:rPr>
          <w:rFonts w:hint="cs"/>
          <w:rtl/>
        </w:rPr>
        <w:t xml:space="preserve"> 1</w:t>
      </w:r>
      <w:r>
        <w:rPr>
          <w:rFonts w:hint="cs"/>
          <w:rtl/>
        </w:rPr>
        <w:t xml:space="preserve">: </w:t>
      </w:r>
      <w:r w:rsidR="00AD05BA">
        <w:rPr>
          <w:rFonts w:hint="cs"/>
          <w:rtl/>
        </w:rPr>
        <w:t>عدم جریان اصاله الصحه در امور قصدیه در صورت عدم احراز قصد</w:t>
      </w:r>
      <w:bookmarkEnd w:id="5"/>
    </w:p>
    <w:p w:rsidR="00DE373D" w:rsidRDefault="005E53EA" w:rsidP="005E53EA">
      <w:pPr>
        <w:jc w:val="both"/>
        <w:rPr>
          <w:rtl/>
        </w:rPr>
      </w:pPr>
      <w:r>
        <w:rPr>
          <w:rFonts w:hint="cs"/>
          <w:rtl/>
        </w:rPr>
        <w:t xml:space="preserve">مسلّما در عناوین غیر </w:t>
      </w:r>
      <w:proofErr w:type="spellStart"/>
      <w:r>
        <w:rPr>
          <w:rFonts w:hint="cs"/>
          <w:rtl/>
        </w:rPr>
        <w:t>قصدیه</w:t>
      </w:r>
      <w:proofErr w:type="spellEnd"/>
      <w:r>
        <w:rPr>
          <w:rFonts w:hint="cs"/>
          <w:rtl/>
        </w:rPr>
        <w:t xml:space="preserve"> </w:t>
      </w:r>
      <w:proofErr w:type="spellStart"/>
      <w:r w:rsidR="00541F0E">
        <w:rPr>
          <w:rFonts w:hint="cs"/>
          <w:rtl/>
        </w:rPr>
        <w:t>اگر</w:t>
      </w:r>
      <w:r>
        <w:rPr>
          <w:rFonts w:hint="cs"/>
          <w:rtl/>
        </w:rPr>
        <w:t>شک</w:t>
      </w:r>
      <w:proofErr w:type="spellEnd"/>
      <w:r>
        <w:rPr>
          <w:rFonts w:hint="cs"/>
          <w:rtl/>
        </w:rPr>
        <w:t xml:space="preserve"> در یکی از مقوماتش کنیم، اصاله الصحه جاری نیست. اما</w:t>
      </w:r>
      <w:r w:rsidR="00DE373D">
        <w:rPr>
          <w:rFonts w:hint="cs"/>
          <w:rtl/>
        </w:rPr>
        <w:t xml:space="preserve"> اگر عنوانی که می خواهیم در آن اصاله الصحه را جاری کنیم از عناوین قصدیه باشد</w:t>
      </w:r>
      <w:r>
        <w:rPr>
          <w:rFonts w:hint="cs"/>
          <w:rtl/>
        </w:rPr>
        <w:t>(مثل نماز، روزه و غسل)</w:t>
      </w:r>
      <w:r w:rsidR="00DE373D">
        <w:rPr>
          <w:rFonts w:hint="cs"/>
          <w:rtl/>
        </w:rPr>
        <w:t xml:space="preserve"> و شک در</w:t>
      </w:r>
      <w:r>
        <w:rPr>
          <w:rFonts w:hint="cs"/>
          <w:rtl/>
        </w:rPr>
        <w:t xml:space="preserve"> تحقّق</w:t>
      </w:r>
      <w:r w:rsidR="00DE373D">
        <w:rPr>
          <w:rFonts w:hint="cs"/>
          <w:rtl/>
        </w:rPr>
        <w:t xml:space="preserve"> قصد کردیم</w:t>
      </w:r>
      <w:r>
        <w:rPr>
          <w:rFonts w:hint="cs"/>
          <w:rtl/>
        </w:rPr>
        <w:t>،</w:t>
      </w:r>
      <w:r w:rsidR="00DE373D">
        <w:rPr>
          <w:rFonts w:hint="cs"/>
          <w:rtl/>
        </w:rPr>
        <w:t xml:space="preserve"> آیا اصاله الصحه جاری است؟!</w:t>
      </w:r>
    </w:p>
    <w:p w:rsidR="00AD05BA" w:rsidRDefault="00AC07BD" w:rsidP="00AD05BA">
      <w:pPr>
        <w:jc w:val="both"/>
        <w:rPr>
          <w:rtl/>
        </w:rPr>
      </w:pPr>
      <w:r>
        <w:rPr>
          <w:rFonts w:hint="cs"/>
          <w:rtl/>
        </w:rPr>
        <w:t>با توجه به آن چ</w:t>
      </w:r>
      <w:r w:rsidR="00DE373D">
        <w:rPr>
          <w:rFonts w:hint="cs"/>
          <w:rtl/>
        </w:rPr>
        <w:t>ه گفته شد معلوم شد که جاری نیست</w:t>
      </w:r>
      <w:r w:rsidR="00AD05BA">
        <w:rPr>
          <w:rFonts w:hint="cs"/>
          <w:rtl/>
        </w:rPr>
        <w:t>.</w:t>
      </w:r>
    </w:p>
    <w:p w:rsidR="00AD05BA" w:rsidRDefault="00AD05BA" w:rsidP="00AD05BA">
      <w:pPr>
        <w:pStyle w:val="30"/>
        <w:rPr>
          <w:rtl/>
        </w:rPr>
      </w:pPr>
      <w:bookmarkStart w:id="6" w:name="_Toc535767869"/>
      <w:r>
        <w:rPr>
          <w:rFonts w:hint="cs"/>
          <w:rtl/>
        </w:rPr>
        <w:t>دلیل</w:t>
      </w:r>
      <w:bookmarkEnd w:id="6"/>
    </w:p>
    <w:p w:rsidR="00AC07BD" w:rsidRDefault="00AC07BD" w:rsidP="00AD05BA">
      <w:pPr>
        <w:jc w:val="both"/>
        <w:rPr>
          <w:rtl/>
        </w:rPr>
      </w:pPr>
      <w:r>
        <w:rPr>
          <w:rFonts w:hint="cs"/>
          <w:rtl/>
        </w:rPr>
        <w:t>شک در مقوّم اس</w:t>
      </w:r>
      <w:r w:rsidR="00DE373D">
        <w:rPr>
          <w:rFonts w:hint="cs"/>
          <w:rtl/>
        </w:rPr>
        <w:t xml:space="preserve">ت، </w:t>
      </w:r>
      <w:r>
        <w:rPr>
          <w:rFonts w:hint="cs"/>
          <w:rtl/>
        </w:rPr>
        <w:t xml:space="preserve">مثلا اگر نماز کسی موضوع اثر </w:t>
      </w:r>
      <w:r w:rsidR="00DE373D">
        <w:rPr>
          <w:rFonts w:hint="cs"/>
          <w:rtl/>
        </w:rPr>
        <w:t>برای دیگری باشد و</w:t>
      </w:r>
      <w:r>
        <w:rPr>
          <w:rFonts w:hint="cs"/>
          <w:rtl/>
        </w:rPr>
        <w:t xml:space="preserve"> </w:t>
      </w:r>
      <w:r w:rsidR="00DE373D">
        <w:rPr>
          <w:rFonts w:hint="cs"/>
          <w:rtl/>
        </w:rPr>
        <w:t>حامل شک کند که نمازی که</w:t>
      </w:r>
      <w:r>
        <w:rPr>
          <w:rFonts w:hint="cs"/>
          <w:rtl/>
        </w:rPr>
        <w:t xml:space="preserve"> خوانده می ش</w:t>
      </w:r>
      <w:r w:rsidR="00DE373D">
        <w:rPr>
          <w:rFonts w:hint="cs"/>
          <w:rtl/>
        </w:rPr>
        <w:t>ود همان نماز مد نظر او</w:t>
      </w:r>
      <w:r>
        <w:rPr>
          <w:rFonts w:hint="cs"/>
          <w:rtl/>
        </w:rPr>
        <w:t xml:space="preserve"> است یا خیر،</w:t>
      </w:r>
      <w:r w:rsidR="00694020">
        <w:rPr>
          <w:rFonts w:hint="cs"/>
          <w:rtl/>
        </w:rPr>
        <w:t xml:space="preserve"> اصاله الصحه جاری نیست؛ لذا اگر</w:t>
      </w:r>
      <w:r>
        <w:rPr>
          <w:rFonts w:hint="cs"/>
          <w:rtl/>
        </w:rPr>
        <w:t xml:space="preserve"> ولی</w:t>
      </w:r>
      <w:r w:rsidR="00DE373D">
        <w:rPr>
          <w:rFonts w:hint="cs"/>
          <w:rtl/>
        </w:rPr>
        <w:t>ّ</w:t>
      </w:r>
      <w:r>
        <w:rPr>
          <w:rFonts w:hint="cs"/>
          <w:rtl/>
        </w:rPr>
        <w:t xml:space="preserve"> می</w:t>
      </w:r>
      <w:r w:rsidR="00DE373D">
        <w:rPr>
          <w:rFonts w:hint="cs"/>
          <w:rtl/>
        </w:rPr>
        <w:t>ّ</w:t>
      </w:r>
      <w:r w:rsidR="00694020">
        <w:rPr>
          <w:rFonts w:hint="cs"/>
          <w:rtl/>
        </w:rPr>
        <w:t>ت شخصی را اجیر کند</w:t>
      </w:r>
      <w:r>
        <w:rPr>
          <w:rFonts w:hint="cs"/>
          <w:rtl/>
        </w:rPr>
        <w:t xml:space="preserve"> که نماز ظهر میّت را بجا آورد ولی نداند که قصد نماز ظهر را کرده است یا خیر،</w:t>
      </w:r>
      <w:r w:rsidR="00694020">
        <w:rPr>
          <w:rFonts w:hint="cs"/>
          <w:rtl/>
        </w:rPr>
        <w:t xml:space="preserve"> نمی تواند اصاله الصحه را جاری کند؛ زیرا شک در اصل عمل دارد</w:t>
      </w:r>
      <w:r>
        <w:rPr>
          <w:rFonts w:hint="cs"/>
          <w:rtl/>
        </w:rPr>
        <w:t xml:space="preserve">. یا مثلا اگر در نماز جماعت شرط باشد که نماز امام و ماموم یک نماز </w:t>
      </w:r>
      <w:r w:rsidR="00694020">
        <w:rPr>
          <w:rFonts w:hint="cs"/>
          <w:rtl/>
        </w:rPr>
        <w:t xml:space="preserve">(مثلا نماز ظهر) </w:t>
      </w:r>
      <w:r>
        <w:rPr>
          <w:rFonts w:hint="cs"/>
          <w:rtl/>
        </w:rPr>
        <w:t>باشد و</w:t>
      </w:r>
      <w:r w:rsidR="00694020">
        <w:rPr>
          <w:rFonts w:hint="cs"/>
          <w:rtl/>
        </w:rPr>
        <w:t xml:space="preserve"> ماموم</w:t>
      </w:r>
      <w:r>
        <w:rPr>
          <w:rFonts w:hint="cs"/>
          <w:rtl/>
        </w:rPr>
        <w:t xml:space="preserve"> شک در ق</w:t>
      </w:r>
      <w:r w:rsidR="00694020">
        <w:rPr>
          <w:rFonts w:hint="cs"/>
          <w:rtl/>
        </w:rPr>
        <w:t>صد و نیّت امام جماعت داشته باشد، نمی تواند اصاله الصحه را جاری کند؛</w:t>
      </w:r>
      <w:r>
        <w:rPr>
          <w:rFonts w:hint="cs"/>
          <w:rtl/>
        </w:rPr>
        <w:t xml:space="preserve"> زیرا قصد</w:t>
      </w:r>
      <w:r w:rsidR="00694020">
        <w:rPr>
          <w:rFonts w:hint="cs"/>
          <w:rtl/>
        </w:rPr>
        <w:t>، مؤثّر</w:t>
      </w:r>
      <w:r>
        <w:rPr>
          <w:rFonts w:hint="cs"/>
          <w:rtl/>
        </w:rPr>
        <w:t xml:space="preserve"> در اصل عمل است.</w:t>
      </w:r>
    </w:p>
    <w:p w:rsidR="00AD05BA" w:rsidRDefault="008876E5" w:rsidP="00AD05BA">
      <w:pPr>
        <w:pStyle w:val="20"/>
        <w:rPr>
          <w:rtl/>
        </w:rPr>
      </w:pPr>
      <w:bookmarkStart w:id="7" w:name="_Toc535767870"/>
      <w:r>
        <w:rPr>
          <w:rFonts w:hint="cs"/>
          <w:rtl/>
        </w:rPr>
        <w:lastRenderedPageBreak/>
        <w:t>فرع</w:t>
      </w:r>
      <w:r w:rsidR="00DF5A13">
        <w:rPr>
          <w:rFonts w:hint="cs"/>
          <w:rtl/>
        </w:rPr>
        <w:t xml:space="preserve"> 2</w:t>
      </w:r>
      <w:r>
        <w:rPr>
          <w:rFonts w:hint="cs"/>
          <w:rtl/>
        </w:rPr>
        <w:t xml:space="preserve">: </w:t>
      </w:r>
      <w:r w:rsidR="00AD05BA">
        <w:rPr>
          <w:rFonts w:hint="cs"/>
          <w:rtl/>
        </w:rPr>
        <w:t>عدم جریان اصاله الصحه حتی در عناوین غیر قصدی در صورت عدم احراز قصد</w:t>
      </w:r>
      <w:bookmarkEnd w:id="7"/>
    </w:p>
    <w:p w:rsidR="00F2707B" w:rsidRDefault="00AD05BA" w:rsidP="00F2707B">
      <w:pPr>
        <w:jc w:val="both"/>
        <w:rPr>
          <w:rtl/>
        </w:rPr>
      </w:pPr>
      <w:r>
        <w:rPr>
          <w:rFonts w:hint="cs"/>
          <w:rtl/>
        </w:rPr>
        <w:t xml:space="preserve">در کلام مرحوم خوئی اضافه شده است که اگر عملی </w:t>
      </w:r>
      <w:r w:rsidR="00F2707B">
        <w:t>)</w:t>
      </w:r>
      <w:r>
        <w:rPr>
          <w:rFonts w:hint="cs"/>
          <w:rtl/>
        </w:rPr>
        <w:t>که موضوع اثر برای حامل است</w:t>
      </w:r>
      <w:r w:rsidR="00F2707B">
        <w:rPr>
          <w:rFonts w:hint="cs"/>
          <w:rtl/>
        </w:rPr>
        <w:t>)</w:t>
      </w:r>
      <w:r>
        <w:rPr>
          <w:rFonts w:hint="cs"/>
          <w:rtl/>
        </w:rPr>
        <w:t xml:space="preserve"> عنوان قصدی هم نباشد</w:t>
      </w:r>
      <w:r w:rsidR="00F2707B" w:rsidRPr="00F2707B">
        <w:rPr>
          <w:rFonts w:hint="cs"/>
          <w:rtl/>
        </w:rPr>
        <w:t xml:space="preserve"> </w:t>
      </w:r>
      <w:r w:rsidR="00F2707B">
        <w:rPr>
          <w:rFonts w:hint="cs"/>
          <w:rtl/>
        </w:rPr>
        <w:t>باز هم باید برای جریان اصاله الصحه، قصد عنوان احراز شود.</w:t>
      </w:r>
      <w:r>
        <w:rPr>
          <w:rFonts w:hint="cs"/>
          <w:rtl/>
        </w:rPr>
        <w:t xml:space="preserve"> مثل</w:t>
      </w:r>
      <w:r w:rsidR="00F2707B">
        <w:rPr>
          <w:rFonts w:hint="cs"/>
          <w:rtl/>
        </w:rPr>
        <w:t>ا</w:t>
      </w:r>
      <w:r>
        <w:rPr>
          <w:rFonts w:hint="cs"/>
          <w:rtl/>
        </w:rPr>
        <w:t xml:space="preserve"> تطهیر از خبث (که ملاک در آن، رسیدن آب است و </w:t>
      </w:r>
      <w:r w:rsidR="00F2707B">
        <w:rPr>
          <w:rFonts w:hint="cs"/>
          <w:rtl/>
        </w:rPr>
        <w:t>نیازی به قصد عنوان نیست</w:t>
      </w:r>
      <w:r>
        <w:rPr>
          <w:rFonts w:hint="cs"/>
          <w:rtl/>
        </w:rPr>
        <w:t xml:space="preserve"> و در صورتی که به قصد نظافت هم این کار </w:t>
      </w:r>
      <w:r w:rsidR="00F2707B">
        <w:rPr>
          <w:rFonts w:hint="cs"/>
          <w:rtl/>
        </w:rPr>
        <w:t>انجام داده شود تطهیر محقق می شود)</w:t>
      </w:r>
      <w:r>
        <w:rPr>
          <w:rFonts w:hint="cs"/>
          <w:rtl/>
        </w:rPr>
        <w:t xml:space="preserve">. </w:t>
      </w:r>
    </w:p>
    <w:p w:rsidR="00AD05BA" w:rsidRDefault="00AD05BA" w:rsidP="00EC4A17">
      <w:pPr>
        <w:jc w:val="both"/>
        <w:rPr>
          <w:rtl/>
        </w:rPr>
      </w:pPr>
      <w:r>
        <w:rPr>
          <w:rFonts w:hint="cs"/>
          <w:rtl/>
        </w:rPr>
        <w:t>لذا</w:t>
      </w:r>
      <w:r w:rsidR="00F2707B">
        <w:rPr>
          <w:rFonts w:hint="cs"/>
          <w:rtl/>
        </w:rPr>
        <w:t xml:space="preserve"> در مثال مذکور</w:t>
      </w:r>
      <w:r>
        <w:rPr>
          <w:rFonts w:hint="cs"/>
          <w:rtl/>
        </w:rPr>
        <w:t xml:space="preserve"> اگر در قصد تطهیر شک کنیم اصاله الصحه جاری نیست اما اگر در امور دیگر مثل فشردن لباس(</w:t>
      </w:r>
      <w:r w:rsidR="00F2707B">
        <w:rPr>
          <w:rFonts w:hint="cs"/>
          <w:rtl/>
        </w:rPr>
        <w:t>عَصر) شک کنیم اصاله الصحه جاری است؛</w:t>
      </w:r>
      <w:r>
        <w:rPr>
          <w:rFonts w:hint="cs"/>
          <w:rtl/>
        </w:rPr>
        <w:t xml:space="preserve"> زیرا وجود مقومات عمل احراز شده است.</w:t>
      </w:r>
      <w:r w:rsidR="00EC4A17">
        <w:rPr>
          <w:rStyle w:val="ab"/>
          <w:rtl/>
        </w:rPr>
        <w:footnoteReference w:id="5"/>
      </w:r>
    </w:p>
    <w:p w:rsidR="00AD05BA" w:rsidRDefault="00AD05BA" w:rsidP="00AD05BA">
      <w:pPr>
        <w:pStyle w:val="30"/>
        <w:jc w:val="both"/>
        <w:rPr>
          <w:rtl/>
        </w:rPr>
      </w:pPr>
      <w:bookmarkStart w:id="8" w:name="_Toc535767871"/>
      <w:r>
        <w:rPr>
          <w:rFonts w:hint="cs"/>
          <w:rtl/>
        </w:rPr>
        <w:t>دلیل</w:t>
      </w:r>
      <w:bookmarkEnd w:id="8"/>
    </w:p>
    <w:p w:rsidR="00AD05BA" w:rsidRDefault="00AD05BA" w:rsidP="00F2707B">
      <w:pPr>
        <w:jc w:val="both"/>
        <w:rPr>
          <w:rtl/>
        </w:rPr>
      </w:pPr>
      <w:r>
        <w:rPr>
          <w:rFonts w:hint="cs"/>
          <w:rtl/>
        </w:rPr>
        <w:t xml:space="preserve">حال دلیل این که قصد باید احراز شود چیست؟ با این که در تحقق تطهیر دخالتی ندارد و بدون آن هم محقق است. حتی در بعضی از موارد فعل شخص هم دخالتی ندارد مثلا برای تطهیر شیء نجس وصول آب معتصم به شیء نجس کافی است، مثلا اگر باران یا آب کر به چیزی برسد که  عین نجاست در آن نیست و </w:t>
      </w:r>
      <w:r w:rsidR="00F2707B">
        <w:rPr>
          <w:rFonts w:hint="cs"/>
          <w:rtl/>
        </w:rPr>
        <w:t>عَصر</w:t>
      </w:r>
      <w:r>
        <w:rPr>
          <w:rFonts w:hint="cs"/>
          <w:rtl/>
        </w:rPr>
        <w:t xml:space="preserve"> هم لازم نباشد، طهارت حاصل می شود.</w:t>
      </w:r>
    </w:p>
    <w:p w:rsidR="00AD05BA" w:rsidRDefault="00AD05BA" w:rsidP="00AD05BA">
      <w:pPr>
        <w:jc w:val="both"/>
        <w:rPr>
          <w:rtl/>
        </w:rPr>
      </w:pPr>
      <w:r>
        <w:rPr>
          <w:rFonts w:hint="cs"/>
          <w:rtl/>
        </w:rPr>
        <w:t xml:space="preserve">توجیه این مسئله این است  که خود تطهیر نیاز به قصد ندارد اما اتصاف تطهیر به صحّت و فساد، امری قصدی است لذا باید قصد تطهیر احراز شود تا اصاله الصحه جاری شود. </w:t>
      </w:r>
    </w:p>
    <w:p w:rsidR="00AD05BA" w:rsidRDefault="00AD05BA" w:rsidP="00AD05BA">
      <w:pPr>
        <w:jc w:val="both"/>
        <w:rPr>
          <w:rtl/>
        </w:rPr>
      </w:pPr>
      <w:r>
        <w:rPr>
          <w:rFonts w:hint="cs"/>
          <w:rtl/>
        </w:rPr>
        <w:t>پس این کبری (لزوم احراز قصد) نسبت به عناوین قصدیه و غیر قصدیه قابل تطبیق است اگر چه در دومی محلّ خلاف است.</w:t>
      </w:r>
    </w:p>
    <w:p w:rsidR="00694020" w:rsidRDefault="00694020" w:rsidP="00AD05BA">
      <w:pPr>
        <w:pStyle w:val="30"/>
        <w:rPr>
          <w:rtl/>
        </w:rPr>
      </w:pPr>
      <w:bookmarkStart w:id="9" w:name="_Toc535767872"/>
      <w:r>
        <w:rPr>
          <w:rFonts w:hint="cs"/>
          <w:rtl/>
        </w:rPr>
        <w:t>مناقشه در مثال</w:t>
      </w:r>
      <w:r w:rsidR="00AD05BA">
        <w:rPr>
          <w:rFonts w:hint="cs"/>
          <w:rtl/>
        </w:rPr>
        <w:t xml:space="preserve"> مرحوم خوئی</w:t>
      </w:r>
      <w:bookmarkEnd w:id="9"/>
    </w:p>
    <w:p w:rsidR="002135B1" w:rsidRDefault="002135B1" w:rsidP="00EC4A17">
      <w:pPr>
        <w:jc w:val="both"/>
        <w:rPr>
          <w:rtl/>
        </w:rPr>
      </w:pPr>
      <w:r>
        <w:rPr>
          <w:rFonts w:hint="cs"/>
          <w:rtl/>
        </w:rPr>
        <w:t xml:space="preserve">اصل مدعای ایشان </w:t>
      </w:r>
      <w:r w:rsidR="00694020">
        <w:rPr>
          <w:rFonts w:hint="cs"/>
          <w:rtl/>
        </w:rPr>
        <w:t>(</w:t>
      </w:r>
      <w:r>
        <w:rPr>
          <w:rFonts w:hint="cs"/>
          <w:rtl/>
        </w:rPr>
        <w:t xml:space="preserve">که در عناوین </w:t>
      </w:r>
      <w:r w:rsidR="00AD05BA">
        <w:rPr>
          <w:rFonts w:hint="cs"/>
          <w:rtl/>
        </w:rPr>
        <w:t>غیر</w:t>
      </w:r>
      <w:r>
        <w:rPr>
          <w:rFonts w:hint="cs"/>
          <w:rtl/>
        </w:rPr>
        <w:t>قصدیه</w:t>
      </w:r>
      <w:r w:rsidR="00DF5A13">
        <w:rPr>
          <w:rFonts w:hint="cs"/>
          <w:rtl/>
        </w:rPr>
        <w:t xml:space="preserve"> هم</w:t>
      </w:r>
      <w:r>
        <w:rPr>
          <w:rFonts w:hint="cs"/>
          <w:rtl/>
        </w:rPr>
        <w:t xml:space="preserve"> باید قصد</w:t>
      </w:r>
      <w:r w:rsidR="00694020">
        <w:rPr>
          <w:rFonts w:hint="cs"/>
          <w:rtl/>
        </w:rPr>
        <w:t xml:space="preserve"> عمل</w:t>
      </w:r>
      <w:r>
        <w:rPr>
          <w:rFonts w:hint="cs"/>
          <w:rtl/>
        </w:rPr>
        <w:t xml:space="preserve"> احراز شود</w:t>
      </w:r>
      <w:r w:rsidR="00694020">
        <w:rPr>
          <w:rFonts w:hint="cs"/>
          <w:rtl/>
        </w:rPr>
        <w:t>،</w:t>
      </w:r>
      <w:r w:rsidR="00DF5A13">
        <w:rPr>
          <w:rFonts w:hint="cs"/>
          <w:rtl/>
        </w:rPr>
        <w:t xml:space="preserve"> تا اصاله الصحه جاری شود</w:t>
      </w:r>
      <w:r w:rsidR="00694020">
        <w:rPr>
          <w:rFonts w:hint="cs"/>
          <w:rtl/>
        </w:rPr>
        <w:t>)</w:t>
      </w:r>
      <w:r>
        <w:rPr>
          <w:rFonts w:hint="cs"/>
          <w:rtl/>
        </w:rPr>
        <w:t xml:space="preserve"> صحیح است اما مثالی که برای امور غیر مقوّم زدند</w:t>
      </w:r>
      <w:r w:rsidR="0099553A">
        <w:rPr>
          <w:rFonts w:hint="cs"/>
          <w:rtl/>
        </w:rPr>
        <w:t>(فشردن لباس)</w:t>
      </w:r>
      <w:r>
        <w:rPr>
          <w:rFonts w:hint="cs"/>
          <w:rtl/>
        </w:rPr>
        <w:t xml:space="preserve">، </w:t>
      </w:r>
      <w:r w:rsidR="00DF5A13">
        <w:rPr>
          <w:rFonts w:hint="cs"/>
          <w:rtl/>
        </w:rPr>
        <w:t>در نظر خود ایشان</w:t>
      </w:r>
      <w:r w:rsidR="00EC4A17">
        <w:rPr>
          <w:rStyle w:val="ab"/>
          <w:rtl/>
        </w:rPr>
        <w:footnoteReference w:id="6"/>
      </w:r>
      <w:r w:rsidR="00DF5A13">
        <w:rPr>
          <w:rFonts w:hint="cs"/>
          <w:rtl/>
        </w:rPr>
        <w:t xml:space="preserve"> </w:t>
      </w:r>
      <w:r>
        <w:rPr>
          <w:rFonts w:hint="cs"/>
          <w:rtl/>
        </w:rPr>
        <w:t>از مقو</w:t>
      </w:r>
      <w:r w:rsidR="00DF5A13">
        <w:rPr>
          <w:rFonts w:hint="cs"/>
          <w:rtl/>
        </w:rPr>
        <w:t>ّ</w:t>
      </w:r>
      <w:r>
        <w:rPr>
          <w:rFonts w:hint="cs"/>
          <w:rtl/>
        </w:rPr>
        <w:t xml:space="preserve">مات تطهیر است لذا باید احراز شود. </w:t>
      </w:r>
    </w:p>
    <w:p w:rsidR="002135B1" w:rsidRDefault="002135B1" w:rsidP="0099553A">
      <w:pPr>
        <w:jc w:val="both"/>
        <w:rPr>
          <w:rtl/>
        </w:rPr>
      </w:pPr>
      <w:r>
        <w:rPr>
          <w:rFonts w:hint="cs"/>
          <w:rtl/>
        </w:rPr>
        <w:t>مثالی که مرحوم تبریزی برای غیر مقوّم زده اند این است که شک داریم شرایط تطهیر</w:t>
      </w:r>
      <w:r w:rsidR="0099553A">
        <w:rPr>
          <w:rFonts w:hint="cs"/>
          <w:rtl/>
        </w:rPr>
        <w:t>(قیود شرعیه)</w:t>
      </w:r>
      <w:r>
        <w:rPr>
          <w:rFonts w:hint="cs"/>
          <w:rtl/>
        </w:rPr>
        <w:t xml:space="preserve"> مثل تعدد یا ورود آب بر متنجّس انجام شده است یا خیر</w:t>
      </w:r>
      <w:r w:rsidR="0099553A">
        <w:rPr>
          <w:rFonts w:hint="cs"/>
          <w:rtl/>
        </w:rPr>
        <w:t>.</w:t>
      </w:r>
      <w:r w:rsidR="003D4B99">
        <w:rPr>
          <w:rStyle w:val="ab"/>
          <w:rtl/>
        </w:rPr>
        <w:footnoteReference w:id="7"/>
      </w:r>
      <w:r w:rsidR="0099553A">
        <w:rPr>
          <w:rFonts w:hint="cs"/>
          <w:rtl/>
        </w:rPr>
        <w:t xml:space="preserve"> {به این مثال اشکالی وارد نیست.}</w:t>
      </w:r>
    </w:p>
    <w:p w:rsidR="00031BAF" w:rsidRDefault="007A13E4" w:rsidP="007A13E4">
      <w:pPr>
        <w:pStyle w:val="20"/>
        <w:jc w:val="both"/>
        <w:rPr>
          <w:rtl/>
        </w:rPr>
      </w:pPr>
      <w:bookmarkStart w:id="10" w:name="_Toc535767873"/>
      <w:r>
        <w:rPr>
          <w:rFonts w:hint="cs"/>
          <w:rtl/>
        </w:rPr>
        <w:lastRenderedPageBreak/>
        <w:t>فرع</w:t>
      </w:r>
      <w:r w:rsidR="00DF5A13">
        <w:rPr>
          <w:rFonts w:hint="cs"/>
          <w:rtl/>
        </w:rPr>
        <w:t xml:space="preserve"> 3</w:t>
      </w:r>
      <w:r>
        <w:rPr>
          <w:rFonts w:hint="cs"/>
          <w:rtl/>
        </w:rPr>
        <w:t>: عدم</w:t>
      </w:r>
      <w:r w:rsidR="008876E5">
        <w:rPr>
          <w:rFonts w:hint="cs"/>
          <w:rtl/>
        </w:rPr>
        <w:t xml:space="preserve"> استحقاق اجرت برای نائب در موارد شک در قصد نیابت</w:t>
      </w:r>
      <w:bookmarkEnd w:id="10"/>
    </w:p>
    <w:p w:rsidR="008876E5" w:rsidRPr="008876E5" w:rsidRDefault="008876E5" w:rsidP="008876E5">
      <w:pPr>
        <w:pStyle w:val="30"/>
        <w:rPr>
          <w:rtl/>
        </w:rPr>
      </w:pPr>
      <w:bookmarkStart w:id="11" w:name="_Toc535767874"/>
      <w:r>
        <w:rPr>
          <w:rFonts w:hint="cs"/>
          <w:rtl/>
        </w:rPr>
        <w:t>مقدمه</w:t>
      </w:r>
      <w:bookmarkEnd w:id="11"/>
    </w:p>
    <w:p w:rsidR="0099553A" w:rsidRDefault="00031BAF" w:rsidP="003C4027">
      <w:pPr>
        <w:jc w:val="both"/>
        <w:rPr>
          <w:rtl/>
        </w:rPr>
      </w:pPr>
      <w:r>
        <w:rPr>
          <w:rFonts w:hint="cs"/>
          <w:rtl/>
        </w:rPr>
        <w:t xml:space="preserve">اگر قرار است کسی به نیابت از دیگری عملی را انجام دهد و ما شک در قصد نیابت کنیم نمی توانیم اصاله الصحه جاری کنیم. مثلا </w:t>
      </w:r>
      <w:r w:rsidR="0099553A">
        <w:rPr>
          <w:rFonts w:hint="cs"/>
          <w:rtl/>
        </w:rPr>
        <w:t>اگر</w:t>
      </w:r>
      <w:r>
        <w:rPr>
          <w:rFonts w:hint="cs"/>
          <w:rtl/>
        </w:rPr>
        <w:t xml:space="preserve"> ولی</w:t>
      </w:r>
      <w:r w:rsidR="0099553A">
        <w:rPr>
          <w:rFonts w:hint="cs"/>
          <w:rtl/>
        </w:rPr>
        <w:t>ّ</w:t>
      </w:r>
      <w:r>
        <w:rPr>
          <w:rFonts w:hint="cs"/>
          <w:rtl/>
        </w:rPr>
        <w:t xml:space="preserve"> یا سایر ورثه</w:t>
      </w:r>
      <w:r w:rsidR="0099553A">
        <w:rPr>
          <w:rFonts w:hint="cs"/>
          <w:rtl/>
        </w:rPr>
        <w:t>،</w:t>
      </w:r>
      <w:r>
        <w:rPr>
          <w:rFonts w:hint="cs"/>
          <w:rtl/>
        </w:rPr>
        <w:t xml:space="preserve"> شخصی را برای خواندن نماز های قضا شده میت اجیر کنند، ا</w:t>
      </w:r>
      <w:r w:rsidR="003C4027">
        <w:rPr>
          <w:rFonts w:hint="cs"/>
          <w:rtl/>
        </w:rPr>
        <w:t>گر ندانند که اجیر به قصد نیابت میّت</w:t>
      </w:r>
      <w:r>
        <w:rPr>
          <w:rFonts w:hint="cs"/>
          <w:rtl/>
        </w:rPr>
        <w:t xml:space="preserve"> مورد نظر ولیّ و سایر ورثه </w:t>
      </w:r>
      <w:r w:rsidR="0099553A">
        <w:rPr>
          <w:rFonts w:hint="cs"/>
          <w:rtl/>
        </w:rPr>
        <w:t xml:space="preserve"> نماز </w:t>
      </w:r>
      <w:r>
        <w:rPr>
          <w:rFonts w:hint="cs"/>
          <w:rtl/>
        </w:rPr>
        <w:t xml:space="preserve">می خواند یا به قصد خودش می خواند </w:t>
      </w:r>
      <w:r w:rsidR="0099553A">
        <w:rPr>
          <w:rFonts w:hint="cs"/>
          <w:rtl/>
        </w:rPr>
        <w:t>(</w:t>
      </w:r>
      <w:r>
        <w:rPr>
          <w:rFonts w:hint="cs"/>
          <w:rtl/>
        </w:rPr>
        <w:t xml:space="preserve">در عین حال که </w:t>
      </w:r>
      <w:r w:rsidR="003C4027">
        <w:rPr>
          <w:rFonts w:hint="cs"/>
          <w:rtl/>
        </w:rPr>
        <w:t>می‌دانند</w:t>
      </w:r>
      <w:r>
        <w:rPr>
          <w:rFonts w:hint="cs"/>
          <w:rtl/>
        </w:rPr>
        <w:t xml:space="preserve"> ا</w:t>
      </w:r>
      <w:r w:rsidR="0099553A">
        <w:rPr>
          <w:rFonts w:hint="cs"/>
          <w:rtl/>
        </w:rPr>
        <w:t>ین مثلا شش ماه نماز محقق می شود)</w:t>
      </w:r>
      <w:r>
        <w:rPr>
          <w:rFonts w:hint="cs"/>
          <w:rtl/>
        </w:rPr>
        <w:t xml:space="preserve"> گفته شده است که این جا اصاله الصحه جاری نیست</w:t>
      </w:r>
      <w:r w:rsidR="0099553A">
        <w:rPr>
          <w:rFonts w:hint="cs"/>
          <w:rtl/>
        </w:rPr>
        <w:t xml:space="preserve">؛ زیرا عنوان عمل احراز نشده است، چرا که ولیّ و بقیه ورثه که در قصد النیابه شک دارند در حقیقت در عنوان و مقوّم شک دارند. </w:t>
      </w:r>
    </w:p>
    <w:p w:rsidR="000676C1" w:rsidRDefault="000676C1" w:rsidP="00192236">
      <w:pPr>
        <w:pStyle w:val="30"/>
        <w:jc w:val="both"/>
        <w:rPr>
          <w:rtl/>
        </w:rPr>
      </w:pPr>
      <w:bookmarkStart w:id="12" w:name="_Toc535767875"/>
      <w:r>
        <w:rPr>
          <w:rFonts w:hint="cs"/>
          <w:rtl/>
        </w:rPr>
        <w:t>کلام مرحوم شیخ</w:t>
      </w:r>
      <w:bookmarkEnd w:id="12"/>
    </w:p>
    <w:p w:rsidR="003C4027" w:rsidRDefault="000676C1" w:rsidP="003C4027">
      <w:pPr>
        <w:jc w:val="both"/>
        <w:rPr>
          <w:rtl/>
        </w:rPr>
      </w:pPr>
      <w:r>
        <w:rPr>
          <w:rFonts w:hint="cs"/>
          <w:rtl/>
        </w:rPr>
        <w:t>مرحوم شیخ اگرچه فرم</w:t>
      </w:r>
      <w:r w:rsidR="0099553A">
        <w:rPr>
          <w:rFonts w:hint="cs"/>
          <w:rtl/>
        </w:rPr>
        <w:t>و</w:t>
      </w:r>
      <w:r>
        <w:rPr>
          <w:rFonts w:hint="cs"/>
          <w:rtl/>
        </w:rPr>
        <w:t>ده است  که ولی</w:t>
      </w:r>
      <w:r w:rsidR="0099553A">
        <w:rPr>
          <w:rFonts w:hint="cs"/>
          <w:rtl/>
        </w:rPr>
        <w:t>ّ</w:t>
      </w:r>
      <w:r>
        <w:rPr>
          <w:rFonts w:hint="cs"/>
          <w:rtl/>
        </w:rPr>
        <w:t xml:space="preserve"> </w:t>
      </w:r>
      <w:r w:rsidR="002363BF">
        <w:rPr>
          <w:rFonts w:hint="cs"/>
          <w:rtl/>
        </w:rPr>
        <w:t xml:space="preserve">میت </w:t>
      </w:r>
      <w:r>
        <w:rPr>
          <w:rFonts w:hint="cs"/>
          <w:rtl/>
        </w:rPr>
        <w:t>در این صورت نمی تواند</w:t>
      </w:r>
      <w:r w:rsidR="003C4027">
        <w:rPr>
          <w:rFonts w:hint="cs"/>
          <w:rtl/>
        </w:rPr>
        <w:t xml:space="preserve"> نیابت نائب را حمل بر صحت کند و</w:t>
      </w:r>
      <w:r>
        <w:rPr>
          <w:rFonts w:hint="cs"/>
          <w:rtl/>
        </w:rPr>
        <w:t xml:space="preserve"> بنا بر فراغ ذمه میت بگذارد</w:t>
      </w:r>
      <w:r w:rsidR="0099553A">
        <w:rPr>
          <w:rFonts w:hint="cs"/>
          <w:rtl/>
        </w:rPr>
        <w:t>،</w:t>
      </w:r>
      <w:r>
        <w:rPr>
          <w:rFonts w:hint="cs"/>
          <w:rtl/>
        </w:rPr>
        <w:t xml:space="preserve"> لکن فرموده است که</w:t>
      </w:r>
      <w:r w:rsidR="003C4027">
        <w:rPr>
          <w:rFonts w:hint="cs"/>
          <w:rtl/>
        </w:rPr>
        <w:t xml:space="preserve"> نائب استحقاق اجرت دارد. </w:t>
      </w:r>
    </w:p>
    <w:p w:rsidR="000676C1" w:rsidRDefault="003C4027" w:rsidP="00541F0E">
      <w:pPr>
        <w:jc w:val="both"/>
        <w:rPr>
          <w:rtl/>
        </w:rPr>
      </w:pPr>
      <w:r>
        <w:rPr>
          <w:rFonts w:hint="cs"/>
          <w:rtl/>
        </w:rPr>
        <w:t>توضیح مطلب: مرحوم شیخ فرموده است که</w:t>
      </w:r>
      <w:r w:rsidR="000676C1">
        <w:rPr>
          <w:rFonts w:hint="cs"/>
          <w:rtl/>
        </w:rPr>
        <w:t xml:space="preserve"> عمل نائب دارای دو حیث است: حیثیّت مباشرت  و حیثیت نیابت. هر کدام از این دو احکام خاص خود را دار</w:t>
      </w:r>
      <w:r>
        <w:rPr>
          <w:rFonts w:hint="cs"/>
          <w:rtl/>
        </w:rPr>
        <w:t>ن</w:t>
      </w:r>
      <w:r w:rsidR="000676C1">
        <w:rPr>
          <w:rFonts w:hint="cs"/>
          <w:rtl/>
        </w:rPr>
        <w:t>د</w:t>
      </w:r>
      <w:r w:rsidR="0099553A">
        <w:rPr>
          <w:rFonts w:hint="cs"/>
          <w:rtl/>
        </w:rPr>
        <w:t>.</w:t>
      </w:r>
      <w:r w:rsidR="000676C1">
        <w:rPr>
          <w:rFonts w:hint="cs"/>
          <w:rtl/>
        </w:rPr>
        <w:t xml:space="preserve"> احکام مباشرت این است که</w:t>
      </w:r>
      <w:r w:rsidR="0099553A">
        <w:rPr>
          <w:rFonts w:hint="cs"/>
          <w:rtl/>
        </w:rPr>
        <w:t xml:space="preserve"> اگر مرد باشد باید</w:t>
      </w:r>
      <w:r w:rsidR="000676C1">
        <w:rPr>
          <w:rFonts w:hint="cs"/>
          <w:rtl/>
        </w:rPr>
        <w:t xml:space="preserve"> نماز جهریه</w:t>
      </w:r>
      <w:r w:rsidR="002363BF">
        <w:rPr>
          <w:rFonts w:hint="cs"/>
          <w:rtl/>
        </w:rPr>
        <w:t xml:space="preserve"> میّت را</w:t>
      </w:r>
      <w:r w:rsidR="000676C1">
        <w:rPr>
          <w:rFonts w:hint="cs"/>
          <w:rtl/>
        </w:rPr>
        <w:t xml:space="preserve"> به جهر بخواند و در اخفا</w:t>
      </w:r>
      <w:r w:rsidR="0099553A">
        <w:rPr>
          <w:rFonts w:hint="cs"/>
          <w:rtl/>
        </w:rPr>
        <w:t>تیه به اخفات</w:t>
      </w:r>
      <w:r w:rsidR="002363BF">
        <w:rPr>
          <w:rFonts w:hint="cs"/>
          <w:rtl/>
        </w:rPr>
        <w:t xml:space="preserve"> حتی اگر میت زن باشد</w:t>
      </w:r>
      <w:r w:rsidR="000676C1">
        <w:rPr>
          <w:rFonts w:hint="cs"/>
          <w:rtl/>
        </w:rPr>
        <w:t>. همچنین در ستر و عدم جواز</w:t>
      </w:r>
      <w:r w:rsidR="002363BF">
        <w:rPr>
          <w:rFonts w:hint="cs"/>
          <w:rtl/>
        </w:rPr>
        <w:t xml:space="preserve"> لبس</w:t>
      </w:r>
      <w:r w:rsidR="000676C1">
        <w:rPr>
          <w:rFonts w:hint="cs"/>
          <w:rtl/>
        </w:rPr>
        <w:t xml:space="preserve"> حریر</w:t>
      </w:r>
      <w:r w:rsidR="0099553A">
        <w:rPr>
          <w:rFonts w:hint="cs"/>
          <w:rtl/>
        </w:rPr>
        <w:t xml:space="preserve"> باید مراعات</w:t>
      </w:r>
      <w:r>
        <w:rPr>
          <w:rFonts w:hint="cs"/>
          <w:rtl/>
        </w:rPr>
        <w:t xml:space="preserve"> مرد بودن</w:t>
      </w:r>
      <w:r w:rsidR="0099553A">
        <w:rPr>
          <w:rFonts w:hint="cs"/>
          <w:rtl/>
        </w:rPr>
        <w:t xml:space="preserve"> خودش را کند نه </w:t>
      </w:r>
      <w:r>
        <w:rPr>
          <w:rFonts w:hint="cs"/>
          <w:rtl/>
        </w:rPr>
        <w:t>زن بودن منوب عنه</w:t>
      </w:r>
      <w:r w:rsidR="00CC7CF6">
        <w:rPr>
          <w:rFonts w:hint="cs"/>
          <w:rtl/>
        </w:rPr>
        <w:t>.</w:t>
      </w:r>
      <w:r w:rsidR="00AF5EC4">
        <w:rPr>
          <w:rFonts w:hint="cs"/>
          <w:rtl/>
        </w:rPr>
        <w:t xml:space="preserve"> </w:t>
      </w:r>
      <w:r>
        <w:rPr>
          <w:rFonts w:hint="cs"/>
          <w:rtl/>
        </w:rPr>
        <w:t xml:space="preserve">مرحوم شیخ در ادامه می‌فرماید که </w:t>
      </w:r>
      <w:r>
        <w:rPr>
          <w:rFonts w:hint="cs"/>
          <w:u w:val="single"/>
          <w:rtl/>
        </w:rPr>
        <w:t>هم</w:t>
      </w:r>
      <w:r w:rsidR="00AF5EC4" w:rsidRPr="002363BF">
        <w:rPr>
          <w:rFonts w:hint="cs"/>
          <w:u w:val="single"/>
          <w:rtl/>
        </w:rPr>
        <w:t>چنین استحقاق اجرت</w:t>
      </w:r>
      <w:r>
        <w:rPr>
          <w:rFonts w:hint="cs"/>
          <w:u w:val="single"/>
          <w:rtl/>
        </w:rPr>
        <w:t xml:space="preserve"> نیز</w:t>
      </w:r>
      <w:r w:rsidR="00AF5EC4" w:rsidRPr="002363BF">
        <w:rPr>
          <w:rFonts w:hint="cs"/>
          <w:u w:val="single"/>
          <w:rtl/>
        </w:rPr>
        <w:t xml:space="preserve"> از احکام مباشرت است</w:t>
      </w:r>
      <w:r w:rsidR="000676C1">
        <w:rPr>
          <w:rFonts w:hint="cs"/>
          <w:rtl/>
        </w:rPr>
        <w:t xml:space="preserve">. اما به لحاظ این که عمل عمل غیر است نیز احکامی </w:t>
      </w:r>
      <w:r>
        <w:rPr>
          <w:rFonts w:hint="cs"/>
          <w:rtl/>
        </w:rPr>
        <w:t>بار است</w:t>
      </w:r>
      <w:r w:rsidR="000676C1">
        <w:rPr>
          <w:rFonts w:hint="cs"/>
          <w:rtl/>
        </w:rPr>
        <w:t xml:space="preserve"> که باید </w:t>
      </w:r>
      <w:r w:rsidR="00CC7CF6">
        <w:rPr>
          <w:rFonts w:hint="cs"/>
          <w:rtl/>
        </w:rPr>
        <w:t>رعایت کند، مثلا قصر و تمام بودن</w:t>
      </w:r>
      <w:r w:rsidR="000676C1">
        <w:rPr>
          <w:rFonts w:hint="cs"/>
          <w:rtl/>
        </w:rPr>
        <w:t xml:space="preserve"> نماز را باید بر اساس آن چه</w:t>
      </w:r>
      <w:r w:rsidR="0099553A">
        <w:rPr>
          <w:rFonts w:hint="cs"/>
          <w:rtl/>
        </w:rPr>
        <w:t xml:space="preserve"> بر</w:t>
      </w:r>
      <w:r w:rsidR="000676C1">
        <w:rPr>
          <w:rFonts w:hint="cs"/>
          <w:rtl/>
        </w:rPr>
        <w:t xml:space="preserve"> میّت واجب </w:t>
      </w:r>
      <w:r w:rsidR="00CC7CF6">
        <w:rPr>
          <w:rFonts w:hint="cs"/>
          <w:rtl/>
        </w:rPr>
        <w:t>شده،</w:t>
      </w:r>
      <w:r w:rsidR="000676C1">
        <w:rPr>
          <w:rFonts w:hint="cs"/>
          <w:rtl/>
        </w:rPr>
        <w:t xml:space="preserve"> انجام دهد.</w:t>
      </w:r>
      <w:r>
        <w:rPr>
          <w:rFonts w:hint="cs"/>
          <w:rtl/>
        </w:rPr>
        <w:t xml:space="preserve"> {هم</w:t>
      </w:r>
      <w:r w:rsidR="002363BF">
        <w:rPr>
          <w:rFonts w:hint="cs"/>
          <w:rtl/>
        </w:rPr>
        <w:t xml:space="preserve">چنین فراغ ذمه </w:t>
      </w:r>
      <w:proofErr w:type="spellStart"/>
      <w:r w:rsidR="00541F0E">
        <w:rPr>
          <w:rFonts w:hint="cs"/>
          <w:rtl/>
        </w:rPr>
        <w:t>منو</w:t>
      </w:r>
      <w:r w:rsidR="002363BF">
        <w:rPr>
          <w:rFonts w:hint="cs"/>
          <w:rtl/>
        </w:rPr>
        <w:t>ب</w:t>
      </w:r>
      <w:proofErr w:type="spellEnd"/>
      <w:r w:rsidR="00541F0E">
        <w:rPr>
          <w:rFonts w:hint="cs"/>
          <w:rtl/>
        </w:rPr>
        <w:t xml:space="preserve"> </w:t>
      </w:r>
      <w:proofErr w:type="spellStart"/>
      <w:r w:rsidR="00541F0E">
        <w:rPr>
          <w:rFonts w:hint="cs"/>
          <w:rtl/>
        </w:rPr>
        <w:t>عنه</w:t>
      </w:r>
      <w:proofErr w:type="spellEnd"/>
      <w:r>
        <w:rPr>
          <w:rFonts w:hint="cs"/>
          <w:rtl/>
        </w:rPr>
        <w:t xml:space="preserve"> نیز</w:t>
      </w:r>
      <w:r w:rsidR="002363BF">
        <w:rPr>
          <w:rFonts w:hint="cs"/>
          <w:rtl/>
        </w:rPr>
        <w:t xml:space="preserve"> از احکام حیث نیابت است.</w:t>
      </w:r>
      <w:r>
        <w:rPr>
          <w:rFonts w:hint="cs"/>
          <w:rtl/>
        </w:rPr>
        <w:t>}</w:t>
      </w:r>
      <w:r w:rsidR="000B222D">
        <w:rPr>
          <w:rStyle w:val="ab"/>
          <w:rtl/>
        </w:rPr>
        <w:footnoteReference w:id="8"/>
      </w:r>
      <w:r w:rsidR="00037DBA">
        <w:rPr>
          <w:rFonts w:hint="cs"/>
          <w:rtl/>
        </w:rPr>
        <w:t xml:space="preserve"> </w:t>
      </w:r>
    </w:p>
    <w:p w:rsidR="0099553A" w:rsidRDefault="0099553A" w:rsidP="0099553A">
      <w:pPr>
        <w:pStyle w:val="40"/>
        <w:rPr>
          <w:rtl/>
        </w:rPr>
      </w:pPr>
      <w:bookmarkStart w:id="13" w:name="_Toc535767876"/>
      <w:r>
        <w:rPr>
          <w:rFonts w:hint="cs"/>
          <w:rtl/>
        </w:rPr>
        <w:t>مناقشه</w:t>
      </w:r>
      <w:bookmarkEnd w:id="13"/>
    </w:p>
    <w:p w:rsidR="00CD7A6C" w:rsidRDefault="00037DBA" w:rsidP="00541F0E">
      <w:pPr>
        <w:jc w:val="both"/>
        <w:rPr>
          <w:rtl/>
        </w:rPr>
      </w:pPr>
      <w:r>
        <w:rPr>
          <w:rFonts w:hint="cs"/>
          <w:rtl/>
        </w:rPr>
        <w:t xml:space="preserve">اصل این کبری صحیح است که بین احکام </w:t>
      </w:r>
      <w:r w:rsidR="00AF5EC4">
        <w:rPr>
          <w:rFonts w:hint="cs"/>
          <w:rtl/>
        </w:rPr>
        <w:t>دو حیث باید تفصیل داد</w:t>
      </w:r>
      <w:r w:rsidR="002363BF">
        <w:rPr>
          <w:rFonts w:hint="cs"/>
          <w:rtl/>
        </w:rPr>
        <w:t>.</w:t>
      </w:r>
      <w:r>
        <w:rPr>
          <w:rFonts w:hint="cs"/>
          <w:rtl/>
        </w:rPr>
        <w:t xml:space="preserve"> </w:t>
      </w:r>
      <w:r w:rsidR="002363BF">
        <w:rPr>
          <w:rFonts w:hint="cs"/>
          <w:rtl/>
        </w:rPr>
        <w:t xml:space="preserve">لکن </w:t>
      </w:r>
      <w:r>
        <w:rPr>
          <w:rFonts w:hint="cs"/>
          <w:rtl/>
        </w:rPr>
        <w:t xml:space="preserve">اشکال </w:t>
      </w:r>
      <w:r w:rsidR="00541F0E">
        <w:rPr>
          <w:rFonts w:hint="cs"/>
          <w:rtl/>
        </w:rPr>
        <w:t>اعلام</w:t>
      </w:r>
      <w:r>
        <w:rPr>
          <w:rFonts w:hint="cs"/>
          <w:rtl/>
        </w:rPr>
        <w:t xml:space="preserve"> به شیخ این است که همچنان که موضوع فراغ ذمه میت</w:t>
      </w:r>
      <w:r w:rsidR="00AF5EC4">
        <w:rPr>
          <w:rFonts w:hint="cs"/>
          <w:rtl/>
        </w:rPr>
        <w:t>،</w:t>
      </w:r>
      <w:r>
        <w:rPr>
          <w:rFonts w:hint="cs"/>
          <w:rtl/>
        </w:rPr>
        <w:t xml:space="preserve"> عمل به قصد غیر است هم چنین موضوع </w:t>
      </w:r>
      <w:r w:rsidRPr="00E8236B">
        <w:rPr>
          <w:rFonts w:hint="cs"/>
          <w:u w:val="single"/>
          <w:rtl/>
        </w:rPr>
        <w:t>استحقاق اجرت</w:t>
      </w:r>
      <w:r w:rsidR="00AF5EC4">
        <w:rPr>
          <w:rFonts w:hint="cs"/>
          <w:rtl/>
        </w:rPr>
        <w:t>،</w:t>
      </w:r>
      <w:r>
        <w:rPr>
          <w:rFonts w:hint="cs"/>
          <w:rtl/>
        </w:rPr>
        <w:t xml:space="preserve"> تحقق </w:t>
      </w:r>
      <w:r w:rsidRPr="00E8236B">
        <w:rPr>
          <w:rFonts w:hint="cs"/>
          <w:u w:val="single"/>
          <w:rtl/>
        </w:rPr>
        <w:t>مورد اجاره</w:t>
      </w:r>
      <w:r>
        <w:rPr>
          <w:rFonts w:hint="cs"/>
          <w:rtl/>
        </w:rPr>
        <w:t xml:space="preserve"> است که همان انجام شدن عمل به قصد </w:t>
      </w:r>
      <w:r w:rsidR="003C4027">
        <w:rPr>
          <w:rFonts w:hint="cs"/>
          <w:rtl/>
        </w:rPr>
        <w:t>غیر</w:t>
      </w:r>
      <w:r>
        <w:rPr>
          <w:rFonts w:hint="cs"/>
          <w:rtl/>
        </w:rPr>
        <w:t xml:space="preserve"> است. </w:t>
      </w:r>
      <w:r w:rsidR="002363BF">
        <w:rPr>
          <w:rFonts w:hint="cs"/>
          <w:rtl/>
        </w:rPr>
        <w:t>لذا استحقاق اجرت هم از احکام حیث نیابت است.</w:t>
      </w:r>
      <w:r w:rsidR="003C4027">
        <w:rPr>
          <w:rFonts w:hint="cs"/>
          <w:rtl/>
        </w:rPr>
        <w:t xml:space="preserve"> لذا وقتی شک در قصد نائب داریم نه اجرتی برای او ثابت است و نه می توان حکم به فراغ ذمه میّت کرد.</w:t>
      </w:r>
    </w:p>
    <w:p w:rsidR="00AF5EC4" w:rsidRDefault="00B079EC" w:rsidP="00B079EC">
      <w:pPr>
        <w:pStyle w:val="30"/>
        <w:rPr>
          <w:rtl/>
        </w:rPr>
      </w:pPr>
      <w:bookmarkStart w:id="14" w:name="_Toc535767877"/>
      <w:r>
        <w:rPr>
          <w:rFonts w:hint="cs"/>
          <w:rtl/>
        </w:rPr>
        <w:lastRenderedPageBreak/>
        <w:t>مسئلةٌ</w:t>
      </w:r>
      <w:bookmarkEnd w:id="14"/>
    </w:p>
    <w:p w:rsidR="00AF5EC4" w:rsidRDefault="001F77CA" w:rsidP="009315C4">
      <w:pPr>
        <w:jc w:val="both"/>
        <w:rPr>
          <w:rtl/>
        </w:rPr>
      </w:pPr>
      <w:r>
        <w:rPr>
          <w:rFonts w:hint="cs"/>
          <w:rtl/>
        </w:rPr>
        <w:t xml:space="preserve">آیا </w:t>
      </w:r>
      <w:r w:rsidR="009315C4">
        <w:rPr>
          <w:rFonts w:hint="cs"/>
          <w:rtl/>
        </w:rPr>
        <w:t>در مواردی</w:t>
      </w:r>
      <w:r w:rsidR="00503C26">
        <w:rPr>
          <w:rFonts w:hint="cs"/>
          <w:rtl/>
        </w:rPr>
        <w:t xml:space="preserve"> که عادتا علم به تحقق قصد النیابه نیست، </w:t>
      </w:r>
      <w:r>
        <w:rPr>
          <w:rFonts w:hint="cs"/>
          <w:rtl/>
        </w:rPr>
        <w:t>راه شرعی برای اثبات قصد النیابه وجود دارد یا خیر؟ آیا</w:t>
      </w:r>
      <w:r w:rsidR="00503C26" w:rsidRPr="00503C26">
        <w:rPr>
          <w:rFonts w:hint="cs"/>
          <w:rtl/>
        </w:rPr>
        <w:t xml:space="preserve"> </w:t>
      </w:r>
      <w:r w:rsidR="00503C26">
        <w:rPr>
          <w:rFonts w:hint="cs"/>
          <w:rtl/>
        </w:rPr>
        <w:t>مطلقا</w:t>
      </w:r>
      <w:r>
        <w:rPr>
          <w:rFonts w:hint="cs"/>
          <w:rtl/>
        </w:rPr>
        <w:t xml:space="preserve"> می</w:t>
      </w:r>
      <w:r w:rsidR="00503C26">
        <w:rPr>
          <w:rFonts w:hint="eastAsia"/>
          <w:rtl/>
        </w:rPr>
        <w:t>‌</w:t>
      </w:r>
      <w:r>
        <w:rPr>
          <w:rFonts w:hint="cs"/>
          <w:rtl/>
        </w:rPr>
        <w:t>توان به گفته خود نائب اطمینان کرد</w:t>
      </w:r>
      <w:r w:rsidR="00B079EC">
        <w:rPr>
          <w:rFonts w:hint="cs"/>
          <w:rtl/>
        </w:rPr>
        <w:t>،</w:t>
      </w:r>
      <w:r>
        <w:rPr>
          <w:rFonts w:hint="cs"/>
          <w:rtl/>
        </w:rPr>
        <w:t xml:space="preserve"> ی</w:t>
      </w:r>
      <w:r w:rsidR="00B079EC">
        <w:rPr>
          <w:rFonts w:hint="cs"/>
          <w:rtl/>
        </w:rPr>
        <w:t>ا مشروط به وثاقت یا</w:t>
      </w:r>
      <w:r w:rsidR="00503C26">
        <w:rPr>
          <w:rFonts w:hint="cs"/>
          <w:rtl/>
        </w:rPr>
        <w:t xml:space="preserve"> عدالت است</w:t>
      </w:r>
      <w:r w:rsidR="00B079EC">
        <w:rPr>
          <w:rFonts w:hint="cs"/>
          <w:rtl/>
        </w:rPr>
        <w:t>،</w:t>
      </w:r>
      <w:r w:rsidR="00503C26">
        <w:rPr>
          <w:rFonts w:hint="cs"/>
          <w:rtl/>
        </w:rPr>
        <w:t xml:space="preserve"> یا اصلا نمی‌توان به قول او اطمینان کرد</w:t>
      </w:r>
      <w:r w:rsidR="00AF5EC4">
        <w:rPr>
          <w:rFonts w:hint="cs"/>
          <w:rtl/>
        </w:rPr>
        <w:t>؟</w:t>
      </w:r>
    </w:p>
    <w:p w:rsidR="001F77CA" w:rsidRDefault="00AF5EC4" w:rsidP="00B079EC">
      <w:pPr>
        <w:jc w:val="both"/>
        <w:rPr>
          <w:rtl/>
        </w:rPr>
      </w:pPr>
      <w:r>
        <w:rPr>
          <w:rFonts w:hint="cs"/>
          <w:rtl/>
        </w:rPr>
        <w:t xml:space="preserve">پاسخ این است که </w:t>
      </w:r>
      <w:r w:rsidR="001F77CA">
        <w:rPr>
          <w:rFonts w:hint="cs"/>
          <w:rtl/>
        </w:rPr>
        <w:t>این ها مربوط به اصاله الصحه نیست</w:t>
      </w:r>
      <w:r>
        <w:rPr>
          <w:rFonts w:hint="cs"/>
          <w:rtl/>
        </w:rPr>
        <w:t>،</w:t>
      </w:r>
      <w:r w:rsidR="001F77CA">
        <w:rPr>
          <w:rFonts w:hint="cs"/>
          <w:rtl/>
        </w:rPr>
        <w:t xml:space="preserve"> لکن </w:t>
      </w:r>
      <w:r>
        <w:rPr>
          <w:rFonts w:hint="cs"/>
          <w:rtl/>
        </w:rPr>
        <w:t xml:space="preserve">به عنوان راهی شرعی در </w:t>
      </w:r>
      <w:r w:rsidR="001F77CA">
        <w:rPr>
          <w:rFonts w:hint="cs"/>
          <w:rtl/>
        </w:rPr>
        <w:t xml:space="preserve">این جا گفته شده است </w:t>
      </w:r>
      <w:r>
        <w:rPr>
          <w:rFonts w:hint="cs"/>
          <w:rtl/>
        </w:rPr>
        <w:t xml:space="preserve">که </w:t>
      </w:r>
      <w:r w:rsidR="001F77CA">
        <w:rPr>
          <w:rFonts w:hint="cs"/>
          <w:rtl/>
        </w:rPr>
        <w:t>قاعده ای داریم</w:t>
      </w:r>
      <w:r>
        <w:rPr>
          <w:rFonts w:hint="cs"/>
          <w:rtl/>
        </w:rPr>
        <w:t xml:space="preserve"> مبنی بر این که هر جا</w:t>
      </w:r>
      <w:r w:rsidR="006632C1">
        <w:rPr>
          <w:rFonts w:hint="cs"/>
          <w:rtl/>
        </w:rPr>
        <w:t xml:space="preserve"> واقعیت</w:t>
      </w:r>
      <w:r w:rsidR="00B079EC">
        <w:rPr>
          <w:rFonts w:hint="cs"/>
          <w:rtl/>
        </w:rPr>
        <w:t xml:space="preserve"> فقط</w:t>
      </w:r>
      <w:r w:rsidR="006632C1">
        <w:rPr>
          <w:rFonts w:hint="cs"/>
          <w:rtl/>
        </w:rPr>
        <w:t xml:space="preserve"> نزد</w:t>
      </w:r>
      <w:r w:rsidR="00B079EC">
        <w:rPr>
          <w:rFonts w:hint="cs"/>
          <w:rtl/>
        </w:rPr>
        <w:t xml:space="preserve"> خود شخص معلوم است</w:t>
      </w:r>
      <w:r w:rsidR="00541F0E">
        <w:rPr>
          <w:rFonts w:hint="cs"/>
          <w:rtl/>
        </w:rPr>
        <w:t xml:space="preserve"> </w:t>
      </w:r>
      <w:proofErr w:type="spellStart"/>
      <w:r w:rsidR="00541F0E">
        <w:rPr>
          <w:rFonts w:hint="cs"/>
          <w:rtl/>
        </w:rPr>
        <w:t>ولايعلم</w:t>
      </w:r>
      <w:proofErr w:type="spellEnd"/>
      <w:r w:rsidR="00541F0E">
        <w:rPr>
          <w:rFonts w:hint="cs"/>
          <w:rtl/>
        </w:rPr>
        <w:t xml:space="preserve"> الا من قبله</w:t>
      </w:r>
      <w:r>
        <w:rPr>
          <w:rFonts w:hint="cs"/>
          <w:rtl/>
        </w:rPr>
        <w:t>،</w:t>
      </w:r>
      <w:r w:rsidR="001F77CA">
        <w:rPr>
          <w:rFonts w:hint="cs"/>
          <w:rtl/>
        </w:rPr>
        <w:t xml:space="preserve"> قول او </w:t>
      </w:r>
      <w:proofErr w:type="spellStart"/>
      <w:r w:rsidR="001F77CA">
        <w:rPr>
          <w:rFonts w:hint="cs"/>
          <w:rtl/>
        </w:rPr>
        <w:t>مسموع</w:t>
      </w:r>
      <w:proofErr w:type="spellEnd"/>
      <w:r w:rsidR="001F77CA">
        <w:rPr>
          <w:rFonts w:hint="cs"/>
          <w:rtl/>
        </w:rPr>
        <w:t xml:space="preserve"> </w:t>
      </w:r>
      <w:r w:rsidR="00B079EC">
        <w:rPr>
          <w:rFonts w:hint="cs"/>
          <w:rtl/>
        </w:rPr>
        <w:t>می باشد</w:t>
      </w:r>
      <w:r w:rsidR="001F77CA">
        <w:rPr>
          <w:rFonts w:hint="cs"/>
          <w:rtl/>
        </w:rPr>
        <w:t xml:space="preserve">. </w:t>
      </w:r>
      <w:r>
        <w:rPr>
          <w:rFonts w:hint="cs"/>
          <w:rtl/>
        </w:rPr>
        <w:t>این جا نیز این چنین است.</w:t>
      </w:r>
    </w:p>
    <w:p w:rsidR="006632C1" w:rsidRDefault="001F77CA" w:rsidP="00F169D0">
      <w:pPr>
        <w:jc w:val="both"/>
        <w:rPr>
          <w:rtl/>
        </w:rPr>
      </w:pPr>
      <w:r>
        <w:rPr>
          <w:rFonts w:hint="cs"/>
          <w:rtl/>
        </w:rPr>
        <w:t>اشکال شده</w:t>
      </w:r>
      <w:r w:rsidR="00AF5EC4">
        <w:rPr>
          <w:rFonts w:hint="cs"/>
          <w:rtl/>
        </w:rPr>
        <w:t xml:space="preserve"> است</w:t>
      </w:r>
      <w:r>
        <w:rPr>
          <w:rFonts w:hint="cs"/>
          <w:rtl/>
        </w:rPr>
        <w:t xml:space="preserve"> که این قاعده عام نیست و مختص </w:t>
      </w:r>
      <w:bookmarkStart w:id="15" w:name="_GoBack"/>
      <w:bookmarkEnd w:id="15"/>
      <w:r>
        <w:rPr>
          <w:rFonts w:hint="cs"/>
          <w:rtl/>
        </w:rPr>
        <w:t>به موارد خاصی است</w:t>
      </w:r>
      <w:r w:rsidR="002363BF">
        <w:rPr>
          <w:rFonts w:hint="cs"/>
          <w:rtl/>
        </w:rPr>
        <w:t xml:space="preserve"> مثل اخبار زن در</w:t>
      </w:r>
      <w:r w:rsidR="006632C1">
        <w:rPr>
          <w:rFonts w:hint="cs"/>
          <w:rtl/>
        </w:rPr>
        <w:t xml:space="preserve">باره حیض </w:t>
      </w:r>
      <w:r w:rsidR="00F169D0">
        <w:rPr>
          <w:rFonts w:hint="cs"/>
          <w:rtl/>
        </w:rPr>
        <w:t xml:space="preserve">یا حامله بودن </w:t>
      </w:r>
      <w:r w:rsidR="006632C1">
        <w:rPr>
          <w:rFonts w:hint="cs"/>
          <w:rtl/>
        </w:rPr>
        <w:t>خودش</w:t>
      </w:r>
      <w:r w:rsidR="00F169D0">
        <w:rPr>
          <w:rFonts w:hint="cs"/>
          <w:rtl/>
        </w:rPr>
        <w:t xml:space="preserve"> </w:t>
      </w:r>
      <w:proofErr w:type="spellStart"/>
      <w:r w:rsidR="00F169D0">
        <w:rPr>
          <w:rFonts w:hint="cs"/>
          <w:rtl/>
        </w:rPr>
        <w:t>ودرغيرآن</w:t>
      </w:r>
      <w:proofErr w:type="spellEnd"/>
      <w:r w:rsidR="00F169D0">
        <w:rPr>
          <w:rFonts w:hint="cs"/>
          <w:rtl/>
        </w:rPr>
        <w:t xml:space="preserve"> موارد </w:t>
      </w:r>
      <w:proofErr w:type="spellStart"/>
      <w:r w:rsidR="00F169D0">
        <w:rPr>
          <w:rFonts w:hint="cs"/>
          <w:rtl/>
        </w:rPr>
        <w:t>دليل</w:t>
      </w:r>
      <w:proofErr w:type="spellEnd"/>
      <w:r w:rsidR="00F169D0">
        <w:rPr>
          <w:rFonts w:hint="cs"/>
          <w:rtl/>
        </w:rPr>
        <w:t xml:space="preserve"> ندارد</w:t>
      </w:r>
      <w:r w:rsidR="00541F0E">
        <w:rPr>
          <w:rFonts w:hint="cs"/>
          <w:rtl/>
        </w:rPr>
        <w:t xml:space="preserve"> </w:t>
      </w:r>
      <w:r w:rsidR="006632C1">
        <w:rPr>
          <w:rFonts w:hint="cs"/>
          <w:rtl/>
        </w:rPr>
        <w:t xml:space="preserve">. </w:t>
      </w:r>
    </w:p>
    <w:p w:rsidR="001F77CA" w:rsidRDefault="006632C1" w:rsidP="00F169D0">
      <w:pPr>
        <w:jc w:val="both"/>
        <w:rPr>
          <w:rtl/>
        </w:rPr>
      </w:pPr>
      <w:r>
        <w:rPr>
          <w:rFonts w:hint="cs"/>
          <w:rtl/>
        </w:rPr>
        <w:t>لکن</w:t>
      </w:r>
      <w:r w:rsidR="001F77CA">
        <w:rPr>
          <w:rFonts w:hint="cs"/>
          <w:rtl/>
        </w:rPr>
        <w:t xml:space="preserve"> در بعضی از موارد</w:t>
      </w:r>
      <w:r w:rsidR="00AF5EC4">
        <w:rPr>
          <w:rFonts w:hint="cs"/>
          <w:rtl/>
        </w:rPr>
        <w:t xml:space="preserve"> می توان</w:t>
      </w:r>
      <w:r w:rsidR="001F77CA">
        <w:rPr>
          <w:rFonts w:hint="cs"/>
          <w:rtl/>
        </w:rPr>
        <w:t xml:space="preserve"> از باب بناء عقلاء بر قبول ادعای شخص استناد </w:t>
      </w:r>
      <w:r w:rsidR="00AF5EC4">
        <w:rPr>
          <w:rFonts w:hint="cs"/>
          <w:rtl/>
        </w:rPr>
        <w:t>کرد</w:t>
      </w:r>
      <w:r w:rsidR="001F77CA">
        <w:rPr>
          <w:rFonts w:hint="cs"/>
          <w:rtl/>
        </w:rPr>
        <w:t xml:space="preserve">، مثلا در همین مورد </w:t>
      </w:r>
      <w:r w:rsidR="00AF5EC4">
        <w:rPr>
          <w:rFonts w:hint="cs"/>
          <w:rtl/>
        </w:rPr>
        <w:t xml:space="preserve">اگر شخص نائب ثقه باشد، </w:t>
      </w:r>
      <w:r w:rsidR="001F77CA">
        <w:rPr>
          <w:rFonts w:hint="cs"/>
          <w:rtl/>
        </w:rPr>
        <w:t>بر اساس بناء عقلاء</w:t>
      </w:r>
      <w:r w:rsidR="00AF5EC4">
        <w:rPr>
          <w:rFonts w:hint="cs"/>
          <w:rtl/>
        </w:rPr>
        <w:t xml:space="preserve"> قول او مقبول است. البته</w:t>
      </w:r>
      <w:r w:rsidR="001F77CA">
        <w:rPr>
          <w:rFonts w:hint="cs"/>
          <w:rtl/>
        </w:rPr>
        <w:t xml:space="preserve"> از باب عمل به خبر </w:t>
      </w:r>
      <w:proofErr w:type="spellStart"/>
      <w:r w:rsidR="001F77CA">
        <w:rPr>
          <w:rFonts w:hint="cs"/>
          <w:rtl/>
        </w:rPr>
        <w:t>ثقه</w:t>
      </w:r>
      <w:proofErr w:type="spellEnd"/>
      <w:r w:rsidR="00F169D0">
        <w:rPr>
          <w:rFonts w:hint="cs"/>
          <w:rtl/>
        </w:rPr>
        <w:t xml:space="preserve"> </w:t>
      </w:r>
      <w:proofErr w:type="spellStart"/>
      <w:r w:rsidR="00F169D0">
        <w:rPr>
          <w:rFonts w:hint="cs"/>
          <w:rtl/>
        </w:rPr>
        <w:t>درموضوعات</w:t>
      </w:r>
      <w:proofErr w:type="spellEnd"/>
      <w:r w:rsidR="00F169D0">
        <w:rPr>
          <w:rFonts w:hint="cs"/>
          <w:rtl/>
        </w:rPr>
        <w:t xml:space="preserve"> ،</w:t>
      </w:r>
      <w:proofErr w:type="spellStart"/>
      <w:r w:rsidR="00F169D0">
        <w:rPr>
          <w:rFonts w:hint="cs"/>
          <w:rtl/>
        </w:rPr>
        <w:t>وممکن</w:t>
      </w:r>
      <w:proofErr w:type="spellEnd"/>
      <w:r w:rsidR="00F169D0">
        <w:rPr>
          <w:rFonts w:hint="cs"/>
          <w:rtl/>
        </w:rPr>
        <w:t xml:space="preserve"> است استناد </w:t>
      </w:r>
      <w:proofErr w:type="spellStart"/>
      <w:r w:rsidR="00F169D0">
        <w:rPr>
          <w:rFonts w:hint="cs"/>
          <w:rtl/>
        </w:rPr>
        <w:t>کنيم</w:t>
      </w:r>
      <w:proofErr w:type="spellEnd"/>
      <w:r w:rsidR="00F169D0">
        <w:rPr>
          <w:rFonts w:hint="cs"/>
          <w:rtl/>
        </w:rPr>
        <w:t xml:space="preserve"> به </w:t>
      </w:r>
      <w:proofErr w:type="spellStart"/>
      <w:r w:rsidR="00F169D0">
        <w:rPr>
          <w:rFonts w:hint="cs"/>
          <w:rtl/>
        </w:rPr>
        <w:t>بناء</w:t>
      </w:r>
      <w:proofErr w:type="spellEnd"/>
      <w:r w:rsidR="00F169D0">
        <w:rPr>
          <w:rFonts w:hint="cs"/>
          <w:rtl/>
        </w:rPr>
        <w:t xml:space="preserve"> </w:t>
      </w:r>
      <w:proofErr w:type="spellStart"/>
      <w:r w:rsidR="00F169D0">
        <w:rPr>
          <w:rFonts w:hint="cs"/>
          <w:rtl/>
        </w:rPr>
        <w:t>عقلاء</w:t>
      </w:r>
      <w:proofErr w:type="spellEnd"/>
      <w:r w:rsidR="00F169D0">
        <w:rPr>
          <w:rFonts w:hint="cs"/>
          <w:rtl/>
        </w:rPr>
        <w:t xml:space="preserve"> </w:t>
      </w:r>
      <w:proofErr w:type="spellStart"/>
      <w:r w:rsidR="00F169D0">
        <w:rPr>
          <w:rFonts w:hint="cs"/>
          <w:rtl/>
        </w:rPr>
        <w:t>درخصوص</w:t>
      </w:r>
      <w:proofErr w:type="spellEnd"/>
      <w:r w:rsidR="00F169D0">
        <w:rPr>
          <w:rFonts w:hint="cs"/>
          <w:rtl/>
        </w:rPr>
        <w:t xml:space="preserve"> موارد وکالت </w:t>
      </w:r>
      <w:proofErr w:type="spellStart"/>
      <w:r w:rsidR="00F169D0">
        <w:rPr>
          <w:rFonts w:hint="cs"/>
          <w:rtl/>
        </w:rPr>
        <w:t>ونيابت</w:t>
      </w:r>
      <w:proofErr w:type="spellEnd"/>
      <w:r w:rsidR="00F169D0">
        <w:rPr>
          <w:rFonts w:hint="cs"/>
          <w:rtl/>
        </w:rPr>
        <w:t xml:space="preserve"> که قول </w:t>
      </w:r>
      <w:proofErr w:type="spellStart"/>
      <w:r w:rsidR="00F169D0">
        <w:rPr>
          <w:rFonts w:hint="cs"/>
          <w:rtl/>
        </w:rPr>
        <w:t>وکيل</w:t>
      </w:r>
      <w:proofErr w:type="spellEnd"/>
      <w:r w:rsidR="00F169D0">
        <w:rPr>
          <w:rFonts w:hint="cs"/>
          <w:rtl/>
        </w:rPr>
        <w:t xml:space="preserve"> </w:t>
      </w:r>
      <w:proofErr w:type="spellStart"/>
      <w:r w:rsidR="00F169D0">
        <w:rPr>
          <w:rFonts w:hint="cs"/>
          <w:rtl/>
        </w:rPr>
        <w:t>ونائب</w:t>
      </w:r>
      <w:proofErr w:type="spellEnd"/>
      <w:r w:rsidR="00F169D0">
        <w:rPr>
          <w:rFonts w:hint="cs"/>
          <w:rtl/>
        </w:rPr>
        <w:t xml:space="preserve"> را </w:t>
      </w:r>
      <w:proofErr w:type="spellStart"/>
      <w:r w:rsidR="00F169D0">
        <w:rPr>
          <w:rFonts w:hint="cs"/>
          <w:rtl/>
        </w:rPr>
        <w:t>درخصوصيات</w:t>
      </w:r>
      <w:proofErr w:type="spellEnd"/>
      <w:r w:rsidR="00F169D0">
        <w:rPr>
          <w:rFonts w:hint="cs"/>
          <w:rtl/>
        </w:rPr>
        <w:t xml:space="preserve"> عمل انجام شده  </w:t>
      </w:r>
      <w:r w:rsidR="00503C26">
        <w:rPr>
          <w:rFonts w:hint="cs"/>
          <w:rtl/>
        </w:rPr>
        <w:t xml:space="preserve">حجّت و </w:t>
      </w:r>
      <w:r w:rsidR="00F169D0">
        <w:rPr>
          <w:rFonts w:hint="cs"/>
          <w:rtl/>
        </w:rPr>
        <w:t>مقب</w:t>
      </w:r>
      <w:r w:rsidR="00503C26">
        <w:rPr>
          <w:rFonts w:hint="cs"/>
          <w:rtl/>
        </w:rPr>
        <w:t xml:space="preserve">ول </w:t>
      </w:r>
      <w:r w:rsidR="00F169D0">
        <w:rPr>
          <w:rFonts w:hint="cs"/>
          <w:rtl/>
        </w:rPr>
        <w:t>می دانند</w:t>
      </w:r>
      <w:r w:rsidR="00503C26">
        <w:rPr>
          <w:rFonts w:hint="cs"/>
          <w:rtl/>
        </w:rPr>
        <w:t>.</w:t>
      </w:r>
    </w:p>
    <w:p w:rsidR="007C0E8A" w:rsidRPr="00CD7A6C" w:rsidRDefault="00F63186" w:rsidP="00EC4A17">
      <w:pPr>
        <w:pStyle w:val="1"/>
      </w:pPr>
      <w:bookmarkStart w:id="16" w:name="_Toc535767878"/>
      <w:r>
        <w:rPr>
          <w:rFonts w:hint="cs"/>
          <w:rtl/>
        </w:rPr>
        <w:t>خلاصه جلسه</w:t>
      </w:r>
      <w:bookmarkEnd w:id="16"/>
    </w:p>
    <w:p w:rsidR="006632C1" w:rsidRDefault="006632C1" w:rsidP="00F169D0">
      <w:pPr>
        <w:jc w:val="both"/>
        <w:rPr>
          <w:rtl/>
        </w:rPr>
      </w:pPr>
      <w:r>
        <w:rPr>
          <w:rFonts w:hint="cs"/>
          <w:rtl/>
        </w:rPr>
        <w:t xml:space="preserve">جهت نهم: اصاله الصحه در جایی جاری است که اصل وجود عمل محرز باشد. لذا در عناوین قصدیه باید قصد عمل احراز شود تا اصل مذکور جاری شود. </w:t>
      </w:r>
      <w:r w:rsidR="00F169D0">
        <w:rPr>
          <w:rFonts w:hint="cs"/>
          <w:rtl/>
        </w:rPr>
        <w:t>حتی</w:t>
      </w:r>
      <w:r>
        <w:rPr>
          <w:rFonts w:hint="cs"/>
          <w:rtl/>
        </w:rPr>
        <w:t xml:space="preserve"> در عناوین غیر </w:t>
      </w:r>
      <w:proofErr w:type="spellStart"/>
      <w:r>
        <w:rPr>
          <w:rFonts w:hint="cs"/>
          <w:rtl/>
        </w:rPr>
        <w:t>قصدیه</w:t>
      </w:r>
      <w:proofErr w:type="spellEnd"/>
      <w:r w:rsidR="00F169D0">
        <w:rPr>
          <w:rFonts w:hint="cs"/>
          <w:rtl/>
        </w:rPr>
        <w:t xml:space="preserve">  هم </w:t>
      </w:r>
      <w:proofErr w:type="spellStart"/>
      <w:r w:rsidR="00F169D0">
        <w:rPr>
          <w:rFonts w:hint="cs"/>
          <w:rtl/>
        </w:rPr>
        <w:t>بايد</w:t>
      </w:r>
      <w:proofErr w:type="spellEnd"/>
      <w:r w:rsidR="00F169D0">
        <w:rPr>
          <w:rFonts w:hint="cs"/>
          <w:rtl/>
        </w:rPr>
        <w:t xml:space="preserve"> قصد عمل خاص احراز شود</w:t>
      </w:r>
      <w:r>
        <w:rPr>
          <w:rFonts w:hint="cs"/>
          <w:rtl/>
        </w:rPr>
        <w:t xml:space="preserve">، زیرا </w:t>
      </w:r>
      <w:proofErr w:type="spellStart"/>
      <w:r>
        <w:rPr>
          <w:rFonts w:hint="cs"/>
          <w:rtl/>
        </w:rPr>
        <w:t>اصاله</w:t>
      </w:r>
      <w:proofErr w:type="spellEnd"/>
      <w:r>
        <w:rPr>
          <w:rFonts w:hint="cs"/>
          <w:rtl/>
        </w:rPr>
        <w:t xml:space="preserve"> </w:t>
      </w:r>
      <w:proofErr w:type="spellStart"/>
      <w:r>
        <w:rPr>
          <w:rFonts w:hint="cs"/>
          <w:rtl/>
        </w:rPr>
        <w:t>الصحه</w:t>
      </w:r>
      <w:proofErr w:type="spellEnd"/>
      <w:r>
        <w:rPr>
          <w:rFonts w:hint="cs"/>
          <w:rtl/>
        </w:rPr>
        <w:t xml:space="preserve"> یعنی اتصاف عمل به صحت و عملی که مورد قصد واقع نشده است اتصاف به صحت و فساد پیدا نمی کند. </w:t>
      </w:r>
    </w:p>
    <w:p w:rsidR="006632C1" w:rsidRDefault="006632C1" w:rsidP="006632C1">
      <w:pPr>
        <w:jc w:val="both"/>
        <w:rPr>
          <w:rtl/>
        </w:rPr>
      </w:pPr>
      <w:r>
        <w:rPr>
          <w:rFonts w:hint="cs"/>
          <w:rtl/>
        </w:rPr>
        <w:t>نیابت امری قصدی است که هم حکم به فراغ ذمه میت و هم استحقاق اجرت نائب منوط به احراز قصد نائب است. البته اگر خود نائب ادعا کند که قصد داشته است در برخی صور می توان قول او را پذیرفت.</w:t>
      </w:r>
      <w:r w:rsidR="00EC4A17">
        <w:rPr>
          <w:rStyle w:val="ab"/>
          <w:rtl/>
        </w:rPr>
        <w:footnoteReference w:id="9"/>
      </w:r>
    </w:p>
    <w:p w:rsidR="008B1648" w:rsidRPr="006162A2" w:rsidRDefault="008B1648" w:rsidP="006632C1">
      <w:pPr>
        <w:jc w:val="both"/>
        <w:rPr>
          <w:rtl/>
        </w:rPr>
      </w:pPr>
    </w:p>
    <w:sectPr w:rsidR="008B1648"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D8" w:rsidRDefault="009315D8" w:rsidP="008B750B">
      <w:pPr>
        <w:spacing w:line="240" w:lineRule="auto"/>
      </w:pPr>
      <w:r>
        <w:separator/>
      </w:r>
    </w:p>
  </w:endnote>
  <w:endnote w:type="continuationSeparator" w:id="0">
    <w:p w:rsidR="009315D8" w:rsidRDefault="009315D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DF5A13" w:rsidRPr="006D44C1" w:rsidTr="0020241A">
      <w:tc>
        <w:tcPr>
          <w:tcW w:w="3382" w:type="dxa"/>
          <w:tcBorders>
            <w:top w:val="nil"/>
            <w:left w:val="nil"/>
            <w:bottom w:val="nil"/>
            <w:right w:val="nil"/>
          </w:tcBorders>
        </w:tcPr>
        <w:p w:rsidR="00DF5A13" w:rsidRDefault="00DF5A13"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DF5A13" w:rsidRDefault="00DF5A13" w:rsidP="006D44C1">
          <w:pPr>
            <w:pStyle w:val="a6"/>
            <w:jc w:val="right"/>
            <w:rPr>
              <w:rtl/>
            </w:rPr>
          </w:pPr>
          <w:r>
            <w:rPr>
              <w:rFonts w:hint="cs"/>
              <w:rtl/>
            </w:rPr>
            <w:t xml:space="preserve">صفحه </w:t>
          </w:r>
          <w:r>
            <w:fldChar w:fldCharType="begin"/>
          </w:r>
          <w:r>
            <w:instrText>PAGE   \* MERGEFORMAT</w:instrText>
          </w:r>
          <w:r>
            <w:fldChar w:fldCharType="separate"/>
          </w:r>
          <w:r w:rsidR="00F169D0" w:rsidRPr="00F169D0">
            <w:rPr>
              <w:noProof/>
              <w:rtl/>
              <w:lang w:val="fa-IR"/>
            </w:rPr>
            <w:t>5</w:t>
          </w:r>
          <w:r>
            <w:rPr>
              <w:noProof/>
            </w:rPr>
            <w:fldChar w:fldCharType="end"/>
          </w:r>
        </w:p>
      </w:tc>
      <w:tc>
        <w:tcPr>
          <w:tcW w:w="4786" w:type="dxa"/>
          <w:tcBorders>
            <w:top w:val="nil"/>
            <w:left w:val="nil"/>
            <w:bottom w:val="nil"/>
            <w:right w:val="nil"/>
          </w:tcBorders>
          <w:vAlign w:val="center"/>
        </w:tcPr>
        <w:p w:rsidR="00DF5A13" w:rsidRPr="006D44C1" w:rsidRDefault="00DF5A13" w:rsidP="001B6799">
          <w:pPr>
            <w:pStyle w:val="a6"/>
            <w:bidi w:val="0"/>
            <w:rPr>
              <w:color w:val="808080" w:themeColor="background1" w:themeShade="80"/>
              <w:rtl/>
            </w:rPr>
          </w:pPr>
          <w:bookmarkStart w:id="24" w:name="BokAdres"/>
          <w:bookmarkEnd w:id="24"/>
          <w:r>
            <w:rPr>
              <w:color w:val="808080" w:themeColor="background1" w:themeShade="80"/>
            </w:rPr>
            <w:t>U1hs1_13971025-067_mr3_mfeb.ir</w:t>
          </w:r>
        </w:p>
      </w:tc>
    </w:tr>
  </w:tbl>
  <w:p w:rsidR="00DF5A13" w:rsidRDefault="00DF5A1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D8" w:rsidRDefault="009315D8" w:rsidP="008B750B">
      <w:pPr>
        <w:spacing w:line="240" w:lineRule="auto"/>
      </w:pPr>
      <w:r>
        <w:separator/>
      </w:r>
    </w:p>
  </w:footnote>
  <w:footnote w:type="continuationSeparator" w:id="0">
    <w:p w:rsidR="009315D8" w:rsidRDefault="009315D8" w:rsidP="008B750B">
      <w:pPr>
        <w:spacing w:line="240" w:lineRule="auto"/>
      </w:pPr>
      <w:r>
        <w:continuationSeparator/>
      </w:r>
    </w:p>
  </w:footnote>
  <w:footnote w:id="1">
    <w:p w:rsidR="00243E82" w:rsidRPr="00243E82" w:rsidRDefault="00243E82" w:rsidP="00243E82">
      <w:pPr>
        <w:pStyle w:val="a9"/>
      </w:pPr>
      <w:r w:rsidRPr="00243E82">
        <w:footnoteRef/>
      </w:r>
      <w:r w:rsidRPr="00243E82">
        <w:rPr>
          <w:rtl/>
        </w:rPr>
        <w:t xml:space="preserve"> </w:t>
      </w:r>
      <w:hyperlink r:id="rId1" w:history="1">
        <w:r w:rsidRPr="00243E82">
          <w:rPr>
            <w:rStyle w:val="ac"/>
            <w:rtl/>
          </w:rPr>
          <w:t>فرائد الاصول، ش</w:t>
        </w:r>
        <w:r w:rsidRPr="00243E82">
          <w:rPr>
            <w:rStyle w:val="ac"/>
            <w:rFonts w:hint="cs"/>
            <w:rtl/>
          </w:rPr>
          <w:t>ی</w:t>
        </w:r>
        <w:r w:rsidRPr="00243E82">
          <w:rPr>
            <w:rStyle w:val="ac"/>
            <w:rFonts w:hint="eastAsia"/>
            <w:rtl/>
          </w:rPr>
          <w:t>خ</w:t>
        </w:r>
        <w:r w:rsidRPr="00243E82">
          <w:rPr>
            <w:rStyle w:val="ac"/>
            <w:rtl/>
          </w:rPr>
          <w:t xml:space="preserve"> مرتض</w:t>
        </w:r>
        <w:r w:rsidRPr="00243E82">
          <w:rPr>
            <w:rStyle w:val="ac"/>
            <w:rFonts w:hint="cs"/>
            <w:rtl/>
          </w:rPr>
          <w:t>ی</w:t>
        </w:r>
        <w:r w:rsidRPr="00243E82">
          <w:rPr>
            <w:rStyle w:val="ac"/>
            <w:rtl/>
          </w:rPr>
          <w:t xml:space="preserve"> انصار</w:t>
        </w:r>
        <w:r w:rsidRPr="00243E82">
          <w:rPr>
            <w:rStyle w:val="ac"/>
            <w:rFonts w:hint="cs"/>
            <w:rtl/>
          </w:rPr>
          <w:t>ی</w:t>
        </w:r>
        <w:r w:rsidRPr="00243E82">
          <w:rPr>
            <w:rStyle w:val="ac"/>
            <w:rFonts w:hint="eastAsia"/>
            <w:rtl/>
          </w:rPr>
          <w:t>،</w:t>
        </w:r>
        <w:r w:rsidRPr="00243E82">
          <w:rPr>
            <w:rStyle w:val="ac"/>
            <w:rtl/>
          </w:rPr>
          <w:t xml:space="preserve"> ج3، ص367.</w:t>
        </w:r>
      </w:hyperlink>
    </w:p>
  </w:footnote>
  <w:footnote w:id="2">
    <w:p w:rsidR="00EC4A17" w:rsidRPr="00EC4A17" w:rsidRDefault="00EC4A17" w:rsidP="00EC4A17">
      <w:pPr>
        <w:pStyle w:val="a9"/>
      </w:pPr>
      <w:r w:rsidRPr="00EC4A17">
        <w:footnoteRef/>
      </w:r>
      <w:r w:rsidRPr="00EC4A17">
        <w:rPr>
          <w:rtl/>
        </w:rPr>
        <w:t xml:space="preserve"> </w:t>
      </w:r>
      <w:hyperlink r:id="rId2" w:history="1">
        <w:r w:rsidRPr="00EC4A17">
          <w:rPr>
            <w:rStyle w:val="ac"/>
            <w:rtl/>
          </w:rPr>
          <w:t>مصباح الاصول، الس</w:t>
        </w:r>
        <w:r w:rsidRPr="00EC4A17">
          <w:rPr>
            <w:rStyle w:val="ac"/>
            <w:rFonts w:hint="cs"/>
            <w:rtl/>
          </w:rPr>
          <w:t>ی</w:t>
        </w:r>
        <w:r w:rsidRPr="00EC4A17">
          <w:rPr>
            <w:rStyle w:val="ac"/>
            <w:rFonts w:hint="eastAsia"/>
            <w:rtl/>
          </w:rPr>
          <w:t>د</w:t>
        </w:r>
        <w:r w:rsidRPr="00EC4A17">
          <w:rPr>
            <w:rStyle w:val="ac"/>
            <w:rtl/>
          </w:rPr>
          <w:t xml:space="preserve"> أبوالقاسم الخوئ</w:t>
        </w:r>
        <w:r w:rsidRPr="00EC4A17">
          <w:rPr>
            <w:rStyle w:val="ac"/>
            <w:rFonts w:hint="cs"/>
            <w:rtl/>
          </w:rPr>
          <w:t>ی</w:t>
        </w:r>
        <w:r w:rsidRPr="00EC4A17">
          <w:rPr>
            <w:rStyle w:val="ac"/>
            <w:rFonts w:hint="eastAsia"/>
            <w:rtl/>
          </w:rPr>
          <w:t>،</w:t>
        </w:r>
        <w:r w:rsidRPr="00EC4A17">
          <w:rPr>
            <w:rStyle w:val="ac"/>
            <w:rtl/>
          </w:rPr>
          <w:t xml:space="preserve"> ج3، ص331.</w:t>
        </w:r>
      </w:hyperlink>
    </w:p>
  </w:footnote>
  <w:footnote w:id="3">
    <w:p w:rsidR="00243E82" w:rsidRPr="00243E82" w:rsidRDefault="00243E82" w:rsidP="00243E82">
      <w:pPr>
        <w:pStyle w:val="a9"/>
      </w:pPr>
      <w:r w:rsidRPr="00243E82">
        <w:footnoteRef/>
      </w:r>
      <w:r w:rsidRPr="00243E82">
        <w:rPr>
          <w:rtl/>
        </w:rPr>
        <w:t xml:space="preserve"> </w:t>
      </w:r>
      <w:hyperlink r:id="rId3" w:history="1">
        <w:r w:rsidRPr="00243E82">
          <w:rPr>
            <w:rStyle w:val="ac"/>
            <w:rtl/>
          </w:rPr>
          <w:t>نها</w:t>
        </w:r>
        <w:r w:rsidRPr="00243E82">
          <w:rPr>
            <w:rStyle w:val="ac"/>
            <w:rFonts w:hint="cs"/>
            <w:rtl/>
          </w:rPr>
          <w:t>ی</w:t>
        </w:r>
        <w:r w:rsidRPr="00243E82">
          <w:rPr>
            <w:rStyle w:val="ac"/>
            <w:rFonts w:hint="eastAsia"/>
            <w:rtl/>
          </w:rPr>
          <w:t>ة</w:t>
        </w:r>
        <w:r w:rsidRPr="00243E82">
          <w:rPr>
            <w:rStyle w:val="ac"/>
            <w:rtl/>
          </w:rPr>
          <w:t xml:space="preserve"> الافکار، آقا ض</w:t>
        </w:r>
        <w:r w:rsidRPr="00243E82">
          <w:rPr>
            <w:rStyle w:val="ac"/>
            <w:rFonts w:hint="cs"/>
            <w:rtl/>
          </w:rPr>
          <w:t>ی</w:t>
        </w:r>
        <w:r w:rsidRPr="00243E82">
          <w:rPr>
            <w:rStyle w:val="ac"/>
            <w:rFonts w:hint="eastAsia"/>
            <w:rtl/>
          </w:rPr>
          <w:t>اء</w:t>
        </w:r>
        <w:r w:rsidRPr="00243E82">
          <w:rPr>
            <w:rStyle w:val="ac"/>
            <w:rtl/>
          </w:rPr>
          <w:t xml:space="preserve"> الد</w:t>
        </w:r>
        <w:r w:rsidRPr="00243E82">
          <w:rPr>
            <w:rStyle w:val="ac"/>
            <w:rFonts w:hint="cs"/>
            <w:rtl/>
          </w:rPr>
          <w:t>ی</w:t>
        </w:r>
        <w:r w:rsidRPr="00243E82">
          <w:rPr>
            <w:rStyle w:val="ac"/>
            <w:rFonts w:hint="eastAsia"/>
            <w:rtl/>
          </w:rPr>
          <w:t>ن</w:t>
        </w:r>
        <w:r w:rsidRPr="00243E82">
          <w:rPr>
            <w:rStyle w:val="ac"/>
            <w:rtl/>
          </w:rPr>
          <w:t xml:space="preserve"> العراق</w:t>
        </w:r>
        <w:r w:rsidRPr="00243E82">
          <w:rPr>
            <w:rStyle w:val="ac"/>
            <w:rFonts w:hint="cs"/>
            <w:rtl/>
          </w:rPr>
          <w:t>ی</w:t>
        </w:r>
        <w:r w:rsidRPr="00243E82">
          <w:rPr>
            <w:rStyle w:val="ac"/>
            <w:rFonts w:hint="eastAsia"/>
            <w:rtl/>
          </w:rPr>
          <w:t>،</w:t>
        </w:r>
        <w:r w:rsidRPr="00243E82">
          <w:rPr>
            <w:rStyle w:val="ac"/>
            <w:rtl/>
          </w:rPr>
          <w:t xml:space="preserve"> ج4، ص80.</w:t>
        </w:r>
      </w:hyperlink>
    </w:p>
  </w:footnote>
  <w:footnote w:id="4">
    <w:p w:rsidR="0069406C" w:rsidRDefault="0069406C" w:rsidP="0069406C">
      <w:pPr>
        <w:pStyle w:val="a9"/>
      </w:pPr>
      <w:r>
        <w:rPr>
          <w:rStyle w:val="ab"/>
        </w:rPr>
        <w:footnoteRef/>
      </w:r>
      <w:r>
        <w:rPr>
          <w:rtl/>
        </w:rPr>
        <w:t xml:space="preserve"> </w:t>
      </w:r>
      <w:r>
        <w:rPr>
          <w:rFonts w:hint="cs"/>
          <w:rtl/>
        </w:rPr>
        <w:t>اشاره به مطالبی است که از محقق ثانی در جهت هفتم نقل کردیم. به نقل از القواعد الفقهیه، سید علی حسینی سیستانی، ج1 ، ص 232. «و هذا التفصیل مما نسب الی المحقق الثانی و العلامه ...».(مقرر)</w:t>
      </w:r>
    </w:p>
  </w:footnote>
  <w:footnote w:id="5">
    <w:p w:rsidR="00EC4A17" w:rsidRPr="00EC4A17" w:rsidRDefault="00EC4A17" w:rsidP="00EC4A17">
      <w:pPr>
        <w:pStyle w:val="a9"/>
      </w:pPr>
      <w:r w:rsidRPr="00EC4A17">
        <w:footnoteRef/>
      </w:r>
      <w:r w:rsidRPr="00EC4A17">
        <w:rPr>
          <w:rtl/>
        </w:rPr>
        <w:t xml:space="preserve"> </w:t>
      </w:r>
      <w:hyperlink r:id="rId4" w:history="1">
        <w:r w:rsidRPr="00EC4A17">
          <w:rPr>
            <w:rStyle w:val="ac"/>
            <w:rtl/>
          </w:rPr>
          <w:t>مصباح الاصول، الس</w:t>
        </w:r>
        <w:r w:rsidRPr="00EC4A17">
          <w:rPr>
            <w:rStyle w:val="ac"/>
            <w:rFonts w:hint="cs"/>
            <w:rtl/>
          </w:rPr>
          <w:t>ی</w:t>
        </w:r>
        <w:r w:rsidRPr="00EC4A17">
          <w:rPr>
            <w:rStyle w:val="ac"/>
            <w:rFonts w:hint="eastAsia"/>
            <w:rtl/>
          </w:rPr>
          <w:t>د</w:t>
        </w:r>
        <w:r w:rsidRPr="00EC4A17">
          <w:rPr>
            <w:rStyle w:val="ac"/>
            <w:rtl/>
          </w:rPr>
          <w:t xml:space="preserve"> أبوالقاسم الخوئ</w:t>
        </w:r>
        <w:r w:rsidRPr="00EC4A17">
          <w:rPr>
            <w:rStyle w:val="ac"/>
            <w:rFonts w:hint="cs"/>
            <w:rtl/>
          </w:rPr>
          <w:t>ی</w:t>
        </w:r>
        <w:r w:rsidRPr="00EC4A17">
          <w:rPr>
            <w:rStyle w:val="ac"/>
            <w:rFonts w:hint="eastAsia"/>
            <w:rtl/>
          </w:rPr>
          <w:t>،</w:t>
        </w:r>
        <w:r w:rsidRPr="00EC4A17">
          <w:rPr>
            <w:rStyle w:val="ac"/>
            <w:rtl/>
          </w:rPr>
          <w:t xml:space="preserve"> ج3، ص332.</w:t>
        </w:r>
      </w:hyperlink>
    </w:p>
  </w:footnote>
  <w:footnote w:id="6">
    <w:p w:rsidR="00EC4A17" w:rsidRPr="00EC4A17" w:rsidRDefault="00EC4A17" w:rsidP="00EC4A17">
      <w:pPr>
        <w:pStyle w:val="a9"/>
      </w:pPr>
      <w:r w:rsidRPr="00EC4A17">
        <w:footnoteRef/>
      </w:r>
      <w:r w:rsidRPr="00EC4A17">
        <w:rPr>
          <w:rtl/>
        </w:rPr>
        <w:t xml:space="preserve"> </w:t>
      </w:r>
      <w:hyperlink r:id="rId5" w:history="1">
        <w:r w:rsidRPr="00EC4A17">
          <w:rPr>
            <w:rStyle w:val="ac"/>
            <w:rFonts w:hint="eastAsia"/>
            <w:rtl/>
          </w:rPr>
          <w:t>موسوعة</w:t>
        </w:r>
        <w:r w:rsidRPr="00EC4A17">
          <w:rPr>
            <w:rStyle w:val="ac"/>
            <w:rtl/>
          </w:rPr>
          <w:t xml:space="preserve"> الامام الخوئ</w:t>
        </w:r>
        <w:r w:rsidRPr="00EC4A17">
          <w:rPr>
            <w:rStyle w:val="ac"/>
            <w:rFonts w:hint="cs"/>
            <w:rtl/>
          </w:rPr>
          <w:t>ی</w:t>
        </w:r>
        <w:r w:rsidRPr="00EC4A17">
          <w:rPr>
            <w:rStyle w:val="ac"/>
            <w:rFonts w:hint="eastAsia"/>
            <w:rtl/>
          </w:rPr>
          <w:t>،</w:t>
        </w:r>
        <w:r w:rsidRPr="00EC4A17">
          <w:rPr>
            <w:rStyle w:val="ac"/>
            <w:rtl/>
          </w:rPr>
          <w:t xml:space="preserve"> الس</w:t>
        </w:r>
        <w:r w:rsidRPr="00EC4A17">
          <w:rPr>
            <w:rStyle w:val="ac"/>
            <w:rFonts w:hint="cs"/>
            <w:rtl/>
          </w:rPr>
          <w:t>ی</w:t>
        </w:r>
        <w:r w:rsidRPr="00EC4A17">
          <w:rPr>
            <w:rStyle w:val="ac"/>
            <w:rFonts w:hint="eastAsia"/>
            <w:rtl/>
          </w:rPr>
          <w:t>د</w:t>
        </w:r>
        <w:r w:rsidRPr="00EC4A17">
          <w:rPr>
            <w:rStyle w:val="ac"/>
            <w:rtl/>
          </w:rPr>
          <w:t xml:space="preserve"> أبوالقاسم الخوئ</w:t>
        </w:r>
        <w:r w:rsidRPr="00EC4A17">
          <w:rPr>
            <w:rStyle w:val="ac"/>
            <w:rFonts w:hint="cs"/>
            <w:rtl/>
          </w:rPr>
          <w:t>ی</w:t>
        </w:r>
        <w:r w:rsidRPr="00EC4A17">
          <w:rPr>
            <w:rStyle w:val="ac"/>
            <w:rFonts w:hint="eastAsia"/>
            <w:rtl/>
          </w:rPr>
          <w:t>،</w:t>
        </w:r>
        <w:r w:rsidRPr="00EC4A17">
          <w:rPr>
            <w:rStyle w:val="ac"/>
            <w:rtl/>
          </w:rPr>
          <w:t xml:space="preserve"> ج2، ص218.</w:t>
        </w:r>
      </w:hyperlink>
    </w:p>
  </w:footnote>
  <w:footnote w:id="7">
    <w:p w:rsidR="003D4B99" w:rsidRPr="003D4B99" w:rsidRDefault="003D4B99" w:rsidP="003D4B99">
      <w:pPr>
        <w:pStyle w:val="a9"/>
      </w:pPr>
      <w:r w:rsidRPr="003D4B99">
        <w:footnoteRef/>
      </w:r>
      <w:r w:rsidRPr="003D4B99">
        <w:rPr>
          <w:rtl/>
        </w:rPr>
        <w:t xml:space="preserve"> </w:t>
      </w:r>
      <w:hyperlink r:id="rId6" w:history="1">
        <w:r w:rsidRPr="003D4B99">
          <w:rPr>
            <w:rStyle w:val="ac"/>
            <w:rtl/>
          </w:rPr>
          <w:t>دروس ف</w:t>
        </w:r>
        <w:r w:rsidRPr="003D4B99">
          <w:rPr>
            <w:rStyle w:val="ac"/>
            <w:rFonts w:hint="cs"/>
            <w:rtl/>
          </w:rPr>
          <w:t>ی</w:t>
        </w:r>
        <w:r w:rsidRPr="003D4B99">
          <w:rPr>
            <w:rStyle w:val="ac"/>
            <w:rtl/>
          </w:rPr>
          <w:t xml:space="preserve"> مسائل علم الاصول، جواد تبر</w:t>
        </w:r>
        <w:r w:rsidRPr="003D4B99">
          <w:rPr>
            <w:rStyle w:val="ac"/>
            <w:rFonts w:hint="cs"/>
            <w:rtl/>
          </w:rPr>
          <w:t>ی</w:t>
        </w:r>
        <w:r w:rsidRPr="003D4B99">
          <w:rPr>
            <w:rStyle w:val="ac"/>
            <w:rFonts w:hint="eastAsia"/>
            <w:rtl/>
          </w:rPr>
          <w:t>ز</w:t>
        </w:r>
        <w:r w:rsidRPr="003D4B99">
          <w:rPr>
            <w:rStyle w:val="ac"/>
            <w:rFonts w:hint="cs"/>
            <w:rtl/>
          </w:rPr>
          <w:t>ی</w:t>
        </w:r>
        <w:r w:rsidRPr="003D4B99">
          <w:rPr>
            <w:rStyle w:val="ac"/>
            <w:rFonts w:hint="eastAsia"/>
            <w:rtl/>
          </w:rPr>
          <w:t>،</w:t>
        </w:r>
        <w:r w:rsidRPr="003D4B99">
          <w:rPr>
            <w:rStyle w:val="ac"/>
            <w:rtl/>
          </w:rPr>
          <w:t xml:space="preserve"> ج6، ص62.</w:t>
        </w:r>
      </w:hyperlink>
    </w:p>
  </w:footnote>
  <w:footnote w:id="8">
    <w:p w:rsidR="000B222D" w:rsidRPr="000B222D" w:rsidRDefault="000B222D" w:rsidP="000B222D">
      <w:pPr>
        <w:pStyle w:val="a9"/>
      </w:pPr>
      <w:r w:rsidRPr="000B222D">
        <w:footnoteRef/>
      </w:r>
      <w:r w:rsidRPr="000B222D">
        <w:rPr>
          <w:rtl/>
        </w:rPr>
        <w:t xml:space="preserve"> </w:t>
      </w:r>
      <w:hyperlink r:id="rId7" w:history="1">
        <w:r w:rsidRPr="000B222D">
          <w:rPr>
            <w:rStyle w:val="ac"/>
            <w:rFonts w:hint="eastAsia"/>
            <w:rtl/>
          </w:rPr>
          <w:t>فرائد</w:t>
        </w:r>
        <w:r w:rsidRPr="000B222D">
          <w:rPr>
            <w:rStyle w:val="ac"/>
            <w:rtl/>
          </w:rPr>
          <w:t xml:space="preserve"> الاصول، ش</w:t>
        </w:r>
        <w:r w:rsidRPr="000B222D">
          <w:rPr>
            <w:rStyle w:val="ac"/>
            <w:rFonts w:hint="cs"/>
            <w:rtl/>
          </w:rPr>
          <w:t>ی</w:t>
        </w:r>
        <w:r w:rsidRPr="000B222D">
          <w:rPr>
            <w:rStyle w:val="ac"/>
            <w:rFonts w:hint="eastAsia"/>
            <w:rtl/>
          </w:rPr>
          <w:t>خ</w:t>
        </w:r>
        <w:r w:rsidRPr="000B222D">
          <w:rPr>
            <w:rStyle w:val="ac"/>
            <w:rtl/>
          </w:rPr>
          <w:t xml:space="preserve"> مرتض</w:t>
        </w:r>
        <w:r w:rsidRPr="000B222D">
          <w:rPr>
            <w:rStyle w:val="ac"/>
            <w:rFonts w:hint="cs"/>
            <w:rtl/>
          </w:rPr>
          <w:t>ی</w:t>
        </w:r>
        <w:r w:rsidRPr="000B222D">
          <w:rPr>
            <w:rStyle w:val="ac"/>
            <w:rtl/>
          </w:rPr>
          <w:t xml:space="preserve"> انصار</w:t>
        </w:r>
        <w:r w:rsidRPr="000B222D">
          <w:rPr>
            <w:rStyle w:val="ac"/>
            <w:rFonts w:hint="cs"/>
            <w:rtl/>
          </w:rPr>
          <w:t>ی</w:t>
        </w:r>
        <w:r w:rsidRPr="000B222D">
          <w:rPr>
            <w:rStyle w:val="ac"/>
            <w:rFonts w:hint="eastAsia"/>
            <w:rtl/>
          </w:rPr>
          <w:t>،</w:t>
        </w:r>
        <w:r w:rsidRPr="000B222D">
          <w:rPr>
            <w:rStyle w:val="ac"/>
            <w:rtl/>
          </w:rPr>
          <w:t xml:space="preserve"> ج3، ص368.</w:t>
        </w:r>
      </w:hyperlink>
    </w:p>
  </w:footnote>
  <w:footnote w:id="9">
    <w:p w:rsidR="00EC4A17" w:rsidRDefault="00EC4A17">
      <w:pPr>
        <w:pStyle w:val="a9"/>
      </w:pPr>
      <w:r>
        <w:rPr>
          <w:rStyle w:val="ab"/>
        </w:rPr>
        <w:footnoteRef/>
      </w:r>
      <w:r>
        <w:rPr>
          <w:rtl/>
        </w:rPr>
        <w:t xml:space="preserve"> </w:t>
      </w:r>
      <w:r>
        <w:rPr>
          <w:rFonts w:hint="cs"/>
          <w:rtl/>
        </w:rPr>
        <w:t>خلاصه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13" w:rsidRPr="001D2E9A" w:rsidRDefault="00DF5A13"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Pr>
        <w:b/>
        <w:bCs/>
        <w:sz w:val="20"/>
        <w:szCs w:val="24"/>
        <w:rtl/>
      </w:rPr>
      <w:t>067</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9" w:name="Bokostad"/>
    <w:bookmarkEnd w:id="19"/>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Pr>
        <w:sz w:val="24"/>
        <w:szCs w:val="24"/>
        <w:rtl/>
      </w:rPr>
      <w:t>25 /10 /1397</w:t>
    </w:r>
  </w:p>
  <w:p w:rsidR="00DF5A13" w:rsidRPr="00F16B53" w:rsidRDefault="00DF5A13" w:rsidP="0019223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sidRPr="00192236">
      <w:rPr>
        <w:sz w:val="24"/>
        <w:szCs w:val="24"/>
        <w:rtl/>
      </w:rPr>
      <w:t>جهت نهم: شک در مقوّم عمل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BAF"/>
    <w:rsid w:val="000353D7"/>
    <w:rsid w:val="00037DBA"/>
    <w:rsid w:val="00055496"/>
    <w:rsid w:val="000676C1"/>
    <w:rsid w:val="00080A41"/>
    <w:rsid w:val="0008299B"/>
    <w:rsid w:val="000913AA"/>
    <w:rsid w:val="00094847"/>
    <w:rsid w:val="00096C63"/>
    <w:rsid w:val="000B082A"/>
    <w:rsid w:val="000B222D"/>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2236"/>
    <w:rsid w:val="001A1BC1"/>
    <w:rsid w:val="001A1EA5"/>
    <w:rsid w:val="001A2574"/>
    <w:rsid w:val="001A27D7"/>
    <w:rsid w:val="001A294E"/>
    <w:rsid w:val="001A4ED8"/>
    <w:rsid w:val="001B1470"/>
    <w:rsid w:val="001B2488"/>
    <w:rsid w:val="001B6799"/>
    <w:rsid w:val="001C1362"/>
    <w:rsid w:val="001D2E9A"/>
    <w:rsid w:val="001D597F"/>
    <w:rsid w:val="001E264C"/>
    <w:rsid w:val="001E3FD4"/>
    <w:rsid w:val="001F77CA"/>
    <w:rsid w:val="0020241A"/>
    <w:rsid w:val="00203821"/>
    <w:rsid w:val="00211632"/>
    <w:rsid w:val="002135B1"/>
    <w:rsid w:val="0021630D"/>
    <w:rsid w:val="002363BF"/>
    <w:rsid w:val="0024121B"/>
    <w:rsid w:val="00242A9B"/>
    <w:rsid w:val="00243E82"/>
    <w:rsid w:val="00247D2F"/>
    <w:rsid w:val="00256560"/>
    <w:rsid w:val="0027605E"/>
    <w:rsid w:val="00281E00"/>
    <w:rsid w:val="00294A52"/>
    <w:rsid w:val="002A1878"/>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027"/>
    <w:rsid w:val="003C43A5"/>
    <w:rsid w:val="003D4B99"/>
    <w:rsid w:val="003E1C5C"/>
    <w:rsid w:val="003E6650"/>
    <w:rsid w:val="003F5B46"/>
    <w:rsid w:val="00401363"/>
    <w:rsid w:val="00402C56"/>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3C26"/>
    <w:rsid w:val="00506F3B"/>
    <w:rsid w:val="00507BBB"/>
    <w:rsid w:val="005128DF"/>
    <w:rsid w:val="0051592A"/>
    <w:rsid w:val="005206FE"/>
    <w:rsid w:val="005257ED"/>
    <w:rsid w:val="005306F8"/>
    <w:rsid w:val="0054023D"/>
    <w:rsid w:val="00541F0E"/>
    <w:rsid w:val="005426BF"/>
    <w:rsid w:val="0056213C"/>
    <w:rsid w:val="00580C24"/>
    <w:rsid w:val="005968EF"/>
    <w:rsid w:val="00596C1E"/>
    <w:rsid w:val="005A2E26"/>
    <w:rsid w:val="005B7BCA"/>
    <w:rsid w:val="005C0DAE"/>
    <w:rsid w:val="005C188E"/>
    <w:rsid w:val="005D2349"/>
    <w:rsid w:val="005E1B60"/>
    <w:rsid w:val="005E53EA"/>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32C1"/>
    <w:rsid w:val="00694020"/>
    <w:rsid w:val="0069406C"/>
    <w:rsid w:val="00695519"/>
    <w:rsid w:val="006A0F69"/>
    <w:rsid w:val="006A4134"/>
    <w:rsid w:val="006A5DDA"/>
    <w:rsid w:val="006A6701"/>
    <w:rsid w:val="006B21F4"/>
    <w:rsid w:val="006B3753"/>
    <w:rsid w:val="006B7AD6"/>
    <w:rsid w:val="006C50FD"/>
    <w:rsid w:val="006D1DD4"/>
    <w:rsid w:val="006D4014"/>
    <w:rsid w:val="006D44C1"/>
    <w:rsid w:val="006E5651"/>
    <w:rsid w:val="006E5B85"/>
    <w:rsid w:val="006F026A"/>
    <w:rsid w:val="00701332"/>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13E4"/>
    <w:rsid w:val="007A4E18"/>
    <w:rsid w:val="007A7B8C"/>
    <w:rsid w:val="007C0E8A"/>
    <w:rsid w:val="007C6D9E"/>
    <w:rsid w:val="007D1C43"/>
    <w:rsid w:val="007D2CA3"/>
    <w:rsid w:val="007D6C53"/>
    <w:rsid w:val="007E1564"/>
    <w:rsid w:val="007E1E87"/>
    <w:rsid w:val="007E5B3F"/>
    <w:rsid w:val="007F2257"/>
    <w:rsid w:val="0080091D"/>
    <w:rsid w:val="00804108"/>
    <w:rsid w:val="00804FC4"/>
    <w:rsid w:val="00816367"/>
    <w:rsid w:val="00816A0B"/>
    <w:rsid w:val="0082098E"/>
    <w:rsid w:val="00824B22"/>
    <w:rsid w:val="00830C53"/>
    <w:rsid w:val="00837FAA"/>
    <w:rsid w:val="00841F77"/>
    <w:rsid w:val="0085276D"/>
    <w:rsid w:val="00863390"/>
    <w:rsid w:val="0086385C"/>
    <w:rsid w:val="00864407"/>
    <w:rsid w:val="00871916"/>
    <w:rsid w:val="008876E5"/>
    <w:rsid w:val="008956DD"/>
    <w:rsid w:val="008A510E"/>
    <w:rsid w:val="008A522A"/>
    <w:rsid w:val="008B1648"/>
    <w:rsid w:val="008B4464"/>
    <w:rsid w:val="008B750B"/>
    <w:rsid w:val="008C3162"/>
    <w:rsid w:val="008D1F14"/>
    <w:rsid w:val="008E3924"/>
    <w:rsid w:val="008F13F7"/>
    <w:rsid w:val="008F5B4D"/>
    <w:rsid w:val="00907425"/>
    <w:rsid w:val="0091007B"/>
    <w:rsid w:val="00923C34"/>
    <w:rsid w:val="00924152"/>
    <w:rsid w:val="0092513D"/>
    <w:rsid w:val="00927A9F"/>
    <w:rsid w:val="009315C4"/>
    <w:rsid w:val="009315D8"/>
    <w:rsid w:val="009335CC"/>
    <w:rsid w:val="00935A55"/>
    <w:rsid w:val="00941CEB"/>
    <w:rsid w:val="0094720F"/>
    <w:rsid w:val="00953B28"/>
    <w:rsid w:val="00954322"/>
    <w:rsid w:val="00957CAA"/>
    <w:rsid w:val="0096778A"/>
    <w:rsid w:val="00977656"/>
    <w:rsid w:val="009846A7"/>
    <w:rsid w:val="0098794D"/>
    <w:rsid w:val="0099497B"/>
    <w:rsid w:val="0099553A"/>
    <w:rsid w:val="009A43BA"/>
    <w:rsid w:val="009B0D05"/>
    <w:rsid w:val="009B4CA6"/>
    <w:rsid w:val="009B79F8"/>
    <w:rsid w:val="009C66D5"/>
    <w:rsid w:val="009D13FD"/>
    <w:rsid w:val="009D266A"/>
    <w:rsid w:val="009E566D"/>
    <w:rsid w:val="009F7E07"/>
    <w:rsid w:val="00A01522"/>
    <w:rsid w:val="00A10A11"/>
    <w:rsid w:val="00A13C6A"/>
    <w:rsid w:val="00A17B09"/>
    <w:rsid w:val="00A37D6F"/>
    <w:rsid w:val="00A457C6"/>
    <w:rsid w:val="00A46AD0"/>
    <w:rsid w:val="00A47063"/>
    <w:rsid w:val="00A473A8"/>
    <w:rsid w:val="00A513F0"/>
    <w:rsid w:val="00A61AC8"/>
    <w:rsid w:val="00A6366F"/>
    <w:rsid w:val="00A65D4C"/>
    <w:rsid w:val="00A70512"/>
    <w:rsid w:val="00AA1F60"/>
    <w:rsid w:val="00AA40D7"/>
    <w:rsid w:val="00AB5F7D"/>
    <w:rsid w:val="00AC07BD"/>
    <w:rsid w:val="00AC0C50"/>
    <w:rsid w:val="00AC6FE2"/>
    <w:rsid w:val="00AD05BA"/>
    <w:rsid w:val="00AF3925"/>
    <w:rsid w:val="00AF5EC4"/>
    <w:rsid w:val="00B079EC"/>
    <w:rsid w:val="00B1296B"/>
    <w:rsid w:val="00B167F2"/>
    <w:rsid w:val="00B2292F"/>
    <w:rsid w:val="00B43169"/>
    <w:rsid w:val="00B501A8"/>
    <w:rsid w:val="00B55AE4"/>
    <w:rsid w:val="00B70B46"/>
    <w:rsid w:val="00B739B0"/>
    <w:rsid w:val="00B814A3"/>
    <w:rsid w:val="00B96F38"/>
    <w:rsid w:val="00BA271D"/>
    <w:rsid w:val="00BC716B"/>
    <w:rsid w:val="00BD0E74"/>
    <w:rsid w:val="00BD5F8C"/>
    <w:rsid w:val="00BE29DD"/>
    <w:rsid w:val="00BE7AF0"/>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7CF6"/>
    <w:rsid w:val="00CD0050"/>
    <w:rsid w:val="00CD7A6C"/>
    <w:rsid w:val="00CE7481"/>
    <w:rsid w:val="00CF0A8F"/>
    <w:rsid w:val="00CF397F"/>
    <w:rsid w:val="00D048CE"/>
    <w:rsid w:val="00D062A0"/>
    <w:rsid w:val="00D10998"/>
    <w:rsid w:val="00D15CBD"/>
    <w:rsid w:val="00D221CB"/>
    <w:rsid w:val="00D23391"/>
    <w:rsid w:val="00D31805"/>
    <w:rsid w:val="00D552B9"/>
    <w:rsid w:val="00D67DFD"/>
    <w:rsid w:val="00D735B2"/>
    <w:rsid w:val="00D74021"/>
    <w:rsid w:val="00D76D01"/>
    <w:rsid w:val="00D922A9"/>
    <w:rsid w:val="00D9394A"/>
    <w:rsid w:val="00DB0CBB"/>
    <w:rsid w:val="00DB67CC"/>
    <w:rsid w:val="00DC3783"/>
    <w:rsid w:val="00DE1070"/>
    <w:rsid w:val="00DE373D"/>
    <w:rsid w:val="00DF5A13"/>
    <w:rsid w:val="00E00219"/>
    <w:rsid w:val="00E0316B"/>
    <w:rsid w:val="00E25E10"/>
    <w:rsid w:val="00E50B41"/>
    <w:rsid w:val="00E5219B"/>
    <w:rsid w:val="00E52D07"/>
    <w:rsid w:val="00E5518B"/>
    <w:rsid w:val="00E609FE"/>
    <w:rsid w:val="00E630BE"/>
    <w:rsid w:val="00E75920"/>
    <w:rsid w:val="00E80D96"/>
    <w:rsid w:val="00E8236B"/>
    <w:rsid w:val="00E871FA"/>
    <w:rsid w:val="00E936A4"/>
    <w:rsid w:val="00E954BB"/>
    <w:rsid w:val="00EA45E7"/>
    <w:rsid w:val="00EB78E3"/>
    <w:rsid w:val="00EB7BE3"/>
    <w:rsid w:val="00EC1C4B"/>
    <w:rsid w:val="00EC4A17"/>
    <w:rsid w:val="00EC735A"/>
    <w:rsid w:val="00ED5F38"/>
    <w:rsid w:val="00EF27FE"/>
    <w:rsid w:val="00F07FB6"/>
    <w:rsid w:val="00F149D0"/>
    <w:rsid w:val="00F169D0"/>
    <w:rsid w:val="00F16B53"/>
    <w:rsid w:val="00F25ECD"/>
    <w:rsid w:val="00F2707B"/>
    <w:rsid w:val="00F318BE"/>
    <w:rsid w:val="00F33297"/>
    <w:rsid w:val="00F343FB"/>
    <w:rsid w:val="00F34772"/>
    <w:rsid w:val="00F359FE"/>
    <w:rsid w:val="00F42159"/>
    <w:rsid w:val="00F4256E"/>
    <w:rsid w:val="00F42EE1"/>
    <w:rsid w:val="00F60F1F"/>
    <w:rsid w:val="00F63186"/>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9840399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3/4/80/&#1575;&#1604;&#1585;&#1575;&#1576;&#1593;" TargetMode="External"/><Relationship Id="rId7" Type="http://schemas.openxmlformats.org/officeDocument/2006/relationships/hyperlink" Target="http://lib.eshia.ir/13056/3/368/&#1593;&#1606;&#1608;&#1575;&#1606;&#1740;&#1606;" TargetMode="External"/><Relationship Id="rId2" Type="http://schemas.openxmlformats.org/officeDocument/2006/relationships/hyperlink" Target="http://lib.eshia.ir/13046/3/331/&#1575;&#1604;&#1587;&#1575;&#1576;&#1593;&#1607;" TargetMode="External"/><Relationship Id="rId1" Type="http://schemas.openxmlformats.org/officeDocument/2006/relationships/hyperlink" Target="http://lib.eshia.ir/13056/3/367/&#1575;&#1604;&#1585;&#1575;&#1576;&#1593;" TargetMode="External"/><Relationship Id="rId6" Type="http://schemas.openxmlformats.org/officeDocument/2006/relationships/hyperlink" Target="http://lib.eshia.ir/86749/6/62/&#1575;&#1604;&#1605;&#1578;&#1606;&#1580;&#1617;&#1587;" TargetMode="External"/><Relationship Id="rId5" Type="http://schemas.openxmlformats.org/officeDocument/2006/relationships/hyperlink" Target="http://lib.eshia.ir/71334/2/218/&#1705;&#1575;&#1604;&#1579;&#1740;&#1575;&#1576;" TargetMode="External"/><Relationship Id="rId4" Type="http://schemas.openxmlformats.org/officeDocument/2006/relationships/hyperlink" Target="http://lib.eshia.ir/13046/3/332/&#1575;&#1604;&#1582;&#1576;&#15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6F33-F1B1-466E-87E8-C86064DA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646</TotalTime>
  <Pages>5</Pages>
  <Words>1154</Words>
  <Characters>6580</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7719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42</cp:revision>
  <dcterms:created xsi:type="dcterms:W3CDTF">2019-01-15T15:54:00Z</dcterms:created>
  <dcterms:modified xsi:type="dcterms:W3CDTF">2019-01-22T08:24:00Z</dcterms:modified>
  <cp:contentStatus>ویرایش 2.5</cp:contentStatus>
  <cp:version>2.7</cp:version>
</cp:coreProperties>
</file>