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07B09">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C043A" w:rsidRDefault="000C043A" w:rsidP="000C043A">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5679639" w:history="1">
        <w:r w:rsidRPr="001F6933">
          <w:rPr>
            <w:rStyle w:val="ac"/>
            <w:noProof/>
            <w:rtl/>
          </w:rPr>
          <w:t>صحّت تأهّل</w:t>
        </w:r>
        <w:r w:rsidRPr="001F6933">
          <w:rPr>
            <w:rStyle w:val="ac"/>
            <w:rFonts w:hint="cs"/>
            <w:noProof/>
            <w:rtl/>
          </w:rPr>
          <w:t>ی</w:t>
        </w:r>
        <w:r w:rsidRPr="001F6933">
          <w:rPr>
            <w:rStyle w:val="ac"/>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Toc535679639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0C043A" w:rsidRDefault="0075756D" w:rsidP="000C043A">
      <w:pPr>
        <w:pStyle w:val="22"/>
        <w:tabs>
          <w:tab w:val="right" w:leader="dot" w:pos="10194"/>
        </w:tabs>
        <w:rPr>
          <w:rFonts w:asciiTheme="minorHAnsi" w:eastAsiaTheme="minorEastAsia" w:hAnsiTheme="minorHAnsi" w:cstheme="minorBidi"/>
          <w:bCs w:val="0"/>
          <w:noProof/>
          <w:color w:val="auto"/>
          <w:szCs w:val="22"/>
          <w:rtl/>
          <w:lang w:bidi="ar-SA"/>
        </w:rPr>
      </w:pPr>
      <w:hyperlink w:anchor="_Toc535679640" w:history="1">
        <w:r w:rsidR="000C043A" w:rsidRPr="001F6933">
          <w:rPr>
            <w:rStyle w:val="ac"/>
            <w:noProof/>
            <w:rtl/>
          </w:rPr>
          <w:t>نکته اوّل</w:t>
        </w:r>
        <w:r w:rsidR="000C043A">
          <w:rPr>
            <w:noProof/>
            <w:webHidden/>
            <w:rtl/>
          </w:rPr>
          <w:tab/>
        </w:r>
        <w:r w:rsidR="000C043A">
          <w:rPr>
            <w:noProof/>
            <w:webHidden/>
            <w:rtl/>
          </w:rPr>
          <w:fldChar w:fldCharType="begin"/>
        </w:r>
        <w:r w:rsidR="000C043A">
          <w:rPr>
            <w:noProof/>
            <w:webHidden/>
            <w:rtl/>
          </w:rPr>
          <w:instrText xml:space="preserve"> </w:instrText>
        </w:r>
        <w:r w:rsidR="000C043A">
          <w:rPr>
            <w:noProof/>
            <w:webHidden/>
          </w:rPr>
          <w:instrText>PAGEREF</w:instrText>
        </w:r>
        <w:r w:rsidR="000C043A">
          <w:rPr>
            <w:noProof/>
            <w:webHidden/>
            <w:rtl/>
          </w:rPr>
          <w:instrText xml:space="preserve"> _</w:instrText>
        </w:r>
        <w:r w:rsidR="000C043A">
          <w:rPr>
            <w:noProof/>
            <w:webHidden/>
          </w:rPr>
          <w:instrText>Toc535679640 \h</w:instrText>
        </w:r>
        <w:r w:rsidR="000C043A">
          <w:rPr>
            <w:noProof/>
            <w:webHidden/>
            <w:rtl/>
          </w:rPr>
          <w:instrText xml:space="preserve"> </w:instrText>
        </w:r>
        <w:r w:rsidR="000C043A">
          <w:rPr>
            <w:noProof/>
            <w:webHidden/>
            <w:rtl/>
          </w:rPr>
        </w:r>
        <w:r w:rsidR="000C043A">
          <w:rPr>
            <w:noProof/>
            <w:webHidden/>
            <w:rtl/>
          </w:rPr>
          <w:fldChar w:fldCharType="separate"/>
        </w:r>
        <w:r w:rsidR="000C043A">
          <w:rPr>
            <w:noProof/>
            <w:webHidden/>
            <w:rtl/>
          </w:rPr>
          <w:t>1</w:t>
        </w:r>
        <w:r w:rsidR="000C043A">
          <w:rPr>
            <w:noProof/>
            <w:webHidden/>
            <w:rtl/>
          </w:rPr>
          <w:fldChar w:fldCharType="end"/>
        </w:r>
      </w:hyperlink>
    </w:p>
    <w:p w:rsidR="000C043A" w:rsidRDefault="0075756D" w:rsidP="000C043A">
      <w:pPr>
        <w:pStyle w:val="22"/>
        <w:tabs>
          <w:tab w:val="right" w:leader="dot" w:pos="10194"/>
        </w:tabs>
        <w:rPr>
          <w:rFonts w:asciiTheme="minorHAnsi" w:eastAsiaTheme="minorEastAsia" w:hAnsiTheme="minorHAnsi" w:cstheme="minorBidi"/>
          <w:bCs w:val="0"/>
          <w:noProof/>
          <w:color w:val="auto"/>
          <w:szCs w:val="22"/>
          <w:rtl/>
          <w:lang w:bidi="ar-SA"/>
        </w:rPr>
      </w:pPr>
      <w:hyperlink w:anchor="_Toc535679641" w:history="1">
        <w:r w:rsidR="000C043A" w:rsidRPr="001F6933">
          <w:rPr>
            <w:rStyle w:val="ac"/>
            <w:noProof/>
            <w:rtl/>
          </w:rPr>
          <w:t>نکته دوم</w:t>
        </w:r>
        <w:r w:rsidR="000C043A">
          <w:rPr>
            <w:noProof/>
            <w:webHidden/>
            <w:rtl/>
          </w:rPr>
          <w:tab/>
        </w:r>
        <w:r w:rsidR="000C043A">
          <w:rPr>
            <w:noProof/>
            <w:webHidden/>
            <w:rtl/>
          </w:rPr>
          <w:fldChar w:fldCharType="begin"/>
        </w:r>
        <w:r w:rsidR="000C043A">
          <w:rPr>
            <w:noProof/>
            <w:webHidden/>
            <w:rtl/>
          </w:rPr>
          <w:instrText xml:space="preserve"> </w:instrText>
        </w:r>
        <w:r w:rsidR="000C043A">
          <w:rPr>
            <w:noProof/>
            <w:webHidden/>
          </w:rPr>
          <w:instrText>PAGEREF</w:instrText>
        </w:r>
        <w:r w:rsidR="000C043A">
          <w:rPr>
            <w:noProof/>
            <w:webHidden/>
            <w:rtl/>
          </w:rPr>
          <w:instrText xml:space="preserve"> _</w:instrText>
        </w:r>
        <w:r w:rsidR="000C043A">
          <w:rPr>
            <w:noProof/>
            <w:webHidden/>
          </w:rPr>
          <w:instrText>Toc535679641 \h</w:instrText>
        </w:r>
        <w:r w:rsidR="000C043A">
          <w:rPr>
            <w:noProof/>
            <w:webHidden/>
            <w:rtl/>
          </w:rPr>
          <w:instrText xml:space="preserve"> </w:instrText>
        </w:r>
        <w:r w:rsidR="000C043A">
          <w:rPr>
            <w:noProof/>
            <w:webHidden/>
            <w:rtl/>
          </w:rPr>
        </w:r>
        <w:r w:rsidR="000C043A">
          <w:rPr>
            <w:noProof/>
            <w:webHidden/>
            <w:rtl/>
          </w:rPr>
          <w:fldChar w:fldCharType="separate"/>
        </w:r>
        <w:r w:rsidR="000C043A">
          <w:rPr>
            <w:noProof/>
            <w:webHidden/>
            <w:rtl/>
          </w:rPr>
          <w:t>1</w:t>
        </w:r>
        <w:r w:rsidR="000C043A">
          <w:rPr>
            <w:noProof/>
            <w:webHidden/>
            <w:rtl/>
          </w:rPr>
          <w:fldChar w:fldCharType="end"/>
        </w:r>
      </w:hyperlink>
    </w:p>
    <w:p w:rsidR="000C043A" w:rsidRDefault="0075756D" w:rsidP="000C043A">
      <w:pPr>
        <w:pStyle w:val="22"/>
        <w:tabs>
          <w:tab w:val="right" w:leader="dot" w:pos="10194"/>
        </w:tabs>
        <w:rPr>
          <w:rFonts w:asciiTheme="minorHAnsi" w:eastAsiaTheme="minorEastAsia" w:hAnsiTheme="minorHAnsi" w:cstheme="minorBidi"/>
          <w:bCs w:val="0"/>
          <w:noProof/>
          <w:color w:val="auto"/>
          <w:szCs w:val="22"/>
          <w:rtl/>
          <w:lang w:bidi="ar-SA"/>
        </w:rPr>
      </w:pPr>
      <w:hyperlink w:anchor="_Toc535679642" w:history="1">
        <w:r w:rsidR="000C043A" w:rsidRPr="001F6933">
          <w:rPr>
            <w:rStyle w:val="ac"/>
            <w:noProof/>
            <w:rtl/>
          </w:rPr>
          <w:t>نکته سوم</w:t>
        </w:r>
        <w:r w:rsidR="000C043A">
          <w:rPr>
            <w:noProof/>
            <w:webHidden/>
            <w:rtl/>
          </w:rPr>
          <w:tab/>
        </w:r>
        <w:r w:rsidR="000C043A">
          <w:rPr>
            <w:noProof/>
            <w:webHidden/>
            <w:rtl/>
          </w:rPr>
          <w:fldChar w:fldCharType="begin"/>
        </w:r>
        <w:r w:rsidR="000C043A">
          <w:rPr>
            <w:noProof/>
            <w:webHidden/>
            <w:rtl/>
          </w:rPr>
          <w:instrText xml:space="preserve"> </w:instrText>
        </w:r>
        <w:r w:rsidR="000C043A">
          <w:rPr>
            <w:noProof/>
            <w:webHidden/>
          </w:rPr>
          <w:instrText>PAGEREF</w:instrText>
        </w:r>
        <w:r w:rsidR="000C043A">
          <w:rPr>
            <w:noProof/>
            <w:webHidden/>
            <w:rtl/>
          </w:rPr>
          <w:instrText xml:space="preserve"> _</w:instrText>
        </w:r>
        <w:r w:rsidR="000C043A">
          <w:rPr>
            <w:noProof/>
            <w:webHidden/>
          </w:rPr>
          <w:instrText>Toc535679642 \h</w:instrText>
        </w:r>
        <w:r w:rsidR="000C043A">
          <w:rPr>
            <w:noProof/>
            <w:webHidden/>
            <w:rtl/>
          </w:rPr>
          <w:instrText xml:space="preserve"> </w:instrText>
        </w:r>
        <w:r w:rsidR="000C043A">
          <w:rPr>
            <w:noProof/>
            <w:webHidden/>
            <w:rtl/>
          </w:rPr>
        </w:r>
        <w:r w:rsidR="000C043A">
          <w:rPr>
            <w:noProof/>
            <w:webHidden/>
            <w:rtl/>
          </w:rPr>
          <w:fldChar w:fldCharType="separate"/>
        </w:r>
        <w:r w:rsidR="000C043A">
          <w:rPr>
            <w:noProof/>
            <w:webHidden/>
            <w:rtl/>
          </w:rPr>
          <w:t>2</w:t>
        </w:r>
        <w:r w:rsidR="000C043A">
          <w:rPr>
            <w:noProof/>
            <w:webHidden/>
            <w:rtl/>
          </w:rPr>
          <w:fldChar w:fldCharType="end"/>
        </w:r>
      </w:hyperlink>
    </w:p>
    <w:p w:rsidR="000C043A" w:rsidRDefault="0075756D" w:rsidP="000C043A">
      <w:pPr>
        <w:pStyle w:val="22"/>
        <w:tabs>
          <w:tab w:val="right" w:leader="dot" w:pos="10194"/>
        </w:tabs>
        <w:rPr>
          <w:rFonts w:asciiTheme="minorHAnsi" w:eastAsiaTheme="minorEastAsia" w:hAnsiTheme="minorHAnsi" w:cstheme="minorBidi"/>
          <w:bCs w:val="0"/>
          <w:noProof/>
          <w:color w:val="auto"/>
          <w:szCs w:val="22"/>
          <w:rtl/>
          <w:lang w:bidi="ar-SA"/>
        </w:rPr>
      </w:pPr>
      <w:hyperlink w:anchor="_Toc535679643" w:history="1">
        <w:r w:rsidR="000C043A" w:rsidRPr="001F6933">
          <w:rPr>
            <w:rStyle w:val="ac"/>
            <w:noProof/>
            <w:rtl/>
          </w:rPr>
          <w:t>نکته چهارم</w:t>
        </w:r>
        <w:r w:rsidR="000C043A">
          <w:rPr>
            <w:noProof/>
            <w:webHidden/>
            <w:rtl/>
          </w:rPr>
          <w:tab/>
        </w:r>
        <w:r w:rsidR="000C043A">
          <w:rPr>
            <w:noProof/>
            <w:webHidden/>
            <w:rtl/>
          </w:rPr>
          <w:fldChar w:fldCharType="begin"/>
        </w:r>
        <w:r w:rsidR="000C043A">
          <w:rPr>
            <w:noProof/>
            <w:webHidden/>
            <w:rtl/>
          </w:rPr>
          <w:instrText xml:space="preserve"> </w:instrText>
        </w:r>
        <w:r w:rsidR="000C043A">
          <w:rPr>
            <w:noProof/>
            <w:webHidden/>
          </w:rPr>
          <w:instrText>PAGEREF</w:instrText>
        </w:r>
        <w:r w:rsidR="000C043A">
          <w:rPr>
            <w:noProof/>
            <w:webHidden/>
            <w:rtl/>
          </w:rPr>
          <w:instrText xml:space="preserve"> _</w:instrText>
        </w:r>
        <w:r w:rsidR="000C043A">
          <w:rPr>
            <w:noProof/>
            <w:webHidden/>
          </w:rPr>
          <w:instrText>Toc535679643 \h</w:instrText>
        </w:r>
        <w:r w:rsidR="000C043A">
          <w:rPr>
            <w:noProof/>
            <w:webHidden/>
            <w:rtl/>
          </w:rPr>
          <w:instrText xml:space="preserve"> </w:instrText>
        </w:r>
        <w:r w:rsidR="000C043A">
          <w:rPr>
            <w:noProof/>
            <w:webHidden/>
            <w:rtl/>
          </w:rPr>
        </w:r>
        <w:r w:rsidR="000C043A">
          <w:rPr>
            <w:noProof/>
            <w:webHidden/>
            <w:rtl/>
          </w:rPr>
          <w:fldChar w:fldCharType="separate"/>
        </w:r>
        <w:r w:rsidR="000C043A">
          <w:rPr>
            <w:noProof/>
            <w:webHidden/>
            <w:rtl/>
          </w:rPr>
          <w:t>3</w:t>
        </w:r>
        <w:r w:rsidR="000C043A">
          <w:rPr>
            <w:noProof/>
            <w:webHidden/>
            <w:rtl/>
          </w:rPr>
          <w:fldChar w:fldCharType="end"/>
        </w:r>
      </w:hyperlink>
    </w:p>
    <w:p w:rsidR="000C043A" w:rsidRDefault="0075756D" w:rsidP="000C043A">
      <w:pPr>
        <w:pStyle w:val="11"/>
        <w:rPr>
          <w:rFonts w:asciiTheme="minorHAnsi" w:eastAsiaTheme="minorEastAsia" w:hAnsiTheme="minorHAnsi" w:cstheme="minorBidi"/>
          <w:noProof/>
          <w:color w:val="auto"/>
          <w:szCs w:val="22"/>
          <w:rtl/>
          <w:lang w:bidi="ar-SA"/>
        </w:rPr>
      </w:pPr>
      <w:hyperlink w:anchor="_Toc535679644" w:history="1">
        <w:r w:rsidR="000C043A" w:rsidRPr="001F6933">
          <w:rPr>
            <w:rStyle w:val="ac"/>
            <w:noProof/>
            <w:rtl/>
          </w:rPr>
          <w:t>خلاصه جلسه</w:t>
        </w:r>
        <w:r w:rsidR="000C043A">
          <w:rPr>
            <w:noProof/>
            <w:webHidden/>
            <w:rtl/>
          </w:rPr>
          <w:tab/>
        </w:r>
        <w:r w:rsidR="000C043A">
          <w:rPr>
            <w:noProof/>
            <w:webHidden/>
            <w:rtl/>
          </w:rPr>
          <w:fldChar w:fldCharType="begin"/>
        </w:r>
        <w:r w:rsidR="000C043A">
          <w:rPr>
            <w:noProof/>
            <w:webHidden/>
            <w:rtl/>
          </w:rPr>
          <w:instrText xml:space="preserve"> </w:instrText>
        </w:r>
        <w:r w:rsidR="000C043A">
          <w:rPr>
            <w:noProof/>
            <w:webHidden/>
          </w:rPr>
          <w:instrText>PAGEREF</w:instrText>
        </w:r>
        <w:r w:rsidR="000C043A">
          <w:rPr>
            <w:noProof/>
            <w:webHidden/>
            <w:rtl/>
          </w:rPr>
          <w:instrText xml:space="preserve"> _</w:instrText>
        </w:r>
        <w:r w:rsidR="000C043A">
          <w:rPr>
            <w:noProof/>
            <w:webHidden/>
          </w:rPr>
          <w:instrText>Toc535679644 \h</w:instrText>
        </w:r>
        <w:r w:rsidR="000C043A">
          <w:rPr>
            <w:noProof/>
            <w:webHidden/>
            <w:rtl/>
          </w:rPr>
          <w:instrText xml:space="preserve"> </w:instrText>
        </w:r>
        <w:r w:rsidR="000C043A">
          <w:rPr>
            <w:noProof/>
            <w:webHidden/>
            <w:rtl/>
          </w:rPr>
        </w:r>
        <w:r w:rsidR="000C043A">
          <w:rPr>
            <w:noProof/>
            <w:webHidden/>
            <w:rtl/>
          </w:rPr>
          <w:fldChar w:fldCharType="separate"/>
        </w:r>
        <w:r w:rsidR="000C043A">
          <w:rPr>
            <w:noProof/>
            <w:webHidden/>
            <w:rtl/>
          </w:rPr>
          <w:t>3</w:t>
        </w:r>
        <w:r w:rsidR="000C043A">
          <w:rPr>
            <w:noProof/>
            <w:webHidden/>
            <w:rtl/>
          </w:rPr>
          <w:fldChar w:fldCharType="end"/>
        </w:r>
      </w:hyperlink>
    </w:p>
    <w:p w:rsidR="00C91EB6" w:rsidRPr="00C91EB6" w:rsidRDefault="000C043A" w:rsidP="00E07B09">
      <w:pPr>
        <w:jc w:val="both"/>
      </w:pPr>
      <w:r>
        <w:rPr>
          <w:rFonts w:cs="B Titr"/>
          <w:noProof/>
          <w:webHidden/>
          <w:color w:val="632423" w:themeColor="accent2" w:themeShade="80"/>
          <w:szCs w:val="24"/>
          <w:rtl/>
        </w:rPr>
        <w:fldChar w:fldCharType="end"/>
      </w:r>
    </w:p>
    <w:p w:rsidR="00F343FB" w:rsidRPr="00A6366F" w:rsidRDefault="00F842AD" w:rsidP="00377CCD">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377CCD" w:rsidRPr="00377CCD">
        <w:rPr>
          <w:rtl/>
        </w:rPr>
        <w:t>نکات</w:t>
      </w:r>
      <w:r w:rsidR="00377CCD" w:rsidRPr="00377CCD">
        <w:rPr>
          <w:rFonts w:hint="cs"/>
          <w:rtl/>
        </w:rPr>
        <w:t>ی</w:t>
      </w:r>
      <w:r w:rsidR="00377CCD" w:rsidRPr="00377CCD">
        <w:rPr>
          <w:rtl/>
        </w:rPr>
        <w:t xml:space="preserve"> ذ</w:t>
      </w:r>
      <w:r w:rsidR="00377CCD" w:rsidRPr="00377CCD">
        <w:rPr>
          <w:rFonts w:hint="cs"/>
          <w:rtl/>
        </w:rPr>
        <w:t>ی</w:t>
      </w:r>
      <w:r w:rsidR="00377CCD" w:rsidRPr="00377CCD">
        <w:rPr>
          <w:rFonts w:hint="eastAsia"/>
          <w:rtl/>
        </w:rPr>
        <w:t>ل</w:t>
      </w:r>
      <w:r w:rsidR="00377CCD" w:rsidRPr="00377CCD">
        <w:rPr>
          <w:rtl/>
        </w:rPr>
        <w:t xml:space="preserve"> صحّت تأهل</w:t>
      </w:r>
      <w:r w:rsidR="00377CCD" w:rsidRPr="00377CCD">
        <w:rPr>
          <w:rFonts w:hint="cs"/>
          <w:rtl/>
        </w:rPr>
        <w:t>ی</w:t>
      </w:r>
      <w:r w:rsidR="00377CCD" w:rsidRPr="00377CCD">
        <w:rPr>
          <w:rFonts w:hint="eastAsia"/>
          <w:rtl/>
        </w:rPr>
        <w:t>ه</w:t>
      </w:r>
      <w:r w:rsidR="00377CCD" w:rsidRPr="00377CCD">
        <w:rPr>
          <w:rFonts w:hint="cs"/>
          <w:rtl/>
        </w:rPr>
        <w:t xml:space="preserve"> </w:t>
      </w:r>
      <w:r w:rsidR="00386C11" w:rsidRPr="00A6366F">
        <w:rPr>
          <w:rFonts w:hint="cs"/>
          <w:rtl/>
        </w:rPr>
        <w:t>/</w:t>
      </w:r>
      <w:bookmarkStart w:id="1" w:name="BokSabj_d"/>
      <w:bookmarkEnd w:id="1"/>
      <w:r w:rsidR="002B2CED">
        <w:rPr>
          <w:rtl/>
        </w:rPr>
        <w:t>اصاله الصحه</w:t>
      </w:r>
      <w:r w:rsidR="00386C11" w:rsidRPr="00A6366F">
        <w:rPr>
          <w:rFonts w:hint="cs"/>
          <w:rtl/>
        </w:rPr>
        <w:t xml:space="preserve"> /</w:t>
      </w:r>
      <w:bookmarkStart w:id="2" w:name="Bokkolli"/>
      <w:bookmarkEnd w:id="2"/>
      <w:r w:rsidR="002B2CED">
        <w:rPr>
          <w:rtl/>
        </w:rPr>
        <w:t>تنب</w:t>
      </w:r>
      <w:r w:rsidR="002B2CED">
        <w:rPr>
          <w:rFonts w:hint="cs"/>
          <w:rtl/>
        </w:rPr>
        <w:t>ی</w:t>
      </w:r>
      <w:r w:rsidR="002B2CED">
        <w:rPr>
          <w:rFonts w:hint="eastAsia"/>
          <w:rtl/>
        </w:rPr>
        <w:t>هات</w:t>
      </w:r>
      <w:r w:rsidR="002B2CED">
        <w:rPr>
          <w:rtl/>
        </w:rPr>
        <w:t xml:space="preserve"> استصحاب، تعارض با سا</w:t>
      </w:r>
      <w:r w:rsidR="002B2CED">
        <w:rPr>
          <w:rFonts w:hint="cs"/>
          <w:rtl/>
        </w:rPr>
        <w:t>ی</w:t>
      </w:r>
      <w:r w:rsidR="002B2CED">
        <w:rPr>
          <w:rFonts w:hint="eastAsia"/>
          <w:rtl/>
        </w:rPr>
        <w:t>ر</w:t>
      </w:r>
      <w:r w:rsidR="002B2CED">
        <w:rPr>
          <w:rtl/>
        </w:rPr>
        <w:t xml:space="preserve"> اصول</w:t>
      </w:r>
      <w:r w:rsidR="001B6799" w:rsidRPr="00A6366F">
        <w:rPr>
          <w:rFonts w:hint="cs"/>
          <w:rtl/>
        </w:rPr>
        <w:t xml:space="preserve"> </w:t>
      </w:r>
    </w:p>
    <w:p w:rsidR="008F5B4D" w:rsidRPr="009C66D5" w:rsidRDefault="008F5B4D" w:rsidP="00E07B09">
      <w:pPr>
        <w:jc w:val="both"/>
        <w:rPr>
          <w:rStyle w:val="af0"/>
          <w:b/>
          <w:bCs w:val="0"/>
          <w:rtl/>
        </w:rPr>
      </w:pPr>
      <w:r w:rsidRPr="009C66D5">
        <w:rPr>
          <w:rStyle w:val="af0"/>
          <w:rFonts w:hint="cs"/>
          <w:b/>
          <w:bCs w:val="0"/>
          <w:rtl/>
        </w:rPr>
        <w:t>خلاصه مباحث گذشته:</w:t>
      </w:r>
    </w:p>
    <w:p w:rsidR="003A6148" w:rsidRDefault="004A523E" w:rsidP="00E07B09">
      <w:pPr>
        <w:pBdr>
          <w:bottom w:val="double" w:sz="6" w:space="1" w:color="auto"/>
        </w:pBdr>
        <w:jc w:val="both"/>
        <w:rPr>
          <w:rtl/>
        </w:rPr>
      </w:pPr>
      <w:r>
        <w:rPr>
          <w:rFonts w:hint="cs"/>
          <w:rtl/>
        </w:rPr>
        <w:t xml:space="preserve">عرض شد که در جهت هشتم درباره این بحث می کنیم که اصاله الصحه، صحت تأهّلیه را نتیجه می دهد یا فعلیه را. مرحوم شیخ </w:t>
      </w:r>
      <w:r w:rsidR="00A1018F">
        <w:rPr>
          <w:rFonts w:hint="cs"/>
          <w:rtl/>
        </w:rPr>
        <w:t xml:space="preserve">و غالب علماء </w:t>
      </w:r>
      <w:r>
        <w:rPr>
          <w:rFonts w:hint="cs"/>
          <w:rtl/>
        </w:rPr>
        <w:t xml:space="preserve">قائل به صحت تأهّلیه </w:t>
      </w:r>
      <w:r w:rsidR="00A1018F">
        <w:rPr>
          <w:rFonts w:hint="cs"/>
          <w:rtl/>
        </w:rPr>
        <w:t>شدند.</w:t>
      </w:r>
      <w:r>
        <w:rPr>
          <w:rFonts w:hint="cs"/>
          <w:rtl/>
        </w:rPr>
        <w:t xml:space="preserve"> </w:t>
      </w:r>
      <w:r w:rsidR="00A1018F">
        <w:rPr>
          <w:rFonts w:hint="cs"/>
          <w:rtl/>
        </w:rPr>
        <w:t xml:space="preserve">مرحوم شیخ </w:t>
      </w:r>
      <w:r w:rsidR="007A1E5F">
        <w:rPr>
          <w:rFonts w:hint="cs"/>
          <w:rtl/>
        </w:rPr>
        <w:t>مثال هایی برای آن ذکر کرد</w:t>
      </w:r>
      <w:r w:rsidR="00E97934">
        <w:rPr>
          <w:rFonts w:hint="cs"/>
          <w:rtl/>
        </w:rPr>
        <w:t>. لکن نکاتی در این جا مطرح است.</w:t>
      </w:r>
    </w:p>
    <w:p w:rsidR="00247D2F" w:rsidRPr="003A6148" w:rsidRDefault="00247D2F" w:rsidP="00E07B09">
      <w:pPr>
        <w:pBdr>
          <w:bottom w:val="double" w:sz="6" w:space="1" w:color="auto"/>
        </w:pBdr>
        <w:jc w:val="both"/>
      </w:pPr>
    </w:p>
    <w:p w:rsidR="008F5B4D" w:rsidRDefault="008F5B4D" w:rsidP="00E07B09">
      <w:pPr>
        <w:jc w:val="both"/>
      </w:pPr>
    </w:p>
    <w:p w:rsidR="00A1018F" w:rsidRDefault="00BA06C5" w:rsidP="00E07B09">
      <w:pPr>
        <w:pStyle w:val="1"/>
        <w:jc w:val="both"/>
      </w:pPr>
      <w:bookmarkStart w:id="3" w:name="_Toc535679639"/>
      <w:r>
        <w:rPr>
          <w:rFonts w:hint="cs"/>
          <w:rtl/>
        </w:rPr>
        <w:t>صحّت تأهّلیه</w:t>
      </w:r>
      <w:bookmarkEnd w:id="3"/>
    </w:p>
    <w:p w:rsidR="00E97934" w:rsidRDefault="00E97934" w:rsidP="00E07B09">
      <w:pPr>
        <w:pStyle w:val="20"/>
        <w:jc w:val="both"/>
        <w:rPr>
          <w:rtl/>
        </w:rPr>
      </w:pPr>
      <w:bookmarkStart w:id="4" w:name="_Toc535679640"/>
      <w:r>
        <w:rPr>
          <w:rFonts w:hint="cs"/>
          <w:rtl/>
        </w:rPr>
        <w:t>نکته اوّل</w:t>
      </w:r>
      <w:bookmarkEnd w:id="4"/>
      <w:r>
        <w:rPr>
          <w:rFonts w:hint="cs"/>
          <w:rtl/>
        </w:rPr>
        <w:t xml:space="preserve"> </w:t>
      </w:r>
    </w:p>
    <w:p w:rsidR="00E97934" w:rsidRPr="00E97934" w:rsidRDefault="00E97934" w:rsidP="009A564D">
      <w:pPr>
        <w:jc w:val="both"/>
        <w:rPr>
          <w:rtl/>
        </w:rPr>
      </w:pPr>
      <w:r>
        <w:rPr>
          <w:rFonts w:hint="cs"/>
          <w:rtl/>
        </w:rPr>
        <w:t xml:space="preserve">به چه دلیل از اصاله الصحه، صحّت </w:t>
      </w:r>
      <w:proofErr w:type="spellStart"/>
      <w:r>
        <w:rPr>
          <w:rFonts w:hint="cs"/>
          <w:rtl/>
        </w:rPr>
        <w:t>تأهّلیه</w:t>
      </w:r>
      <w:proofErr w:type="spellEnd"/>
      <w:r>
        <w:rPr>
          <w:rFonts w:hint="cs"/>
          <w:rtl/>
        </w:rPr>
        <w:t xml:space="preserve"> استفاده </w:t>
      </w:r>
      <w:proofErr w:type="spellStart"/>
      <w:r>
        <w:rPr>
          <w:rFonts w:hint="cs"/>
          <w:rtl/>
        </w:rPr>
        <w:t>می‌شود</w:t>
      </w:r>
      <w:proofErr w:type="spellEnd"/>
      <w:r w:rsidR="009A564D">
        <w:rPr>
          <w:rFonts w:hint="cs"/>
          <w:rtl/>
        </w:rPr>
        <w:t xml:space="preserve"> نه صحت </w:t>
      </w:r>
      <w:proofErr w:type="spellStart"/>
      <w:r w:rsidR="009A564D">
        <w:rPr>
          <w:rFonts w:hint="cs"/>
          <w:rtl/>
        </w:rPr>
        <w:t>فعليه</w:t>
      </w:r>
      <w:proofErr w:type="spellEnd"/>
      <w:r>
        <w:rPr>
          <w:rFonts w:hint="cs"/>
          <w:rtl/>
        </w:rPr>
        <w:t xml:space="preserve">؟ پاسخ این است: این از اموری است که </w:t>
      </w:r>
      <w:proofErr w:type="spellStart"/>
      <w:r>
        <w:rPr>
          <w:rFonts w:hint="cs"/>
          <w:rtl/>
        </w:rPr>
        <w:t>قیاساتها</w:t>
      </w:r>
      <w:proofErr w:type="spellEnd"/>
      <w:r>
        <w:rPr>
          <w:rFonts w:hint="cs"/>
          <w:rtl/>
        </w:rPr>
        <w:t xml:space="preserve"> </w:t>
      </w:r>
      <w:proofErr w:type="spellStart"/>
      <w:r>
        <w:rPr>
          <w:rFonts w:hint="cs"/>
          <w:rtl/>
        </w:rPr>
        <w:t>معها</w:t>
      </w:r>
      <w:proofErr w:type="spellEnd"/>
      <w:r>
        <w:rPr>
          <w:rFonts w:hint="cs"/>
          <w:rtl/>
        </w:rPr>
        <w:t>؛ زیرا</w:t>
      </w:r>
      <w:r w:rsidR="009A564D">
        <w:rPr>
          <w:rFonts w:hint="cs"/>
          <w:rtl/>
        </w:rPr>
        <w:t xml:space="preserve"> </w:t>
      </w:r>
      <w:proofErr w:type="spellStart"/>
      <w:r w:rsidR="009A564D">
        <w:rPr>
          <w:rFonts w:hint="cs"/>
          <w:rtl/>
        </w:rPr>
        <w:t>اصاله</w:t>
      </w:r>
      <w:proofErr w:type="spellEnd"/>
      <w:r w:rsidR="009A564D">
        <w:rPr>
          <w:rFonts w:hint="cs"/>
          <w:rtl/>
        </w:rPr>
        <w:t xml:space="preserve"> </w:t>
      </w:r>
      <w:proofErr w:type="spellStart"/>
      <w:r w:rsidR="009A564D">
        <w:rPr>
          <w:rFonts w:hint="cs"/>
          <w:rtl/>
        </w:rPr>
        <w:t>الصحه</w:t>
      </w:r>
      <w:proofErr w:type="spellEnd"/>
      <w:r w:rsidR="009A564D">
        <w:rPr>
          <w:rFonts w:hint="cs"/>
          <w:rtl/>
        </w:rPr>
        <w:t xml:space="preserve"> </w:t>
      </w:r>
      <w:proofErr w:type="spellStart"/>
      <w:r w:rsidR="009A564D">
        <w:rPr>
          <w:rFonts w:hint="cs"/>
          <w:rtl/>
        </w:rPr>
        <w:t>درهرچيزی</w:t>
      </w:r>
      <w:proofErr w:type="spellEnd"/>
      <w:r w:rsidR="009A564D">
        <w:rPr>
          <w:rFonts w:hint="cs"/>
          <w:rtl/>
        </w:rPr>
        <w:t xml:space="preserve"> جاری شود فقط </w:t>
      </w:r>
      <w:proofErr w:type="spellStart"/>
      <w:r w:rsidR="009A564D">
        <w:rPr>
          <w:rFonts w:hint="cs"/>
          <w:rtl/>
        </w:rPr>
        <w:t>اثرآن</w:t>
      </w:r>
      <w:proofErr w:type="spellEnd"/>
      <w:r w:rsidR="009A564D">
        <w:rPr>
          <w:rFonts w:hint="cs"/>
          <w:rtl/>
        </w:rPr>
        <w:t xml:space="preserve"> </w:t>
      </w:r>
      <w:proofErr w:type="spellStart"/>
      <w:r w:rsidR="009A564D">
        <w:rPr>
          <w:rFonts w:hint="cs"/>
          <w:rtl/>
        </w:rPr>
        <w:t>چيز</w:t>
      </w:r>
      <w:proofErr w:type="spellEnd"/>
      <w:r w:rsidR="009A564D">
        <w:rPr>
          <w:rFonts w:hint="cs"/>
          <w:rtl/>
        </w:rPr>
        <w:t xml:space="preserve"> را اثبات می کند نه </w:t>
      </w:r>
      <w:proofErr w:type="spellStart"/>
      <w:r w:rsidR="009A564D">
        <w:rPr>
          <w:rFonts w:hint="cs"/>
          <w:rtl/>
        </w:rPr>
        <w:t>اثرچيز</w:t>
      </w:r>
      <w:proofErr w:type="spellEnd"/>
      <w:r w:rsidR="009A564D">
        <w:rPr>
          <w:rFonts w:hint="cs"/>
          <w:rtl/>
        </w:rPr>
        <w:t xml:space="preserve"> </w:t>
      </w:r>
      <w:proofErr w:type="spellStart"/>
      <w:r w:rsidR="009A564D">
        <w:rPr>
          <w:rFonts w:hint="cs"/>
          <w:rtl/>
        </w:rPr>
        <w:t>ديگر</w:t>
      </w:r>
      <w:proofErr w:type="spellEnd"/>
      <w:r w:rsidR="009A564D">
        <w:rPr>
          <w:rFonts w:hint="cs"/>
          <w:rtl/>
        </w:rPr>
        <w:t xml:space="preserve"> </w:t>
      </w:r>
      <w:proofErr w:type="spellStart"/>
      <w:r w:rsidR="009A564D">
        <w:rPr>
          <w:rFonts w:hint="cs"/>
          <w:rtl/>
        </w:rPr>
        <w:t>غيرمجرای</w:t>
      </w:r>
      <w:proofErr w:type="spellEnd"/>
      <w:r w:rsidR="009A564D">
        <w:rPr>
          <w:rFonts w:hint="cs"/>
          <w:rtl/>
        </w:rPr>
        <w:t xml:space="preserve"> خودش را،</w:t>
      </w:r>
      <w:r>
        <w:rPr>
          <w:rFonts w:hint="cs"/>
          <w:rtl/>
        </w:rPr>
        <w:t xml:space="preserve"> وقتی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فقط در اجزاء مرکّب جاری شود، بلا شک صحّت در انجام همان جزء</w:t>
      </w:r>
      <w:r w:rsidR="009A564D">
        <w:rPr>
          <w:rFonts w:hint="cs"/>
          <w:rtl/>
        </w:rPr>
        <w:t xml:space="preserve"> </w:t>
      </w:r>
      <w:proofErr w:type="spellStart"/>
      <w:r w:rsidR="009A564D">
        <w:rPr>
          <w:rFonts w:hint="cs"/>
          <w:rtl/>
        </w:rPr>
        <w:t>واثرآن</w:t>
      </w:r>
      <w:proofErr w:type="spellEnd"/>
      <w:r w:rsidR="009A564D">
        <w:rPr>
          <w:rFonts w:hint="cs"/>
          <w:rtl/>
        </w:rPr>
        <w:t xml:space="preserve"> را</w:t>
      </w:r>
      <w:r>
        <w:rPr>
          <w:rFonts w:hint="cs"/>
          <w:rtl/>
        </w:rPr>
        <w:t xml:space="preserve"> </w:t>
      </w:r>
      <w:proofErr w:type="spellStart"/>
      <w:r>
        <w:rPr>
          <w:rFonts w:hint="cs"/>
          <w:rtl/>
        </w:rPr>
        <w:t>را</w:t>
      </w:r>
      <w:proofErr w:type="spellEnd"/>
      <w:r>
        <w:rPr>
          <w:rFonts w:hint="cs"/>
          <w:rtl/>
        </w:rPr>
        <w:t xml:space="preserve"> نتیجه می دهد(صحّت تأهّلیه) و معنا ندارد که صحّت کل را نتیجه دهد(صحّت فعلیه). مثال های آن را نیز به بیان مرحوم شیخ ذکر کردیم.</w:t>
      </w:r>
    </w:p>
    <w:p w:rsidR="00BA06C5" w:rsidRDefault="00BA06C5" w:rsidP="00E07B09">
      <w:pPr>
        <w:pStyle w:val="20"/>
        <w:jc w:val="both"/>
        <w:rPr>
          <w:rtl/>
        </w:rPr>
      </w:pPr>
      <w:bookmarkStart w:id="5" w:name="_Toc535679641"/>
      <w:r>
        <w:rPr>
          <w:rFonts w:hint="cs"/>
          <w:rtl/>
        </w:rPr>
        <w:t>نکته دوم</w:t>
      </w:r>
      <w:bookmarkEnd w:id="5"/>
    </w:p>
    <w:p w:rsidR="00D71F5F" w:rsidRDefault="00D71F5F" w:rsidP="00E07B09">
      <w:pPr>
        <w:jc w:val="both"/>
        <w:rPr>
          <w:rtl/>
        </w:rPr>
      </w:pPr>
      <w:r>
        <w:rPr>
          <w:rFonts w:hint="cs"/>
          <w:rtl/>
        </w:rPr>
        <w:t xml:space="preserve">آیا کلام شیخ در این جا با آن چه در بحث اجرای اصاله الصحه در موارد شک در قابلیت مورد یا شک در اهلیت متعاقدین، فرمودند سازگار است؟! </w:t>
      </w:r>
    </w:p>
    <w:p w:rsidR="004540A4" w:rsidRDefault="00D71F5F" w:rsidP="00E07B09">
      <w:pPr>
        <w:jc w:val="both"/>
        <w:rPr>
          <w:rtl/>
        </w:rPr>
      </w:pPr>
      <w:r>
        <w:rPr>
          <w:rFonts w:hint="cs"/>
          <w:rtl/>
        </w:rPr>
        <w:lastRenderedPageBreak/>
        <w:t xml:space="preserve">مرحوم شیخ در آن جا </w:t>
      </w:r>
      <w:r w:rsidR="004540A4">
        <w:rPr>
          <w:rFonts w:hint="cs"/>
          <w:rtl/>
        </w:rPr>
        <w:t>مدّعایی</w:t>
      </w:r>
      <w:r w:rsidR="00E97934">
        <w:rPr>
          <w:rFonts w:hint="cs"/>
          <w:rtl/>
        </w:rPr>
        <w:t xml:space="preserve"> در اصل مسئله داشت مبنی بر این که</w:t>
      </w:r>
      <w:r>
        <w:rPr>
          <w:rFonts w:hint="cs"/>
          <w:rtl/>
        </w:rPr>
        <w:t xml:space="preserve"> سیره اقتضا دارد که در تمام موارد شک در صحت</w:t>
      </w:r>
      <w:r w:rsidR="004540A4">
        <w:rPr>
          <w:rFonts w:hint="cs"/>
          <w:rtl/>
        </w:rPr>
        <w:t>،</w:t>
      </w:r>
      <w:r>
        <w:rPr>
          <w:rFonts w:hint="cs"/>
          <w:rtl/>
        </w:rPr>
        <w:t xml:space="preserve"> اصاله الصحه جاری شود</w:t>
      </w:r>
      <w:r w:rsidR="004540A4">
        <w:rPr>
          <w:rFonts w:hint="cs"/>
          <w:rtl/>
        </w:rPr>
        <w:t>،</w:t>
      </w:r>
      <w:r>
        <w:rPr>
          <w:rFonts w:hint="cs"/>
          <w:rtl/>
        </w:rPr>
        <w:t xml:space="preserve"> حتی در موارد شک در قابلیت و اهلیت.</w:t>
      </w:r>
      <w:r w:rsidR="007A1E5F">
        <w:rPr>
          <w:rStyle w:val="ab"/>
          <w:rtl/>
        </w:rPr>
        <w:footnoteReference w:id="1"/>
      </w:r>
      <w:r>
        <w:rPr>
          <w:rFonts w:hint="cs"/>
          <w:rtl/>
        </w:rPr>
        <w:t xml:space="preserve"> لکن در ادامه </w:t>
      </w:r>
      <w:r w:rsidR="004540A4">
        <w:rPr>
          <w:rFonts w:hint="cs"/>
          <w:rtl/>
        </w:rPr>
        <w:t xml:space="preserve">در مقام تنزّل از این حرف، </w:t>
      </w:r>
      <w:r>
        <w:rPr>
          <w:rFonts w:hint="cs"/>
          <w:rtl/>
        </w:rPr>
        <w:t>فرمودند</w:t>
      </w:r>
      <w:r w:rsidR="004540A4">
        <w:rPr>
          <w:rFonts w:hint="cs"/>
          <w:rtl/>
        </w:rPr>
        <w:t>:</w:t>
      </w:r>
      <w:r>
        <w:rPr>
          <w:rFonts w:hint="cs"/>
          <w:rtl/>
        </w:rPr>
        <w:t xml:space="preserve"> اگراین را هم به این صورت کلی نپذیریم لکن می توانیم در مواردی مثل شک در بلوغ</w:t>
      </w:r>
      <w:r w:rsidR="008C3CCD">
        <w:t xml:space="preserve"> </w:t>
      </w:r>
      <w:r w:rsidR="008C3CCD">
        <w:rPr>
          <w:rFonts w:hint="cs"/>
          <w:rtl/>
        </w:rPr>
        <w:t>احد المتعاقدین</w:t>
      </w:r>
      <w:r>
        <w:rPr>
          <w:rFonts w:hint="cs"/>
          <w:rtl/>
        </w:rPr>
        <w:t xml:space="preserve"> اصاله الصحه را </w:t>
      </w:r>
      <w:r w:rsidR="008C3CCD">
        <w:rPr>
          <w:rFonts w:hint="cs"/>
          <w:rtl/>
        </w:rPr>
        <w:t xml:space="preserve">در یک طرف </w:t>
      </w:r>
      <w:r>
        <w:rPr>
          <w:rFonts w:hint="cs"/>
          <w:rtl/>
        </w:rPr>
        <w:t xml:space="preserve">جاری </w:t>
      </w:r>
      <w:r w:rsidR="008C3CCD">
        <w:rPr>
          <w:rFonts w:hint="cs"/>
          <w:rtl/>
        </w:rPr>
        <w:t>و عملا آثار صحت</w:t>
      </w:r>
      <w:r w:rsidR="004540A4">
        <w:rPr>
          <w:rFonts w:hint="cs"/>
          <w:rtl/>
        </w:rPr>
        <w:t xml:space="preserve"> کلّ</w:t>
      </w:r>
      <w:r w:rsidR="008C3CCD">
        <w:rPr>
          <w:rFonts w:hint="cs"/>
          <w:rtl/>
        </w:rPr>
        <w:t xml:space="preserve"> معامله را بار کنیم.</w:t>
      </w:r>
      <w:r w:rsidR="007A1E5F">
        <w:rPr>
          <w:rStyle w:val="ab"/>
          <w:rtl/>
        </w:rPr>
        <w:footnoteReference w:id="2"/>
      </w:r>
      <w:r w:rsidR="008C3CCD">
        <w:rPr>
          <w:rFonts w:hint="cs"/>
          <w:rtl/>
        </w:rPr>
        <w:t xml:space="preserve"> </w:t>
      </w:r>
    </w:p>
    <w:p w:rsidR="00D71F5F" w:rsidRDefault="008C3CCD" w:rsidP="009A564D">
      <w:pPr>
        <w:jc w:val="both"/>
        <w:rPr>
          <w:rtl/>
        </w:rPr>
      </w:pPr>
      <w:r>
        <w:rPr>
          <w:rFonts w:hint="cs"/>
          <w:rtl/>
        </w:rPr>
        <w:t>لذا</w:t>
      </w:r>
      <w:r w:rsidR="00D71F5F">
        <w:rPr>
          <w:rFonts w:hint="cs"/>
          <w:rtl/>
        </w:rPr>
        <w:t xml:space="preserve"> </w:t>
      </w:r>
      <w:r>
        <w:rPr>
          <w:rFonts w:hint="cs"/>
          <w:rtl/>
        </w:rPr>
        <w:t xml:space="preserve">در جایی که بیعی صورت گرفته و شک در بلوغ بایع داریم ولی می‌دانیم مشتری بالغ است، اصاله الصحه را درباره قبول مشتری جاری می کنیم و </w:t>
      </w:r>
      <w:r w:rsidRPr="004540A4">
        <w:rPr>
          <w:rFonts w:hint="cs"/>
          <w:u w:val="single"/>
          <w:rtl/>
        </w:rPr>
        <w:t>نتیجه آن صحّت</w:t>
      </w:r>
      <w:r w:rsidR="00E97934">
        <w:rPr>
          <w:rFonts w:hint="cs"/>
          <w:u w:val="single"/>
          <w:rtl/>
        </w:rPr>
        <w:t xml:space="preserve"> کلّ</w:t>
      </w:r>
      <w:r w:rsidRPr="004540A4">
        <w:rPr>
          <w:rFonts w:hint="cs"/>
          <w:u w:val="single"/>
          <w:rtl/>
        </w:rPr>
        <w:t xml:space="preserve"> عقد و حصول نقل و انتقال است</w:t>
      </w:r>
      <w:r>
        <w:rPr>
          <w:rFonts w:hint="cs"/>
          <w:rtl/>
        </w:rPr>
        <w:t xml:space="preserve">. ایشان در آن جا می فرماید </w:t>
      </w:r>
      <w:r w:rsidR="009A564D">
        <w:rPr>
          <w:rFonts w:hint="cs"/>
          <w:rtl/>
        </w:rPr>
        <w:t>اگر</w:t>
      </w:r>
      <w:r>
        <w:rPr>
          <w:rFonts w:hint="cs"/>
          <w:rtl/>
        </w:rPr>
        <w:t xml:space="preserve"> تفصیل محقق ثانی صحیح </w:t>
      </w:r>
      <w:r w:rsidR="009A564D">
        <w:rPr>
          <w:rFonts w:hint="cs"/>
          <w:rtl/>
        </w:rPr>
        <w:t xml:space="preserve">باشد </w:t>
      </w:r>
      <w:proofErr w:type="spellStart"/>
      <w:r w:rsidR="009A564D">
        <w:rPr>
          <w:rFonts w:hint="cs"/>
          <w:rtl/>
        </w:rPr>
        <w:t>درجايی</w:t>
      </w:r>
      <w:proofErr w:type="spellEnd"/>
      <w:r w:rsidR="009A564D">
        <w:rPr>
          <w:rFonts w:hint="cs"/>
          <w:rtl/>
        </w:rPr>
        <w:t xml:space="preserve"> </w:t>
      </w:r>
      <w:proofErr w:type="spellStart"/>
      <w:r w:rsidR="009A564D">
        <w:rPr>
          <w:rFonts w:hint="cs"/>
          <w:rtl/>
        </w:rPr>
        <w:t>صحيح</w:t>
      </w:r>
      <w:proofErr w:type="spellEnd"/>
      <w:r w:rsidR="009A564D">
        <w:rPr>
          <w:rFonts w:hint="cs"/>
          <w:rtl/>
        </w:rPr>
        <w:t xml:space="preserve"> است</w:t>
      </w:r>
      <w:r>
        <w:rPr>
          <w:rFonts w:hint="cs"/>
          <w:rtl/>
        </w:rPr>
        <w:t xml:space="preserve"> که در بلوغ هر دو طرف شک داشته باشیم اما اگر علم به بلوغ یک طرف داریم با جریان اصاله</w:t>
      </w:r>
      <w:r w:rsidR="00E97934">
        <w:rPr>
          <w:rFonts w:hint="cs"/>
          <w:rtl/>
        </w:rPr>
        <w:t xml:space="preserve"> الصحه</w:t>
      </w:r>
      <w:r>
        <w:rPr>
          <w:rFonts w:hint="cs"/>
          <w:rtl/>
        </w:rPr>
        <w:t xml:space="preserve"> درباره فعل مشتری، حکم به صحّت کلّ عقد می شود. </w:t>
      </w:r>
    </w:p>
    <w:p w:rsidR="008C3CCD" w:rsidRDefault="00E97934" w:rsidP="00E07B09">
      <w:pPr>
        <w:jc w:val="both"/>
        <w:rPr>
          <w:rtl/>
        </w:rPr>
      </w:pPr>
      <w:r>
        <w:rPr>
          <w:rFonts w:hint="cs"/>
          <w:rtl/>
        </w:rPr>
        <w:t xml:space="preserve">این کلام مرحوم شیخ (که در مقام تنزل از مدعای اصلی فرمودند) با آن چه در بحث اخیر (صحت تأهّلیه) فرمودند، سازگار نیست؛ زیرا </w:t>
      </w:r>
      <w:r w:rsidR="008C3CCD">
        <w:rPr>
          <w:rFonts w:hint="cs"/>
          <w:rtl/>
        </w:rPr>
        <w:t>در این جا فرمودند که اجرای اصاله الصحه در قبول</w:t>
      </w:r>
      <w:r w:rsidR="007A1E5F">
        <w:rPr>
          <w:rFonts w:hint="cs"/>
          <w:rtl/>
        </w:rPr>
        <w:t>،</w:t>
      </w:r>
      <w:r w:rsidR="008C3CCD">
        <w:rPr>
          <w:rFonts w:hint="cs"/>
          <w:rtl/>
        </w:rPr>
        <w:t xml:space="preserve"> صرفا صحّت همان را ثابت می کند</w:t>
      </w:r>
      <w:r w:rsidR="007A1E5F">
        <w:rPr>
          <w:rFonts w:hint="cs"/>
          <w:rtl/>
        </w:rPr>
        <w:t>(صحت تأهّلیه)</w:t>
      </w:r>
      <w:r>
        <w:rPr>
          <w:rFonts w:hint="cs"/>
          <w:rtl/>
        </w:rPr>
        <w:t xml:space="preserve"> نه صحّت کل را. لذا در مثال شک در بلوغ بایع، با اجرای اصاله الصحه در عقد مشتری نمی توان صحّت کلّ عقد را نتیجه گرفت. لذا کلام شیخ</w:t>
      </w:r>
      <w:r w:rsidR="00AE0B4B">
        <w:rPr>
          <w:rFonts w:hint="cs"/>
          <w:rtl/>
        </w:rPr>
        <w:t xml:space="preserve"> در این جا با کلام تنزّلی سابق</w:t>
      </w:r>
      <w:r>
        <w:rPr>
          <w:rFonts w:hint="cs"/>
          <w:rtl/>
        </w:rPr>
        <w:t xml:space="preserve"> دارای تهافت است.</w:t>
      </w:r>
    </w:p>
    <w:p w:rsidR="003C2934" w:rsidRDefault="003C2934" w:rsidP="00E07B09">
      <w:pPr>
        <w:pStyle w:val="20"/>
        <w:jc w:val="both"/>
        <w:rPr>
          <w:rtl/>
        </w:rPr>
      </w:pPr>
      <w:bookmarkStart w:id="6" w:name="_Toc535679642"/>
      <w:r>
        <w:rPr>
          <w:rFonts w:hint="cs"/>
          <w:rtl/>
        </w:rPr>
        <w:t>نکته سوم</w:t>
      </w:r>
      <w:bookmarkEnd w:id="6"/>
      <w:r w:rsidR="00D67471">
        <w:rPr>
          <w:rFonts w:hint="cs"/>
          <w:rtl/>
        </w:rPr>
        <w:t xml:space="preserve"> </w:t>
      </w:r>
    </w:p>
    <w:p w:rsidR="00614385" w:rsidRDefault="009A564D" w:rsidP="009A564D">
      <w:pPr>
        <w:jc w:val="both"/>
        <w:rPr>
          <w:rtl/>
        </w:rPr>
      </w:pPr>
      <w:proofErr w:type="spellStart"/>
      <w:r>
        <w:rPr>
          <w:rFonts w:hint="cs"/>
          <w:rtl/>
        </w:rPr>
        <w:t>درنظر</w:t>
      </w:r>
      <w:proofErr w:type="spellEnd"/>
      <w:r>
        <w:rPr>
          <w:rFonts w:hint="cs"/>
          <w:rtl/>
        </w:rPr>
        <w:t xml:space="preserve"> </w:t>
      </w:r>
      <w:proofErr w:type="spellStart"/>
      <w:r>
        <w:rPr>
          <w:rFonts w:hint="cs"/>
          <w:rtl/>
        </w:rPr>
        <w:t>ابتدائي</w:t>
      </w:r>
      <w:proofErr w:type="spellEnd"/>
      <w:r>
        <w:rPr>
          <w:rFonts w:hint="cs"/>
          <w:rtl/>
        </w:rPr>
        <w:t xml:space="preserve"> به نظر می </w:t>
      </w:r>
      <w:proofErr w:type="spellStart"/>
      <w:r>
        <w:rPr>
          <w:rFonts w:hint="cs"/>
          <w:rtl/>
        </w:rPr>
        <w:t>آيد</w:t>
      </w:r>
      <w:proofErr w:type="spellEnd"/>
      <w:r>
        <w:rPr>
          <w:rFonts w:hint="cs"/>
          <w:rtl/>
        </w:rPr>
        <w:t xml:space="preserve"> </w:t>
      </w:r>
      <w:r w:rsidR="00614385">
        <w:rPr>
          <w:rFonts w:hint="cs"/>
          <w:rtl/>
        </w:rPr>
        <w:t>کلام مرحوم شیخ در این جا مبنی بر صحّت تأهّلیه، با قاعده عامی که در بحث قبل دادند</w:t>
      </w:r>
      <w:r w:rsidR="00DF566F">
        <w:rPr>
          <w:rStyle w:val="ab"/>
          <w:rtl/>
        </w:rPr>
        <w:footnoteReference w:id="3"/>
      </w:r>
      <w:r w:rsidR="00614385">
        <w:rPr>
          <w:rFonts w:hint="cs"/>
          <w:rtl/>
        </w:rPr>
        <w:t xml:space="preserve"> نیز سازگار نیست. قاعده عام ایشان این بود که در تمام موارد شک در صحّت، اصاله الصحه جاری است</w:t>
      </w:r>
      <w:r w:rsidR="00DF566F">
        <w:rPr>
          <w:rFonts w:hint="cs"/>
          <w:rtl/>
        </w:rPr>
        <w:t xml:space="preserve"> لذا اگر در اهلیت متعاقدین یا قابلیت عوضین هم شک کردیم اصاله الصحه موجب حکم به صحت معامله می‌شود. این در حالی است که بر اساس کلامشان در بحث اخیر، نمی توان با جریان اصاله الصحه در جزء، حکم به صحّت کلّ کرد.</w:t>
      </w:r>
    </w:p>
    <w:p w:rsidR="00DF566F" w:rsidRPr="00614385" w:rsidRDefault="00DF566F" w:rsidP="00E07B09">
      <w:pPr>
        <w:jc w:val="both"/>
        <w:rPr>
          <w:rtl/>
        </w:rPr>
      </w:pPr>
      <w:r>
        <w:rPr>
          <w:rFonts w:hint="cs"/>
          <w:rtl/>
        </w:rPr>
        <w:t xml:space="preserve">لکن این تهافت قابل جواب است، به این بیان که مراد مرحوم شیخ از جریان اصاله الصحه حتی در موارد شک در قابلیت و اهلیت این است که این اصل را در مجموع معامله جاری کنیم، نه صرفا در ایجاب یا قبول. در حقیقت ایشان در بحث قبل ناظر </w:t>
      </w:r>
      <w:r>
        <w:rPr>
          <w:rFonts w:hint="cs"/>
          <w:rtl/>
        </w:rPr>
        <w:lastRenderedPageBreak/>
        <w:t xml:space="preserve">به جریان اصاله الصحه درباره مجموعه مرکّب بودند اما در بحث صحّت تأهّلیه ناظر به جریان اصاله الصحه در خصوص اجزاء مرکّب بودند. لذا تهافتی نیست. </w:t>
      </w:r>
    </w:p>
    <w:p w:rsidR="00A84EEC" w:rsidRDefault="004753D2" w:rsidP="00E07B09">
      <w:pPr>
        <w:pStyle w:val="20"/>
        <w:jc w:val="both"/>
        <w:rPr>
          <w:rtl/>
        </w:rPr>
      </w:pPr>
      <w:bookmarkStart w:id="7" w:name="_Toc535679643"/>
      <w:r>
        <w:rPr>
          <w:rFonts w:hint="cs"/>
          <w:rtl/>
        </w:rPr>
        <w:t>نکته چهارم</w:t>
      </w:r>
      <w:bookmarkEnd w:id="7"/>
    </w:p>
    <w:p w:rsidR="00E60D3E" w:rsidRDefault="004753D2" w:rsidP="009A564D">
      <w:pPr>
        <w:jc w:val="both"/>
        <w:rPr>
          <w:rtl/>
        </w:rPr>
      </w:pPr>
      <w:r>
        <w:rPr>
          <w:rFonts w:hint="cs"/>
          <w:rtl/>
        </w:rPr>
        <w:t xml:space="preserve">یکی از مثال هایی که مرحوم شیخ برای صحّت تأهّلیه زدند، صورتی بود که مرتهن به راهن اذن در بیع رهن داده و سپس رجوع کرده است و ما شک داریم که بیع راهن در زمان اذن بوده یا خیر. مرحوم شیخ فرموده است که بعضی </w:t>
      </w:r>
      <w:r w:rsidR="007F3EBC">
        <w:rPr>
          <w:rFonts w:hint="cs"/>
          <w:rtl/>
        </w:rPr>
        <w:t>اصاله ال</w:t>
      </w:r>
      <w:r>
        <w:rPr>
          <w:rFonts w:hint="cs"/>
          <w:rtl/>
        </w:rPr>
        <w:t xml:space="preserve">صحه را </w:t>
      </w:r>
      <w:r w:rsidRPr="00614385">
        <w:rPr>
          <w:rFonts w:hint="cs"/>
          <w:rtl/>
        </w:rPr>
        <w:t xml:space="preserve">در عقد </w:t>
      </w:r>
      <w:r w:rsidR="00E60D3E" w:rsidRPr="00614385">
        <w:rPr>
          <w:rFonts w:hint="cs"/>
          <w:rtl/>
        </w:rPr>
        <w:t xml:space="preserve">جاری کردند </w:t>
      </w:r>
      <w:r w:rsidRPr="00614385">
        <w:rPr>
          <w:rFonts w:hint="cs"/>
          <w:rtl/>
        </w:rPr>
        <w:t xml:space="preserve">و بعضی اصاله الصحه را در رجوع جاری کرده </w:t>
      </w:r>
      <w:proofErr w:type="spellStart"/>
      <w:r w:rsidRPr="00614385">
        <w:rPr>
          <w:rFonts w:hint="cs"/>
          <w:rtl/>
        </w:rPr>
        <w:t>اند</w:t>
      </w:r>
      <w:proofErr w:type="spellEnd"/>
      <w:r w:rsidRPr="00614385">
        <w:rPr>
          <w:rFonts w:hint="cs"/>
          <w:rtl/>
        </w:rPr>
        <w:t xml:space="preserve"> </w:t>
      </w:r>
      <w:r w:rsidR="009A564D">
        <w:rPr>
          <w:rFonts w:hint="cs"/>
          <w:rtl/>
        </w:rPr>
        <w:t>چون صحت رجوع</w:t>
      </w:r>
      <w:r w:rsidRPr="00614385">
        <w:rPr>
          <w:rFonts w:hint="cs"/>
          <w:rtl/>
        </w:rPr>
        <w:t xml:space="preserve"> در صورتی است که عقد</w:t>
      </w:r>
      <w:r w:rsidR="00E60D3E" w:rsidRPr="00614385">
        <w:rPr>
          <w:rFonts w:hint="cs"/>
          <w:rtl/>
        </w:rPr>
        <w:t>،</w:t>
      </w:r>
      <w:r w:rsidRPr="00614385">
        <w:rPr>
          <w:rFonts w:hint="cs"/>
          <w:rtl/>
        </w:rPr>
        <w:t xml:space="preserve"> قبل</w:t>
      </w:r>
      <w:r w:rsidR="004560A0" w:rsidRPr="00614385">
        <w:rPr>
          <w:rFonts w:hint="cs"/>
          <w:rtl/>
        </w:rPr>
        <w:t xml:space="preserve"> از آن واقع نشده باشد. </w:t>
      </w:r>
      <w:r w:rsidR="00E60D3E" w:rsidRPr="00614385">
        <w:rPr>
          <w:rFonts w:hint="cs"/>
          <w:rtl/>
        </w:rPr>
        <w:t>لکن جریان</w:t>
      </w:r>
      <w:r w:rsidR="004560A0" w:rsidRPr="00614385">
        <w:rPr>
          <w:rFonts w:hint="cs"/>
          <w:rtl/>
        </w:rPr>
        <w:t xml:space="preserve"> اصاله الصحه در هیچ کدام از این دو عنوان صحیح نیست.</w:t>
      </w:r>
      <w:r w:rsidR="004560A0">
        <w:rPr>
          <w:rFonts w:hint="cs"/>
          <w:rtl/>
        </w:rPr>
        <w:t xml:space="preserve"> </w:t>
      </w:r>
    </w:p>
    <w:p w:rsidR="00DD1C24" w:rsidRDefault="004560A0" w:rsidP="009A564D">
      <w:pPr>
        <w:jc w:val="both"/>
        <w:rPr>
          <w:rtl/>
        </w:rPr>
      </w:pPr>
      <w:r>
        <w:rPr>
          <w:rFonts w:hint="cs"/>
          <w:rtl/>
        </w:rPr>
        <w:t xml:space="preserve">اما باقطع نظر از اصاله الصحه بلکه با لحاظ قواعد دیگر </w:t>
      </w:r>
      <w:r w:rsidR="00DD1C24">
        <w:rPr>
          <w:rFonts w:hint="cs"/>
          <w:rtl/>
        </w:rPr>
        <w:t xml:space="preserve">یعنی استصحاب، حکم این صورت چیست؟ آیا از موارد تعارض استصحابین </w:t>
      </w:r>
      <w:r w:rsidR="00983F76">
        <w:rPr>
          <w:rFonts w:hint="cs"/>
          <w:rtl/>
        </w:rPr>
        <w:t>به دلیل</w:t>
      </w:r>
      <w:r w:rsidR="00DD1C24">
        <w:rPr>
          <w:rFonts w:hint="cs"/>
          <w:rtl/>
        </w:rPr>
        <w:t xml:space="preserve"> تعاقب حالتین است؟(</w:t>
      </w:r>
      <w:r w:rsidR="00E60D3E">
        <w:rPr>
          <w:rFonts w:hint="cs"/>
          <w:rtl/>
        </w:rPr>
        <w:t>استصحاب عدم وقوع بیع ت</w:t>
      </w:r>
      <w:r w:rsidR="00DD1C24">
        <w:rPr>
          <w:rFonts w:hint="cs"/>
          <w:rtl/>
        </w:rPr>
        <w:t xml:space="preserve">ا </w:t>
      </w:r>
      <w:r w:rsidR="00E60D3E">
        <w:rPr>
          <w:rFonts w:hint="cs"/>
          <w:rtl/>
        </w:rPr>
        <w:t>زمانی که</w:t>
      </w:r>
      <w:r w:rsidR="00DD1C24">
        <w:rPr>
          <w:rFonts w:hint="cs"/>
          <w:rtl/>
        </w:rPr>
        <w:t xml:space="preserve"> مرتهن از </w:t>
      </w:r>
      <w:proofErr w:type="spellStart"/>
      <w:r w:rsidR="00DD1C24">
        <w:rPr>
          <w:rFonts w:hint="cs"/>
          <w:rtl/>
        </w:rPr>
        <w:t>اذنش</w:t>
      </w:r>
      <w:proofErr w:type="spellEnd"/>
      <w:r w:rsidR="00DD1C24">
        <w:rPr>
          <w:rFonts w:hint="cs"/>
          <w:rtl/>
        </w:rPr>
        <w:t xml:space="preserve"> </w:t>
      </w:r>
      <w:r w:rsidR="00E60D3E">
        <w:rPr>
          <w:rFonts w:hint="cs"/>
          <w:rtl/>
        </w:rPr>
        <w:t xml:space="preserve">برگشت؛ </w:t>
      </w:r>
      <w:r w:rsidR="009A564D">
        <w:rPr>
          <w:rFonts w:hint="cs"/>
          <w:rtl/>
        </w:rPr>
        <w:t>ب</w:t>
      </w:r>
      <w:r w:rsidR="00DD1C24">
        <w:rPr>
          <w:rFonts w:hint="cs"/>
          <w:rtl/>
        </w:rPr>
        <w:t xml:space="preserve">ا </w:t>
      </w:r>
      <w:proofErr w:type="spellStart"/>
      <w:r w:rsidR="00DD1C24">
        <w:rPr>
          <w:rFonts w:hint="cs"/>
          <w:rtl/>
        </w:rPr>
        <w:t>استصحاب</w:t>
      </w:r>
      <w:proofErr w:type="spellEnd"/>
      <w:r w:rsidR="00DD1C24">
        <w:rPr>
          <w:rFonts w:hint="cs"/>
          <w:rtl/>
        </w:rPr>
        <w:t xml:space="preserve"> عدم تحقق رجوع </w:t>
      </w:r>
      <w:r w:rsidR="00E60D3E">
        <w:rPr>
          <w:rFonts w:hint="cs"/>
          <w:rtl/>
        </w:rPr>
        <w:t>تا زمانی که بیع واقع شد)</w:t>
      </w:r>
      <w:r w:rsidR="00DD1C24">
        <w:rPr>
          <w:rFonts w:hint="cs"/>
          <w:rtl/>
        </w:rPr>
        <w:t xml:space="preserve"> </w:t>
      </w:r>
    </w:p>
    <w:p w:rsidR="00876297" w:rsidRDefault="00E60D3E" w:rsidP="00377CCD">
      <w:pPr>
        <w:jc w:val="both"/>
        <w:rPr>
          <w:rtl/>
        </w:rPr>
      </w:pPr>
      <w:r>
        <w:rPr>
          <w:rFonts w:hint="cs"/>
          <w:rtl/>
        </w:rPr>
        <w:t>اگر نیک بنگریم،</w:t>
      </w:r>
      <w:r w:rsidR="00DD1C24">
        <w:rPr>
          <w:rFonts w:hint="cs"/>
          <w:rtl/>
        </w:rPr>
        <w:t xml:space="preserve"> ای</w:t>
      </w:r>
      <w:r w:rsidR="00377CCD">
        <w:rPr>
          <w:rFonts w:hint="cs"/>
          <w:rtl/>
        </w:rPr>
        <w:t>ن از موارد تعارض استصحابین نیست؛</w:t>
      </w:r>
      <w:r w:rsidR="00DD1C24">
        <w:rPr>
          <w:rFonts w:hint="cs"/>
          <w:rtl/>
        </w:rPr>
        <w:t xml:space="preserve"> زیرا</w:t>
      </w:r>
      <w:r>
        <w:rPr>
          <w:rFonts w:hint="cs"/>
          <w:rtl/>
        </w:rPr>
        <w:t xml:space="preserve"> (همان طور ک</w:t>
      </w:r>
      <w:r w:rsidR="00DD1C24">
        <w:rPr>
          <w:rFonts w:hint="cs"/>
          <w:rtl/>
        </w:rPr>
        <w:t>ه مرحو</w:t>
      </w:r>
      <w:r w:rsidR="00614385">
        <w:rPr>
          <w:rFonts w:hint="cs"/>
          <w:rtl/>
        </w:rPr>
        <w:t xml:space="preserve">م خوئی در تعلیقه مصباح </w:t>
      </w:r>
      <w:r w:rsidR="0069671A">
        <w:rPr>
          <w:rStyle w:val="ab"/>
          <w:rtl/>
        </w:rPr>
        <w:footnoteReference w:id="4"/>
      </w:r>
      <w:r w:rsidR="00614385">
        <w:rPr>
          <w:rFonts w:hint="cs"/>
          <w:rtl/>
        </w:rPr>
        <w:t>و مرح</w:t>
      </w:r>
      <w:r w:rsidR="00DD1C24">
        <w:rPr>
          <w:rFonts w:hint="cs"/>
          <w:rtl/>
        </w:rPr>
        <w:t>وم تبریزی</w:t>
      </w:r>
      <w:r w:rsidR="0069671A">
        <w:rPr>
          <w:rStyle w:val="ab"/>
          <w:rtl/>
        </w:rPr>
        <w:footnoteReference w:id="5"/>
      </w:r>
      <w:r w:rsidR="00DD1C24">
        <w:rPr>
          <w:rFonts w:hint="cs"/>
          <w:rtl/>
        </w:rPr>
        <w:t xml:space="preserve"> </w:t>
      </w:r>
      <w:r w:rsidR="00614385">
        <w:rPr>
          <w:rFonts w:hint="cs"/>
          <w:rtl/>
        </w:rPr>
        <w:t>فرموده‌اند</w:t>
      </w:r>
      <w:r w:rsidR="00DD1C24">
        <w:rPr>
          <w:rFonts w:hint="cs"/>
          <w:rtl/>
        </w:rPr>
        <w:t>)</w:t>
      </w:r>
      <w:r w:rsidR="004753D2">
        <w:rPr>
          <w:rFonts w:hint="cs"/>
          <w:rtl/>
        </w:rPr>
        <w:t xml:space="preserve"> </w:t>
      </w:r>
      <w:r w:rsidR="00876297">
        <w:rPr>
          <w:rFonts w:hint="cs"/>
          <w:rtl/>
        </w:rPr>
        <w:t>استصحابی جاری است که موضوعی را ثابت کند که دارای اثر است. اثر در حقیقت همان صحّت بیع است که موضوع آن این است که بیع راهن در زمان اذن مرتهن واقع شود.</w:t>
      </w:r>
      <w:r w:rsidR="00876297" w:rsidRPr="00876297">
        <w:rPr>
          <w:rFonts w:hint="cs"/>
          <w:rtl/>
        </w:rPr>
        <w:t xml:space="preserve"> </w:t>
      </w:r>
      <w:r w:rsidR="00876297">
        <w:rPr>
          <w:rFonts w:hint="cs"/>
          <w:rtl/>
        </w:rPr>
        <w:t xml:space="preserve">وقوع البیع فی الزمان(زمانی که به آن اشاره می کنیم) را بالوجدان احراز می کنیم و با استصحباب ثابت می کنیم که اذن در زمان بیع بوده است( و تا قبل از بیع رجوع صورت نگرفته </w:t>
      </w:r>
    </w:p>
    <w:p w:rsidR="00876297" w:rsidRDefault="00876297" w:rsidP="008E5418">
      <w:pPr>
        <w:jc w:val="both"/>
        <w:rPr>
          <w:rtl/>
        </w:rPr>
      </w:pPr>
      <w:r>
        <w:rPr>
          <w:rFonts w:hint="cs"/>
          <w:rtl/>
        </w:rPr>
        <w:t xml:space="preserve">است). لذا با ضم وجدان </w:t>
      </w:r>
      <w:r w:rsidR="008E5418">
        <w:rPr>
          <w:rFonts w:hint="cs"/>
          <w:rtl/>
        </w:rPr>
        <w:t>به اصل، موضوعی که دارای اثر است یعنی وقوع بیع در زمان اذن مرتهن، اثبات می شود.</w:t>
      </w:r>
    </w:p>
    <w:p w:rsidR="00DB0124" w:rsidRPr="004753D2" w:rsidRDefault="008E5418" w:rsidP="008E5418">
      <w:pPr>
        <w:jc w:val="both"/>
        <w:rPr>
          <w:rtl/>
        </w:rPr>
      </w:pPr>
      <w:r>
        <w:rPr>
          <w:rFonts w:hint="cs"/>
          <w:rtl/>
        </w:rPr>
        <w:t xml:space="preserve">با این بیان معلوم شد که صرفا استصحاب عدم رجوع از اذن جاری است. </w:t>
      </w:r>
      <w:r w:rsidR="00DB0124">
        <w:rPr>
          <w:rFonts w:hint="cs"/>
          <w:rtl/>
        </w:rPr>
        <w:t>اما استصحاب عدم تحقق بیع تا زمان رجوع</w:t>
      </w:r>
      <w:r>
        <w:rPr>
          <w:rFonts w:hint="cs"/>
          <w:rtl/>
        </w:rPr>
        <w:t>، جاری نمی شود؛ زیرا</w:t>
      </w:r>
      <w:r w:rsidR="00DB0124">
        <w:rPr>
          <w:rFonts w:hint="cs"/>
          <w:rtl/>
        </w:rPr>
        <w:t xml:space="preserve"> اثری بر آن مترتب نیست.</w:t>
      </w:r>
    </w:p>
    <w:p w:rsidR="00A84EEC" w:rsidRDefault="009A5C82" w:rsidP="00E07B09">
      <w:pPr>
        <w:pStyle w:val="1"/>
        <w:jc w:val="both"/>
        <w:rPr>
          <w:rtl/>
        </w:rPr>
      </w:pPr>
      <w:bookmarkStart w:id="8" w:name="_Toc535679644"/>
      <w:r>
        <w:rPr>
          <w:rFonts w:hint="cs"/>
          <w:rtl/>
        </w:rPr>
        <w:t>خلاصه جلسه</w:t>
      </w:r>
      <w:bookmarkEnd w:id="8"/>
    </w:p>
    <w:p w:rsidR="00334750" w:rsidRDefault="00334750" w:rsidP="00334750">
      <w:pPr>
        <w:rPr>
          <w:rtl/>
        </w:rPr>
      </w:pPr>
      <w:r>
        <w:rPr>
          <w:rFonts w:hint="cs"/>
          <w:rtl/>
        </w:rPr>
        <w:t xml:space="preserve">نکته 1: وقتی اصاله الصحه را در اجزاء جاری کنیم نمی تواند نتیجه ای جز صحّت همان اجزاء داشته باشد. نکته 2: کلام مرحوم شیخ با کلام تنزّلی ای که در بحث قبل داشتند سازگار نیست. نکته 3: کلام ایشان با اصل مدعایشان در بحث قبل </w:t>
      </w:r>
      <w:r>
        <w:rPr>
          <w:rFonts w:hint="cs"/>
          <w:rtl/>
        </w:rPr>
        <w:lastRenderedPageBreak/>
        <w:t>سازگار است، زیرا در آن جا در صدد جریان اصاله الص</w:t>
      </w:r>
      <w:r w:rsidR="000C043A">
        <w:rPr>
          <w:rFonts w:hint="cs"/>
          <w:rtl/>
        </w:rPr>
        <w:t>حه در مجموع معامله بودند نه در أ</w:t>
      </w:r>
      <w:r>
        <w:rPr>
          <w:rFonts w:hint="cs"/>
          <w:rtl/>
        </w:rPr>
        <w:t xml:space="preserve">جزاء. نکته 4: در مثال بیع مال مرهونه اگر علم رجوع مرتهن از اذنش داشته باشیم، فقط یک استصحاب جاری است، چون فقط همان دارای اثر است. </w:t>
      </w:r>
    </w:p>
    <w:p w:rsidR="000C043A" w:rsidRPr="00334750" w:rsidRDefault="000C043A" w:rsidP="00334750">
      <w:pPr>
        <w:rPr>
          <w:rFonts w:cs="Times New Roman"/>
          <w:rtl/>
        </w:rPr>
      </w:pPr>
      <w:bookmarkStart w:id="9" w:name="_GoBack"/>
      <w:bookmarkEnd w:id="9"/>
    </w:p>
    <w:sectPr w:rsidR="000C043A" w:rsidRPr="00334750"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6D" w:rsidRDefault="0075756D" w:rsidP="008B750B">
      <w:pPr>
        <w:spacing w:line="240" w:lineRule="auto"/>
      </w:pPr>
      <w:r>
        <w:separator/>
      </w:r>
    </w:p>
  </w:endnote>
  <w:endnote w:type="continuationSeparator" w:id="0">
    <w:p w:rsidR="0075756D" w:rsidRDefault="0075756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7F3EBC" w:rsidRPr="006D44C1" w:rsidTr="0020241A">
      <w:tc>
        <w:tcPr>
          <w:tcW w:w="3382" w:type="dxa"/>
          <w:tcBorders>
            <w:top w:val="nil"/>
            <w:left w:val="nil"/>
            <w:bottom w:val="nil"/>
            <w:right w:val="nil"/>
          </w:tcBorders>
        </w:tcPr>
        <w:p w:rsidR="007F3EBC" w:rsidRDefault="007F3EBC"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7F3EBC" w:rsidRDefault="007F3EBC" w:rsidP="006D44C1">
          <w:pPr>
            <w:pStyle w:val="a6"/>
            <w:jc w:val="right"/>
            <w:rPr>
              <w:rtl/>
            </w:rPr>
          </w:pPr>
          <w:r>
            <w:rPr>
              <w:rFonts w:hint="cs"/>
              <w:rtl/>
            </w:rPr>
            <w:t xml:space="preserve">صفحه </w:t>
          </w:r>
          <w:r>
            <w:fldChar w:fldCharType="begin"/>
          </w:r>
          <w:r>
            <w:instrText>PAGE   \* MERGEFORMAT</w:instrText>
          </w:r>
          <w:r>
            <w:fldChar w:fldCharType="separate"/>
          </w:r>
          <w:r w:rsidR="006F4E00" w:rsidRPr="006F4E00">
            <w:rPr>
              <w:noProof/>
              <w:rtl/>
              <w:lang w:val="fa-IR"/>
            </w:rPr>
            <w:t>4</w:t>
          </w:r>
          <w:r>
            <w:rPr>
              <w:noProof/>
            </w:rPr>
            <w:fldChar w:fldCharType="end"/>
          </w:r>
        </w:p>
      </w:tc>
      <w:tc>
        <w:tcPr>
          <w:tcW w:w="4786" w:type="dxa"/>
          <w:tcBorders>
            <w:top w:val="nil"/>
            <w:left w:val="nil"/>
            <w:bottom w:val="nil"/>
            <w:right w:val="nil"/>
          </w:tcBorders>
          <w:vAlign w:val="center"/>
        </w:tcPr>
        <w:p w:rsidR="007F3EBC" w:rsidRPr="006D44C1" w:rsidRDefault="007F3EBC" w:rsidP="001B6799">
          <w:pPr>
            <w:pStyle w:val="a6"/>
            <w:bidi w:val="0"/>
            <w:rPr>
              <w:color w:val="808080" w:themeColor="background1" w:themeShade="80"/>
              <w:rtl/>
            </w:rPr>
          </w:pPr>
          <w:bookmarkStart w:id="17" w:name="BokAdres"/>
          <w:bookmarkEnd w:id="17"/>
          <w:r>
            <w:rPr>
              <w:color w:val="808080" w:themeColor="background1" w:themeShade="80"/>
            </w:rPr>
            <w:t>U1hs1_13971024-066_mr3_mfeb.ir</w:t>
          </w:r>
        </w:p>
      </w:tc>
    </w:tr>
  </w:tbl>
  <w:p w:rsidR="007F3EBC" w:rsidRDefault="007F3EBC"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6D" w:rsidRDefault="0075756D" w:rsidP="008B750B">
      <w:pPr>
        <w:spacing w:line="240" w:lineRule="auto"/>
      </w:pPr>
      <w:r>
        <w:separator/>
      </w:r>
    </w:p>
  </w:footnote>
  <w:footnote w:type="continuationSeparator" w:id="0">
    <w:p w:rsidR="0075756D" w:rsidRDefault="0075756D" w:rsidP="008B750B">
      <w:pPr>
        <w:spacing w:line="240" w:lineRule="auto"/>
      </w:pPr>
      <w:r>
        <w:continuationSeparator/>
      </w:r>
    </w:p>
  </w:footnote>
  <w:footnote w:id="1">
    <w:p w:rsidR="007F3EBC" w:rsidRPr="007A1E5F" w:rsidRDefault="007F3EBC" w:rsidP="007A1E5F">
      <w:pPr>
        <w:pStyle w:val="a9"/>
      </w:pPr>
      <w:r w:rsidRPr="007A1E5F">
        <w:footnoteRef/>
      </w:r>
      <w:r w:rsidRPr="007A1E5F">
        <w:rPr>
          <w:rtl/>
        </w:rPr>
        <w:t xml:space="preserve"> </w:t>
      </w:r>
      <w:hyperlink r:id="rId1" w:history="1">
        <w:r w:rsidRPr="007A1E5F">
          <w:rPr>
            <w:rStyle w:val="ac"/>
            <w:rFonts w:hint="eastAsia"/>
            <w:rtl/>
          </w:rPr>
          <w:t>فرائد</w:t>
        </w:r>
        <w:r w:rsidRPr="007A1E5F">
          <w:rPr>
            <w:rStyle w:val="ac"/>
            <w:rtl/>
          </w:rPr>
          <w:t xml:space="preserve"> الاصول، ش</w:t>
        </w:r>
        <w:r w:rsidRPr="007A1E5F">
          <w:rPr>
            <w:rStyle w:val="ac"/>
            <w:rFonts w:hint="cs"/>
            <w:rtl/>
          </w:rPr>
          <w:t>ی</w:t>
        </w:r>
        <w:r w:rsidRPr="007A1E5F">
          <w:rPr>
            <w:rStyle w:val="ac"/>
            <w:rFonts w:hint="eastAsia"/>
            <w:rtl/>
          </w:rPr>
          <w:t>خ</w:t>
        </w:r>
        <w:r w:rsidRPr="007A1E5F">
          <w:rPr>
            <w:rStyle w:val="ac"/>
            <w:rtl/>
          </w:rPr>
          <w:t xml:space="preserve"> مرتض</w:t>
        </w:r>
        <w:r w:rsidRPr="007A1E5F">
          <w:rPr>
            <w:rStyle w:val="ac"/>
            <w:rFonts w:hint="cs"/>
            <w:rtl/>
          </w:rPr>
          <w:t>ی</w:t>
        </w:r>
        <w:r w:rsidRPr="007A1E5F">
          <w:rPr>
            <w:rStyle w:val="ac"/>
            <w:rtl/>
          </w:rPr>
          <w:t xml:space="preserve"> انصار</w:t>
        </w:r>
        <w:r w:rsidRPr="007A1E5F">
          <w:rPr>
            <w:rStyle w:val="ac"/>
            <w:rFonts w:hint="cs"/>
            <w:rtl/>
          </w:rPr>
          <w:t>ی</w:t>
        </w:r>
        <w:r w:rsidRPr="007A1E5F">
          <w:rPr>
            <w:rStyle w:val="ac"/>
            <w:rFonts w:hint="eastAsia"/>
            <w:rtl/>
          </w:rPr>
          <w:t>،</w:t>
        </w:r>
        <w:r w:rsidRPr="007A1E5F">
          <w:rPr>
            <w:rStyle w:val="ac"/>
            <w:rtl/>
          </w:rPr>
          <w:t xml:space="preserve"> ج3، ص360.</w:t>
        </w:r>
      </w:hyperlink>
    </w:p>
  </w:footnote>
  <w:footnote w:id="2">
    <w:p w:rsidR="007F3EBC" w:rsidRPr="007A1E5F" w:rsidRDefault="007F3EBC" w:rsidP="007A1E5F">
      <w:pPr>
        <w:pStyle w:val="a9"/>
      </w:pPr>
      <w:r w:rsidRPr="007A1E5F">
        <w:footnoteRef/>
      </w:r>
      <w:r w:rsidRPr="007A1E5F">
        <w:rPr>
          <w:rtl/>
        </w:rPr>
        <w:t xml:space="preserve"> </w:t>
      </w:r>
      <w:hyperlink r:id="rId2" w:history="1">
        <w:r w:rsidRPr="007A1E5F">
          <w:rPr>
            <w:rStyle w:val="ac"/>
            <w:rFonts w:hint="eastAsia"/>
            <w:rtl/>
          </w:rPr>
          <w:t>فرائد</w:t>
        </w:r>
        <w:r w:rsidRPr="007A1E5F">
          <w:rPr>
            <w:rStyle w:val="ac"/>
            <w:rtl/>
          </w:rPr>
          <w:t xml:space="preserve"> الاصول، ش</w:t>
        </w:r>
        <w:r w:rsidRPr="007A1E5F">
          <w:rPr>
            <w:rStyle w:val="ac"/>
            <w:rFonts w:hint="cs"/>
            <w:rtl/>
          </w:rPr>
          <w:t>ی</w:t>
        </w:r>
        <w:r w:rsidRPr="007A1E5F">
          <w:rPr>
            <w:rStyle w:val="ac"/>
            <w:rFonts w:hint="eastAsia"/>
            <w:rtl/>
          </w:rPr>
          <w:t>خ</w:t>
        </w:r>
        <w:r w:rsidRPr="007A1E5F">
          <w:rPr>
            <w:rStyle w:val="ac"/>
            <w:rtl/>
          </w:rPr>
          <w:t xml:space="preserve"> مرتض</w:t>
        </w:r>
        <w:r w:rsidRPr="007A1E5F">
          <w:rPr>
            <w:rStyle w:val="ac"/>
            <w:rFonts w:hint="cs"/>
            <w:rtl/>
          </w:rPr>
          <w:t>ی</w:t>
        </w:r>
        <w:r w:rsidRPr="007A1E5F">
          <w:rPr>
            <w:rStyle w:val="ac"/>
            <w:rtl/>
          </w:rPr>
          <w:t xml:space="preserve"> انصار</w:t>
        </w:r>
        <w:r w:rsidRPr="007A1E5F">
          <w:rPr>
            <w:rStyle w:val="ac"/>
            <w:rFonts w:hint="cs"/>
            <w:rtl/>
          </w:rPr>
          <w:t>ی</w:t>
        </w:r>
        <w:r w:rsidRPr="007A1E5F">
          <w:rPr>
            <w:rStyle w:val="ac"/>
            <w:rFonts w:hint="eastAsia"/>
            <w:rtl/>
          </w:rPr>
          <w:t>،</w:t>
        </w:r>
        <w:r w:rsidRPr="007A1E5F">
          <w:rPr>
            <w:rStyle w:val="ac"/>
            <w:rtl/>
          </w:rPr>
          <w:t xml:space="preserve"> ج3، ص361.</w:t>
        </w:r>
      </w:hyperlink>
    </w:p>
  </w:footnote>
  <w:footnote w:id="3">
    <w:p w:rsidR="00DF566F" w:rsidRPr="007A1E5F" w:rsidRDefault="00DF566F" w:rsidP="00DF566F">
      <w:pPr>
        <w:pStyle w:val="a9"/>
      </w:pPr>
      <w:r w:rsidRPr="007A1E5F">
        <w:footnoteRef/>
      </w:r>
      <w:r w:rsidRPr="007A1E5F">
        <w:rPr>
          <w:rtl/>
        </w:rPr>
        <w:t xml:space="preserve"> </w:t>
      </w:r>
      <w:hyperlink r:id="rId3" w:history="1">
        <w:r w:rsidRPr="007A1E5F">
          <w:rPr>
            <w:rStyle w:val="ac"/>
            <w:rFonts w:hint="eastAsia"/>
            <w:rtl/>
          </w:rPr>
          <w:t>فرائد</w:t>
        </w:r>
        <w:r w:rsidRPr="007A1E5F">
          <w:rPr>
            <w:rStyle w:val="ac"/>
            <w:rtl/>
          </w:rPr>
          <w:t xml:space="preserve"> الاصول، ش</w:t>
        </w:r>
        <w:r w:rsidRPr="007A1E5F">
          <w:rPr>
            <w:rStyle w:val="ac"/>
            <w:rFonts w:hint="cs"/>
            <w:rtl/>
          </w:rPr>
          <w:t>ی</w:t>
        </w:r>
        <w:r w:rsidRPr="007A1E5F">
          <w:rPr>
            <w:rStyle w:val="ac"/>
            <w:rFonts w:hint="eastAsia"/>
            <w:rtl/>
          </w:rPr>
          <w:t>خ</w:t>
        </w:r>
        <w:r w:rsidRPr="007A1E5F">
          <w:rPr>
            <w:rStyle w:val="ac"/>
            <w:rtl/>
          </w:rPr>
          <w:t xml:space="preserve"> مرتض</w:t>
        </w:r>
        <w:r w:rsidRPr="007A1E5F">
          <w:rPr>
            <w:rStyle w:val="ac"/>
            <w:rFonts w:hint="cs"/>
            <w:rtl/>
          </w:rPr>
          <w:t>ی</w:t>
        </w:r>
        <w:r w:rsidRPr="007A1E5F">
          <w:rPr>
            <w:rStyle w:val="ac"/>
            <w:rtl/>
          </w:rPr>
          <w:t xml:space="preserve"> انصار</w:t>
        </w:r>
        <w:r w:rsidRPr="007A1E5F">
          <w:rPr>
            <w:rStyle w:val="ac"/>
            <w:rFonts w:hint="cs"/>
            <w:rtl/>
          </w:rPr>
          <w:t>ی</w:t>
        </w:r>
        <w:r w:rsidRPr="007A1E5F">
          <w:rPr>
            <w:rStyle w:val="ac"/>
            <w:rFonts w:hint="eastAsia"/>
            <w:rtl/>
          </w:rPr>
          <w:t>،</w:t>
        </w:r>
        <w:r w:rsidRPr="007A1E5F">
          <w:rPr>
            <w:rStyle w:val="ac"/>
            <w:rtl/>
          </w:rPr>
          <w:t xml:space="preserve"> ج3، ص360.</w:t>
        </w:r>
      </w:hyperlink>
    </w:p>
  </w:footnote>
  <w:footnote w:id="4">
    <w:p w:rsidR="0069671A" w:rsidRPr="0069671A" w:rsidRDefault="0069671A" w:rsidP="0069671A">
      <w:pPr>
        <w:pStyle w:val="a9"/>
      </w:pPr>
      <w:r w:rsidRPr="0069671A">
        <w:footnoteRef/>
      </w:r>
      <w:r w:rsidRPr="0069671A">
        <w:rPr>
          <w:rtl/>
        </w:rPr>
        <w:t xml:space="preserve"> </w:t>
      </w:r>
      <w:hyperlink r:id="rId4" w:history="1">
        <w:r w:rsidRPr="0069671A">
          <w:rPr>
            <w:rStyle w:val="ac"/>
            <w:rtl/>
          </w:rPr>
          <w:t>مصباح الاصول، الس</w:t>
        </w:r>
        <w:r w:rsidRPr="0069671A">
          <w:rPr>
            <w:rStyle w:val="ac"/>
            <w:rFonts w:hint="cs"/>
            <w:rtl/>
          </w:rPr>
          <w:t>ی</w:t>
        </w:r>
        <w:r w:rsidRPr="0069671A">
          <w:rPr>
            <w:rStyle w:val="ac"/>
            <w:rFonts w:hint="eastAsia"/>
            <w:rtl/>
          </w:rPr>
          <w:t>د</w:t>
        </w:r>
        <w:r w:rsidRPr="0069671A">
          <w:rPr>
            <w:rStyle w:val="ac"/>
            <w:rtl/>
          </w:rPr>
          <w:t xml:space="preserve"> أبوالقاسم الخوئ</w:t>
        </w:r>
        <w:r w:rsidRPr="0069671A">
          <w:rPr>
            <w:rStyle w:val="ac"/>
            <w:rFonts w:hint="cs"/>
            <w:rtl/>
          </w:rPr>
          <w:t>ی</w:t>
        </w:r>
        <w:r w:rsidRPr="0069671A">
          <w:rPr>
            <w:rStyle w:val="ac"/>
            <w:rFonts w:hint="eastAsia"/>
            <w:rtl/>
          </w:rPr>
          <w:t>،</w:t>
        </w:r>
        <w:r w:rsidRPr="0069671A">
          <w:rPr>
            <w:rStyle w:val="ac"/>
            <w:rtl/>
          </w:rPr>
          <w:t xml:space="preserve"> ج3، ص202.</w:t>
        </w:r>
      </w:hyperlink>
    </w:p>
  </w:footnote>
  <w:footnote w:id="5">
    <w:p w:rsidR="0069671A" w:rsidRPr="0069671A" w:rsidRDefault="0069671A" w:rsidP="0069671A">
      <w:pPr>
        <w:pStyle w:val="a9"/>
      </w:pPr>
      <w:r w:rsidRPr="0069671A">
        <w:footnoteRef/>
      </w:r>
      <w:r w:rsidRPr="0069671A">
        <w:rPr>
          <w:rtl/>
        </w:rPr>
        <w:t xml:space="preserve"> </w:t>
      </w:r>
      <w:hyperlink r:id="rId5" w:history="1">
        <w:r w:rsidRPr="0069671A">
          <w:rPr>
            <w:rStyle w:val="ac"/>
            <w:rtl/>
          </w:rPr>
          <w:t>دروس ف</w:t>
        </w:r>
        <w:r w:rsidRPr="0069671A">
          <w:rPr>
            <w:rStyle w:val="ac"/>
            <w:rFonts w:hint="cs"/>
            <w:rtl/>
          </w:rPr>
          <w:t>ی</w:t>
        </w:r>
        <w:r w:rsidRPr="0069671A">
          <w:rPr>
            <w:rStyle w:val="ac"/>
            <w:rtl/>
          </w:rPr>
          <w:t xml:space="preserve"> مسائل علم الاصول، جواد تبر</w:t>
        </w:r>
        <w:r w:rsidRPr="0069671A">
          <w:rPr>
            <w:rStyle w:val="ac"/>
            <w:rFonts w:hint="cs"/>
            <w:rtl/>
          </w:rPr>
          <w:t>ی</w:t>
        </w:r>
        <w:r w:rsidRPr="0069671A">
          <w:rPr>
            <w:rStyle w:val="ac"/>
            <w:rFonts w:hint="eastAsia"/>
            <w:rtl/>
          </w:rPr>
          <w:t>ز</w:t>
        </w:r>
        <w:r w:rsidRPr="0069671A">
          <w:rPr>
            <w:rStyle w:val="ac"/>
            <w:rFonts w:hint="cs"/>
            <w:rtl/>
          </w:rPr>
          <w:t>ی</w:t>
        </w:r>
        <w:r w:rsidRPr="0069671A">
          <w:rPr>
            <w:rStyle w:val="ac"/>
            <w:rFonts w:hint="eastAsia"/>
            <w:rtl/>
          </w:rPr>
          <w:t>،</w:t>
        </w:r>
        <w:r w:rsidRPr="0069671A">
          <w:rPr>
            <w:rStyle w:val="ac"/>
            <w:rtl/>
          </w:rPr>
          <w:t xml:space="preserve"> ج6، ص65.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BC" w:rsidRPr="001D2E9A" w:rsidRDefault="007F3EBC"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0" w:name="BokNum"/>
    <w:bookmarkEnd w:id="10"/>
    <w:r>
      <w:rPr>
        <w:b/>
        <w:bCs/>
        <w:sz w:val="20"/>
        <w:szCs w:val="24"/>
        <w:rtl/>
      </w:rPr>
      <w:t>066</w:t>
    </w:r>
    <w:r>
      <w:rPr>
        <w:rFonts w:hint="cs"/>
        <w:b/>
        <w:bCs/>
        <w:sz w:val="20"/>
        <w:szCs w:val="24"/>
        <w:rtl/>
      </w:rPr>
      <w:tab/>
    </w:r>
    <w:r w:rsidRPr="00C32A7E">
      <w:rPr>
        <w:rFonts w:hint="cs"/>
        <w:b/>
        <w:bCs/>
        <w:color w:val="632423" w:themeColor="accent2" w:themeShade="80"/>
        <w:sz w:val="20"/>
        <w:szCs w:val="24"/>
        <w:rtl/>
      </w:rPr>
      <w:t xml:space="preserve">درس خارج </w:t>
    </w:r>
    <w:bookmarkStart w:id="11" w:name="Bokdars"/>
    <w:bookmarkEnd w:id="11"/>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2" w:name="Bokostad"/>
    <w:bookmarkEnd w:id="12"/>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3" w:name="BokTarikh"/>
    <w:bookmarkEnd w:id="13"/>
    <w:r>
      <w:rPr>
        <w:sz w:val="24"/>
        <w:szCs w:val="24"/>
        <w:rtl/>
      </w:rPr>
      <w:t>24 /10 /1397</w:t>
    </w:r>
  </w:p>
  <w:p w:rsidR="007F3EBC" w:rsidRPr="00F16B53" w:rsidRDefault="007F3EBC" w:rsidP="00E07B0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4" w:name="BokSabj"/>
    <w:bookmarkEnd w:id="14"/>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5" w:name="Bokmoqarer"/>
    <w:bookmarkEnd w:id="15"/>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6" w:name="BokSabj2"/>
    <w:bookmarkEnd w:id="16"/>
    <w:r w:rsidR="00E07B09">
      <w:rPr>
        <w:rFonts w:hint="cs"/>
        <w:sz w:val="24"/>
        <w:szCs w:val="24"/>
        <w:rtl/>
      </w:rPr>
      <w:t>نکاتی ذیل صحّت تأهلیه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043A"/>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3559"/>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2CED"/>
    <w:rsid w:val="002B575F"/>
    <w:rsid w:val="002B729B"/>
    <w:rsid w:val="002C23B5"/>
    <w:rsid w:val="002C53A2"/>
    <w:rsid w:val="002D0040"/>
    <w:rsid w:val="002D2FA8"/>
    <w:rsid w:val="002E220F"/>
    <w:rsid w:val="00307311"/>
    <w:rsid w:val="0032100F"/>
    <w:rsid w:val="0033402C"/>
    <w:rsid w:val="00334750"/>
    <w:rsid w:val="00340521"/>
    <w:rsid w:val="00345C73"/>
    <w:rsid w:val="00354A99"/>
    <w:rsid w:val="00360311"/>
    <w:rsid w:val="00361922"/>
    <w:rsid w:val="00367729"/>
    <w:rsid w:val="0037339B"/>
    <w:rsid w:val="00377CCD"/>
    <w:rsid w:val="00386C11"/>
    <w:rsid w:val="00397466"/>
    <w:rsid w:val="003A6148"/>
    <w:rsid w:val="003C2934"/>
    <w:rsid w:val="003C33F6"/>
    <w:rsid w:val="003C3D2E"/>
    <w:rsid w:val="003C43A5"/>
    <w:rsid w:val="003E1C5C"/>
    <w:rsid w:val="003E6650"/>
    <w:rsid w:val="003F5B46"/>
    <w:rsid w:val="00401363"/>
    <w:rsid w:val="00402E47"/>
    <w:rsid w:val="00425015"/>
    <w:rsid w:val="00430994"/>
    <w:rsid w:val="00441B6D"/>
    <w:rsid w:val="004540A4"/>
    <w:rsid w:val="004556EF"/>
    <w:rsid w:val="004560A0"/>
    <w:rsid w:val="00462B07"/>
    <w:rsid w:val="00465BD2"/>
    <w:rsid w:val="004715C8"/>
    <w:rsid w:val="004753D2"/>
    <w:rsid w:val="00481C31"/>
    <w:rsid w:val="00482FC1"/>
    <w:rsid w:val="00483027"/>
    <w:rsid w:val="004871AA"/>
    <w:rsid w:val="004918D7"/>
    <w:rsid w:val="004926E1"/>
    <w:rsid w:val="004A2FEA"/>
    <w:rsid w:val="004A523E"/>
    <w:rsid w:val="004C3F8D"/>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4AA0"/>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4385"/>
    <w:rsid w:val="006162A2"/>
    <w:rsid w:val="006240DA"/>
    <w:rsid w:val="0063256E"/>
    <w:rsid w:val="00633F04"/>
    <w:rsid w:val="00635219"/>
    <w:rsid w:val="00635EC0"/>
    <w:rsid w:val="00640B58"/>
    <w:rsid w:val="00651B02"/>
    <w:rsid w:val="00651B19"/>
    <w:rsid w:val="00660A29"/>
    <w:rsid w:val="00695519"/>
    <w:rsid w:val="0069671A"/>
    <w:rsid w:val="006A4134"/>
    <w:rsid w:val="006A5DDA"/>
    <w:rsid w:val="006A6701"/>
    <w:rsid w:val="006B21F4"/>
    <w:rsid w:val="006B3753"/>
    <w:rsid w:val="006B7AD6"/>
    <w:rsid w:val="006C50FD"/>
    <w:rsid w:val="006D1DD4"/>
    <w:rsid w:val="006D4014"/>
    <w:rsid w:val="006D44C1"/>
    <w:rsid w:val="006E5651"/>
    <w:rsid w:val="006E5B85"/>
    <w:rsid w:val="006F026A"/>
    <w:rsid w:val="006F4E00"/>
    <w:rsid w:val="0070265B"/>
    <w:rsid w:val="00703EC9"/>
    <w:rsid w:val="00704813"/>
    <w:rsid w:val="0072290D"/>
    <w:rsid w:val="00723D6D"/>
    <w:rsid w:val="00724537"/>
    <w:rsid w:val="00731724"/>
    <w:rsid w:val="0073474B"/>
    <w:rsid w:val="00735511"/>
    <w:rsid w:val="00737208"/>
    <w:rsid w:val="00744DE6"/>
    <w:rsid w:val="0075756D"/>
    <w:rsid w:val="00762452"/>
    <w:rsid w:val="007639E0"/>
    <w:rsid w:val="00775507"/>
    <w:rsid w:val="00783473"/>
    <w:rsid w:val="0078594B"/>
    <w:rsid w:val="00795E02"/>
    <w:rsid w:val="007979D0"/>
    <w:rsid w:val="007A1E5F"/>
    <w:rsid w:val="007A4E18"/>
    <w:rsid w:val="007A7B8C"/>
    <w:rsid w:val="007C6D9E"/>
    <w:rsid w:val="007D1C43"/>
    <w:rsid w:val="007D6C53"/>
    <w:rsid w:val="007E1564"/>
    <w:rsid w:val="007E1E87"/>
    <w:rsid w:val="007E5B3F"/>
    <w:rsid w:val="007F2257"/>
    <w:rsid w:val="007F3EBC"/>
    <w:rsid w:val="0080091D"/>
    <w:rsid w:val="00804108"/>
    <w:rsid w:val="00804FC4"/>
    <w:rsid w:val="00816367"/>
    <w:rsid w:val="00816A0B"/>
    <w:rsid w:val="00824B22"/>
    <w:rsid w:val="00830C53"/>
    <w:rsid w:val="00837B40"/>
    <w:rsid w:val="00837FAA"/>
    <w:rsid w:val="00841F77"/>
    <w:rsid w:val="0085276D"/>
    <w:rsid w:val="00863390"/>
    <w:rsid w:val="0086385C"/>
    <w:rsid w:val="00871916"/>
    <w:rsid w:val="00876297"/>
    <w:rsid w:val="00877FF0"/>
    <w:rsid w:val="008956DD"/>
    <w:rsid w:val="00896B6B"/>
    <w:rsid w:val="008A510E"/>
    <w:rsid w:val="008A522A"/>
    <w:rsid w:val="008B4464"/>
    <w:rsid w:val="008B750B"/>
    <w:rsid w:val="008C3162"/>
    <w:rsid w:val="008C3CCD"/>
    <w:rsid w:val="008D1F14"/>
    <w:rsid w:val="008E3924"/>
    <w:rsid w:val="008E5418"/>
    <w:rsid w:val="008F13F7"/>
    <w:rsid w:val="008F5B4D"/>
    <w:rsid w:val="00907425"/>
    <w:rsid w:val="00917E5C"/>
    <w:rsid w:val="00923C34"/>
    <w:rsid w:val="00924152"/>
    <w:rsid w:val="0092513D"/>
    <w:rsid w:val="00927A9F"/>
    <w:rsid w:val="009335CC"/>
    <w:rsid w:val="00935A55"/>
    <w:rsid w:val="00941CEB"/>
    <w:rsid w:val="0094720F"/>
    <w:rsid w:val="00953B28"/>
    <w:rsid w:val="00954322"/>
    <w:rsid w:val="00957CAA"/>
    <w:rsid w:val="0096778A"/>
    <w:rsid w:val="00977656"/>
    <w:rsid w:val="00983F76"/>
    <w:rsid w:val="009846A7"/>
    <w:rsid w:val="0098794D"/>
    <w:rsid w:val="0099497B"/>
    <w:rsid w:val="009A43BA"/>
    <w:rsid w:val="009A564D"/>
    <w:rsid w:val="009A5C82"/>
    <w:rsid w:val="009B0D05"/>
    <w:rsid w:val="009B4CA6"/>
    <w:rsid w:val="009B79F8"/>
    <w:rsid w:val="009C66D5"/>
    <w:rsid w:val="009D079F"/>
    <w:rsid w:val="009D13FD"/>
    <w:rsid w:val="009D266A"/>
    <w:rsid w:val="009F7E07"/>
    <w:rsid w:val="00A01522"/>
    <w:rsid w:val="00A1018F"/>
    <w:rsid w:val="00A10A11"/>
    <w:rsid w:val="00A13C6A"/>
    <w:rsid w:val="00A171CB"/>
    <w:rsid w:val="00A17B09"/>
    <w:rsid w:val="00A457C6"/>
    <w:rsid w:val="00A46AD0"/>
    <w:rsid w:val="00A47063"/>
    <w:rsid w:val="00A473A8"/>
    <w:rsid w:val="00A513F0"/>
    <w:rsid w:val="00A61AC8"/>
    <w:rsid w:val="00A6366F"/>
    <w:rsid w:val="00A65D4C"/>
    <w:rsid w:val="00A70512"/>
    <w:rsid w:val="00A84EEC"/>
    <w:rsid w:val="00AA1F60"/>
    <w:rsid w:val="00AA40D7"/>
    <w:rsid w:val="00AB5F7D"/>
    <w:rsid w:val="00AC0C50"/>
    <w:rsid w:val="00AC6FE2"/>
    <w:rsid w:val="00AE0B4B"/>
    <w:rsid w:val="00AF3925"/>
    <w:rsid w:val="00B1296B"/>
    <w:rsid w:val="00B2292F"/>
    <w:rsid w:val="00B43169"/>
    <w:rsid w:val="00B501A8"/>
    <w:rsid w:val="00B55AE4"/>
    <w:rsid w:val="00B70B46"/>
    <w:rsid w:val="00B739B0"/>
    <w:rsid w:val="00B814A3"/>
    <w:rsid w:val="00B96F38"/>
    <w:rsid w:val="00BA06C5"/>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673E"/>
    <w:rsid w:val="00CA7FD5"/>
    <w:rsid w:val="00CB3287"/>
    <w:rsid w:val="00CB33E2"/>
    <w:rsid w:val="00CB4E68"/>
    <w:rsid w:val="00CC2733"/>
    <w:rsid w:val="00CD0050"/>
    <w:rsid w:val="00CE7481"/>
    <w:rsid w:val="00CF0A8F"/>
    <w:rsid w:val="00D048CE"/>
    <w:rsid w:val="00D10998"/>
    <w:rsid w:val="00D11785"/>
    <w:rsid w:val="00D15CBD"/>
    <w:rsid w:val="00D221CB"/>
    <w:rsid w:val="00D23391"/>
    <w:rsid w:val="00D2778A"/>
    <w:rsid w:val="00D27C36"/>
    <w:rsid w:val="00D31805"/>
    <w:rsid w:val="00D552B9"/>
    <w:rsid w:val="00D67471"/>
    <w:rsid w:val="00D71F5F"/>
    <w:rsid w:val="00D735B2"/>
    <w:rsid w:val="00D74021"/>
    <w:rsid w:val="00D76D01"/>
    <w:rsid w:val="00D922A9"/>
    <w:rsid w:val="00D9394A"/>
    <w:rsid w:val="00DB0124"/>
    <w:rsid w:val="00DB0CBB"/>
    <w:rsid w:val="00DB67CC"/>
    <w:rsid w:val="00DC3783"/>
    <w:rsid w:val="00DD1C24"/>
    <w:rsid w:val="00DE1070"/>
    <w:rsid w:val="00DF566F"/>
    <w:rsid w:val="00E00219"/>
    <w:rsid w:val="00E0316B"/>
    <w:rsid w:val="00E07B09"/>
    <w:rsid w:val="00E25E10"/>
    <w:rsid w:val="00E42545"/>
    <w:rsid w:val="00E50B41"/>
    <w:rsid w:val="00E5219B"/>
    <w:rsid w:val="00E52D07"/>
    <w:rsid w:val="00E5518B"/>
    <w:rsid w:val="00E609FE"/>
    <w:rsid w:val="00E60D3E"/>
    <w:rsid w:val="00E630BE"/>
    <w:rsid w:val="00E75920"/>
    <w:rsid w:val="00E80D96"/>
    <w:rsid w:val="00E871FA"/>
    <w:rsid w:val="00E936A4"/>
    <w:rsid w:val="00E954BB"/>
    <w:rsid w:val="00E97934"/>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56/3/360/&#1575;&#1604;&#1578;&#1593;&#1605;&#1740;&#1605;" TargetMode="External"/><Relationship Id="rId2" Type="http://schemas.openxmlformats.org/officeDocument/2006/relationships/hyperlink" Target="http://lib.eshia.ir/13056/3/361/&#1740;&#1587;&#1578;&#1604;&#1586;&#1605;" TargetMode="External"/><Relationship Id="rId1" Type="http://schemas.openxmlformats.org/officeDocument/2006/relationships/hyperlink" Target="http://lib.eshia.ir/13056/3/360/&#1575;&#1604;&#1578;&#1593;&#1605;&#1740;&#1605;" TargetMode="External"/><Relationship Id="rId5" Type="http://schemas.openxmlformats.org/officeDocument/2006/relationships/hyperlink" Target="http://lib.eshia.ir/86749/6/65/&#1575;&#1602;&#1608;&#1604;" TargetMode="External"/><Relationship Id="rId4" Type="http://schemas.openxmlformats.org/officeDocument/2006/relationships/hyperlink" Target="http://lib.eshia.ir/13046/3/202/&#1575;&#1604;&#1585;&#1575;&#1607;&#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030A-C239-4E05-BB50-23758D35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692</TotalTime>
  <Pages>4</Pages>
  <Words>761</Words>
  <Characters>4342</Characters>
  <Application>Microsoft Office Word</Application>
  <DocSecurity>0</DocSecurity>
  <Lines>36</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5093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25</cp:revision>
  <dcterms:created xsi:type="dcterms:W3CDTF">2019-01-14T15:58:00Z</dcterms:created>
  <dcterms:modified xsi:type="dcterms:W3CDTF">2019-01-20T04:31:00Z</dcterms:modified>
  <cp:contentStatus>ویرایش 2.5</cp:contentStatus>
  <cp:version>2.7</cp:version>
</cp:coreProperties>
</file>