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12F18">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F0550" w:rsidRDefault="00CF0550" w:rsidP="00CF0550">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402852" w:history="1">
        <w:r w:rsidRPr="00183656">
          <w:rPr>
            <w:rStyle w:val="ac"/>
            <w:noProof/>
            <w:rtl/>
          </w:rPr>
          <w:t>اقوال در مسئله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Toc535402852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CF0550" w:rsidRDefault="00E57061" w:rsidP="00CF0550">
      <w:pPr>
        <w:pStyle w:val="22"/>
        <w:tabs>
          <w:tab w:val="right" w:leader="dot" w:pos="10194"/>
        </w:tabs>
        <w:rPr>
          <w:rFonts w:asciiTheme="minorHAnsi" w:eastAsiaTheme="minorEastAsia" w:hAnsiTheme="minorHAnsi" w:cstheme="minorBidi"/>
          <w:bCs w:val="0"/>
          <w:noProof/>
          <w:color w:val="auto"/>
          <w:szCs w:val="22"/>
          <w:rtl/>
          <w:lang w:bidi="ar-SA"/>
        </w:rPr>
      </w:pPr>
      <w:hyperlink w:anchor="_Toc535402853" w:history="1">
        <w:r w:rsidR="00CF0550" w:rsidRPr="00183656">
          <w:rPr>
            <w:rStyle w:val="ac"/>
            <w:noProof/>
            <w:rtl/>
          </w:rPr>
          <w:t>بررس</w:t>
        </w:r>
        <w:r w:rsidR="00CF0550" w:rsidRPr="00183656">
          <w:rPr>
            <w:rStyle w:val="ac"/>
            <w:rFonts w:hint="cs"/>
            <w:noProof/>
            <w:rtl/>
          </w:rPr>
          <w:t>ی</w:t>
        </w:r>
        <w:r w:rsidR="00CF0550" w:rsidRPr="00183656">
          <w:rPr>
            <w:rStyle w:val="ac"/>
            <w:noProof/>
            <w:rtl/>
          </w:rPr>
          <w:t xml:space="preserve"> قول به اطلاق</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Toc535402853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2</w:t>
        </w:r>
        <w:r w:rsidR="00CF0550">
          <w:rPr>
            <w:noProof/>
            <w:webHidden/>
            <w:rtl/>
          </w:rPr>
          <w:fldChar w:fldCharType="end"/>
        </w:r>
      </w:hyperlink>
    </w:p>
    <w:p w:rsidR="00CF0550" w:rsidRDefault="00E57061" w:rsidP="00CF0550">
      <w:pPr>
        <w:pStyle w:val="22"/>
        <w:tabs>
          <w:tab w:val="right" w:leader="dot" w:pos="10194"/>
        </w:tabs>
        <w:rPr>
          <w:rFonts w:asciiTheme="minorHAnsi" w:eastAsiaTheme="minorEastAsia" w:hAnsiTheme="minorHAnsi" w:cstheme="minorBidi"/>
          <w:bCs w:val="0"/>
          <w:noProof/>
          <w:color w:val="auto"/>
          <w:szCs w:val="22"/>
          <w:rtl/>
          <w:lang w:bidi="ar-SA"/>
        </w:rPr>
      </w:pPr>
      <w:hyperlink w:anchor="_Toc535402854" w:history="1">
        <w:r w:rsidR="00CF0550" w:rsidRPr="00183656">
          <w:rPr>
            <w:rStyle w:val="ac"/>
            <w:noProof/>
            <w:rtl/>
          </w:rPr>
          <w:t>بررس</w:t>
        </w:r>
        <w:r w:rsidR="00CF0550" w:rsidRPr="00183656">
          <w:rPr>
            <w:rStyle w:val="ac"/>
            <w:rFonts w:hint="cs"/>
            <w:noProof/>
            <w:rtl/>
          </w:rPr>
          <w:t>ی</w:t>
        </w:r>
        <w:r w:rsidR="00CF0550" w:rsidRPr="00183656">
          <w:rPr>
            <w:rStyle w:val="ac"/>
            <w:noProof/>
            <w:rtl/>
          </w:rPr>
          <w:t xml:space="preserve"> قول به تفص</w:t>
        </w:r>
        <w:r w:rsidR="00CF0550" w:rsidRPr="00183656">
          <w:rPr>
            <w:rStyle w:val="ac"/>
            <w:rFonts w:hint="cs"/>
            <w:noProof/>
            <w:rtl/>
          </w:rPr>
          <w:t>ی</w:t>
        </w:r>
        <w:r w:rsidR="00CF0550" w:rsidRPr="00183656">
          <w:rPr>
            <w:rStyle w:val="ac"/>
            <w:rFonts w:hint="eastAsia"/>
            <w:noProof/>
            <w:rtl/>
          </w:rPr>
          <w:t>ل</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Toc535402854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2</w:t>
        </w:r>
        <w:r w:rsidR="00CF0550">
          <w:rPr>
            <w:noProof/>
            <w:webHidden/>
            <w:rtl/>
          </w:rPr>
          <w:fldChar w:fldCharType="end"/>
        </w:r>
      </w:hyperlink>
    </w:p>
    <w:p w:rsidR="00CF0550" w:rsidRDefault="00E57061" w:rsidP="00CF055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402855" w:history="1">
        <w:r w:rsidR="00CF0550" w:rsidRPr="00183656">
          <w:rPr>
            <w:rStyle w:val="ac"/>
            <w:noProof/>
            <w:rtl/>
          </w:rPr>
          <w:t>تفص</w:t>
        </w:r>
        <w:r w:rsidR="00CF0550" w:rsidRPr="00183656">
          <w:rPr>
            <w:rStyle w:val="ac"/>
            <w:rFonts w:hint="cs"/>
            <w:noProof/>
            <w:rtl/>
          </w:rPr>
          <w:t>ی</w:t>
        </w:r>
        <w:r w:rsidR="00CF0550" w:rsidRPr="00183656">
          <w:rPr>
            <w:rStyle w:val="ac"/>
            <w:rFonts w:hint="eastAsia"/>
            <w:noProof/>
            <w:rtl/>
          </w:rPr>
          <w:t>ل</w:t>
        </w:r>
        <w:r w:rsidR="00CF0550" w:rsidRPr="00183656">
          <w:rPr>
            <w:rStyle w:val="ac"/>
            <w:noProof/>
            <w:rtl/>
          </w:rPr>
          <w:t xml:space="preserve"> ب</w:t>
        </w:r>
        <w:r w:rsidR="00CF0550" w:rsidRPr="00183656">
          <w:rPr>
            <w:rStyle w:val="ac"/>
            <w:rFonts w:hint="cs"/>
            <w:noProof/>
            <w:rtl/>
          </w:rPr>
          <w:t>ی</w:t>
        </w:r>
        <w:r w:rsidR="00CF0550" w:rsidRPr="00183656">
          <w:rPr>
            <w:rStyle w:val="ac"/>
            <w:rFonts w:hint="eastAsia"/>
            <w:noProof/>
            <w:rtl/>
          </w:rPr>
          <w:t>ن</w:t>
        </w:r>
        <w:r w:rsidR="00CF0550" w:rsidRPr="00183656">
          <w:rPr>
            <w:rStyle w:val="ac"/>
            <w:noProof/>
            <w:rtl/>
          </w:rPr>
          <w:t xml:space="preserve"> شروط عقلائ</w:t>
        </w:r>
        <w:r w:rsidR="00CF0550" w:rsidRPr="00183656">
          <w:rPr>
            <w:rStyle w:val="ac"/>
            <w:rFonts w:hint="cs"/>
            <w:noProof/>
            <w:rtl/>
          </w:rPr>
          <w:t>ی</w:t>
        </w:r>
        <w:r w:rsidR="00CF0550" w:rsidRPr="00183656">
          <w:rPr>
            <w:rStyle w:val="ac"/>
            <w:noProof/>
            <w:rtl/>
          </w:rPr>
          <w:t xml:space="preserve"> و شرع</w:t>
        </w:r>
        <w:r w:rsidR="00CF0550" w:rsidRPr="00183656">
          <w:rPr>
            <w:rStyle w:val="ac"/>
            <w:rFonts w:hint="cs"/>
            <w:noProof/>
            <w:rtl/>
          </w:rPr>
          <w:t>ی</w:t>
        </w:r>
        <w:r w:rsidR="00CF0550" w:rsidRPr="00183656">
          <w:rPr>
            <w:rStyle w:val="ac"/>
            <w:noProof/>
            <w:rtl/>
          </w:rPr>
          <w:t xml:space="preserve"> (ب</w:t>
        </w:r>
        <w:r w:rsidR="00CF0550" w:rsidRPr="00183656">
          <w:rPr>
            <w:rStyle w:val="ac"/>
            <w:rFonts w:hint="cs"/>
            <w:noProof/>
            <w:rtl/>
          </w:rPr>
          <w:t>ی</w:t>
        </w:r>
        <w:r w:rsidR="00CF0550" w:rsidRPr="00183656">
          <w:rPr>
            <w:rStyle w:val="ac"/>
            <w:rFonts w:hint="eastAsia"/>
            <w:noProof/>
            <w:rtl/>
          </w:rPr>
          <w:t>ان</w:t>
        </w:r>
        <w:r w:rsidR="00CF0550" w:rsidRPr="00183656">
          <w:rPr>
            <w:rStyle w:val="ac"/>
            <w:noProof/>
            <w:rtl/>
          </w:rPr>
          <w:t xml:space="preserve"> 1)</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Toc535402855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2</w:t>
        </w:r>
        <w:r w:rsidR="00CF0550">
          <w:rPr>
            <w:noProof/>
            <w:webHidden/>
            <w:rtl/>
          </w:rPr>
          <w:fldChar w:fldCharType="end"/>
        </w:r>
      </w:hyperlink>
    </w:p>
    <w:p w:rsidR="00CF0550" w:rsidRDefault="00E57061" w:rsidP="00CF0550">
      <w:pPr>
        <w:pStyle w:val="42"/>
        <w:tabs>
          <w:tab w:val="right" w:leader="dot" w:pos="10194"/>
        </w:tabs>
        <w:rPr>
          <w:rFonts w:asciiTheme="minorHAnsi" w:eastAsiaTheme="minorEastAsia" w:hAnsiTheme="minorHAnsi" w:cstheme="minorBidi"/>
          <w:bCs w:val="0"/>
          <w:noProof/>
          <w:color w:val="auto"/>
          <w:szCs w:val="22"/>
          <w:rtl/>
          <w:lang w:bidi="ar-SA"/>
        </w:rPr>
      </w:pPr>
      <w:hyperlink w:anchor="_Toc535402856" w:history="1">
        <w:r w:rsidR="00CF0550" w:rsidRPr="00183656">
          <w:rPr>
            <w:rStyle w:val="ac"/>
            <w:noProof/>
            <w:rtl/>
          </w:rPr>
          <w:t>مناقشه</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Toc535402856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3</w:t>
        </w:r>
        <w:r w:rsidR="00CF0550">
          <w:rPr>
            <w:noProof/>
            <w:webHidden/>
            <w:rtl/>
          </w:rPr>
          <w:fldChar w:fldCharType="end"/>
        </w:r>
      </w:hyperlink>
    </w:p>
    <w:p w:rsidR="00CF0550" w:rsidRDefault="00E57061" w:rsidP="00CF055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402857" w:history="1">
        <w:r w:rsidR="00CF0550" w:rsidRPr="00183656">
          <w:rPr>
            <w:rStyle w:val="ac"/>
            <w:noProof/>
            <w:rtl/>
          </w:rPr>
          <w:t>تفص</w:t>
        </w:r>
        <w:r w:rsidR="00CF0550" w:rsidRPr="00183656">
          <w:rPr>
            <w:rStyle w:val="ac"/>
            <w:rFonts w:hint="cs"/>
            <w:noProof/>
            <w:rtl/>
          </w:rPr>
          <w:t>ی</w:t>
        </w:r>
        <w:r w:rsidR="00CF0550" w:rsidRPr="00183656">
          <w:rPr>
            <w:rStyle w:val="ac"/>
            <w:rFonts w:hint="eastAsia"/>
            <w:noProof/>
            <w:rtl/>
          </w:rPr>
          <w:t>ل</w:t>
        </w:r>
        <w:r w:rsidR="00CF0550" w:rsidRPr="00183656">
          <w:rPr>
            <w:rStyle w:val="ac"/>
            <w:noProof/>
            <w:rtl/>
          </w:rPr>
          <w:t xml:space="preserve"> ب</w:t>
        </w:r>
        <w:r w:rsidR="00CF0550" w:rsidRPr="00183656">
          <w:rPr>
            <w:rStyle w:val="ac"/>
            <w:rFonts w:hint="cs"/>
            <w:noProof/>
            <w:rtl/>
          </w:rPr>
          <w:t>ی</w:t>
        </w:r>
        <w:r w:rsidR="00CF0550" w:rsidRPr="00183656">
          <w:rPr>
            <w:rStyle w:val="ac"/>
            <w:rFonts w:hint="eastAsia"/>
            <w:noProof/>
            <w:rtl/>
          </w:rPr>
          <w:t>ن</w:t>
        </w:r>
        <w:r w:rsidR="00CF0550" w:rsidRPr="00183656">
          <w:rPr>
            <w:rStyle w:val="ac"/>
            <w:noProof/>
            <w:rtl/>
          </w:rPr>
          <w:t xml:space="preserve"> شروط عقلائ</w:t>
        </w:r>
        <w:r w:rsidR="00CF0550" w:rsidRPr="00183656">
          <w:rPr>
            <w:rStyle w:val="ac"/>
            <w:rFonts w:hint="cs"/>
            <w:noProof/>
            <w:rtl/>
          </w:rPr>
          <w:t>ی</w:t>
        </w:r>
        <w:r w:rsidR="00CF0550" w:rsidRPr="00183656">
          <w:rPr>
            <w:rStyle w:val="ac"/>
            <w:noProof/>
            <w:rtl/>
          </w:rPr>
          <w:t xml:space="preserve"> و شرع</w:t>
        </w:r>
        <w:r w:rsidR="00CF0550" w:rsidRPr="00183656">
          <w:rPr>
            <w:rStyle w:val="ac"/>
            <w:rFonts w:hint="cs"/>
            <w:noProof/>
            <w:rtl/>
          </w:rPr>
          <w:t>ی</w:t>
        </w:r>
        <w:r w:rsidR="00CF0550" w:rsidRPr="00183656">
          <w:rPr>
            <w:rStyle w:val="ac"/>
            <w:noProof/>
            <w:rtl/>
          </w:rPr>
          <w:t>(ب</w:t>
        </w:r>
        <w:r w:rsidR="00CF0550" w:rsidRPr="00183656">
          <w:rPr>
            <w:rStyle w:val="ac"/>
            <w:rFonts w:hint="cs"/>
            <w:noProof/>
            <w:rtl/>
          </w:rPr>
          <w:t>ی</w:t>
        </w:r>
        <w:r w:rsidR="00CF0550" w:rsidRPr="00183656">
          <w:rPr>
            <w:rStyle w:val="ac"/>
            <w:rFonts w:hint="eastAsia"/>
            <w:noProof/>
            <w:rtl/>
          </w:rPr>
          <w:t>ان</w:t>
        </w:r>
        <w:r w:rsidR="00CF0550" w:rsidRPr="00183656">
          <w:rPr>
            <w:rStyle w:val="ac"/>
            <w:noProof/>
            <w:rtl/>
          </w:rPr>
          <w:t xml:space="preserve"> 2)</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Toc535402857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3</w:t>
        </w:r>
        <w:r w:rsidR="00CF0550">
          <w:rPr>
            <w:noProof/>
            <w:webHidden/>
            <w:rtl/>
          </w:rPr>
          <w:fldChar w:fldCharType="end"/>
        </w:r>
      </w:hyperlink>
    </w:p>
    <w:p w:rsidR="00CF0550" w:rsidRDefault="00E57061" w:rsidP="00CF0550">
      <w:pPr>
        <w:pStyle w:val="42"/>
        <w:tabs>
          <w:tab w:val="right" w:leader="dot" w:pos="10194"/>
        </w:tabs>
        <w:rPr>
          <w:rFonts w:asciiTheme="minorHAnsi" w:eastAsiaTheme="minorEastAsia" w:hAnsiTheme="minorHAnsi" w:cstheme="minorBidi"/>
          <w:bCs w:val="0"/>
          <w:noProof/>
          <w:color w:val="auto"/>
          <w:szCs w:val="22"/>
          <w:rtl/>
          <w:lang w:bidi="ar-SA"/>
        </w:rPr>
      </w:pPr>
      <w:hyperlink w:anchor="_Toc535402858" w:history="1">
        <w:r w:rsidR="00CF0550" w:rsidRPr="00183656">
          <w:rPr>
            <w:rStyle w:val="ac"/>
            <w:noProof/>
            <w:rtl/>
          </w:rPr>
          <w:t>دل</w:t>
        </w:r>
        <w:r w:rsidR="00CF0550" w:rsidRPr="00183656">
          <w:rPr>
            <w:rStyle w:val="ac"/>
            <w:rFonts w:hint="cs"/>
            <w:noProof/>
            <w:rtl/>
          </w:rPr>
          <w:t>ی</w:t>
        </w:r>
        <w:r w:rsidR="00CF0550" w:rsidRPr="00183656">
          <w:rPr>
            <w:rStyle w:val="ac"/>
            <w:rFonts w:hint="eastAsia"/>
            <w:noProof/>
            <w:rtl/>
          </w:rPr>
          <w:t>ل</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Toc535402858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3</w:t>
        </w:r>
        <w:r w:rsidR="00CF0550">
          <w:rPr>
            <w:noProof/>
            <w:webHidden/>
            <w:rtl/>
          </w:rPr>
          <w:fldChar w:fldCharType="end"/>
        </w:r>
      </w:hyperlink>
    </w:p>
    <w:p w:rsidR="00CF0550" w:rsidRDefault="00E57061" w:rsidP="00CF055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402859" w:history="1">
        <w:r w:rsidR="00CF0550" w:rsidRPr="00183656">
          <w:rPr>
            <w:rStyle w:val="ac"/>
            <w:noProof/>
            <w:rtl/>
          </w:rPr>
          <w:t>تفص</w:t>
        </w:r>
        <w:r w:rsidR="00CF0550" w:rsidRPr="00183656">
          <w:rPr>
            <w:rStyle w:val="ac"/>
            <w:rFonts w:hint="cs"/>
            <w:noProof/>
            <w:rtl/>
          </w:rPr>
          <w:t>ی</w:t>
        </w:r>
        <w:r w:rsidR="00CF0550" w:rsidRPr="00183656">
          <w:rPr>
            <w:rStyle w:val="ac"/>
            <w:rFonts w:hint="eastAsia"/>
            <w:noProof/>
            <w:rtl/>
          </w:rPr>
          <w:t>ل</w:t>
        </w:r>
        <w:r w:rsidR="00CF0550" w:rsidRPr="00183656">
          <w:rPr>
            <w:rStyle w:val="ac"/>
            <w:noProof/>
            <w:rtl/>
          </w:rPr>
          <w:t xml:space="preserve"> ب</w:t>
        </w:r>
        <w:r w:rsidR="00CF0550" w:rsidRPr="00183656">
          <w:rPr>
            <w:rStyle w:val="ac"/>
            <w:rFonts w:hint="cs"/>
            <w:noProof/>
            <w:rtl/>
          </w:rPr>
          <w:t>ی</w:t>
        </w:r>
        <w:r w:rsidR="00CF0550" w:rsidRPr="00183656">
          <w:rPr>
            <w:rStyle w:val="ac"/>
            <w:rFonts w:hint="eastAsia"/>
            <w:noProof/>
            <w:rtl/>
          </w:rPr>
          <w:t>ن</w:t>
        </w:r>
        <w:r w:rsidR="00CF0550" w:rsidRPr="00183656">
          <w:rPr>
            <w:rStyle w:val="ac"/>
            <w:noProof/>
            <w:rtl/>
          </w:rPr>
          <w:t xml:space="preserve"> شرط متعاقد</w:t>
        </w:r>
        <w:r w:rsidR="00CF0550" w:rsidRPr="00183656">
          <w:rPr>
            <w:rStyle w:val="ac"/>
            <w:rFonts w:hint="cs"/>
            <w:noProof/>
            <w:rtl/>
          </w:rPr>
          <w:t>ی</w:t>
        </w:r>
        <w:r w:rsidR="00CF0550" w:rsidRPr="00183656">
          <w:rPr>
            <w:rStyle w:val="ac"/>
            <w:rFonts w:hint="eastAsia"/>
            <w:noProof/>
            <w:rtl/>
          </w:rPr>
          <w:t>ن</w:t>
        </w:r>
        <w:r w:rsidR="00CF0550" w:rsidRPr="00183656">
          <w:rPr>
            <w:rStyle w:val="ac"/>
            <w:noProof/>
            <w:rtl/>
          </w:rPr>
          <w:t xml:space="preserve"> و عوض</w:t>
        </w:r>
        <w:r w:rsidR="00CF0550" w:rsidRPr="00183656">
          <w:rPr>
            <w:rStyle w:val="ac"/>
            <w:rFonts w:hint="cs"/>
            <w:noProof/>
            <w:rtl/>
          </w:rPr>
          <w:t>ی</w:t>
        </w:r>
        <w:r w:rsidR="00CF0550" w:rsidRPr="00183656">
          <w:rPr>
            <w:rStyle w:val="ac"/>
            <w:rFonts w:hint="eastAsia"/>
            <w:noProof/>
            <w:rtl/>
          </w:rPr>
          <w:t>ن</w:t>
        </w:r>
        <w:r w:rsidR="00CF0550" w:rsidRPr="00183656">
          <w:rPr>
            <w:rStyle w:val="ac"/>
            <w:noProof/>
            <w:rtl/>
          </w:rPr>
          <w:t xml:space="preserve"> و عقد</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Toc535402859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4</w:t>
        </w:r>
        <w:r w:rsidR="00CF0550">
          <w:rPr>
            <w:noProof/>
            <w:webHidden/>
            <w:rtl/>
          </w:rPr>
          <w:fldChar w:fldCharType="end"/>
        </w:r>
      </w:hyperlink>
    </w:p>
    <w:p w:rsidR="00CF0550" w:rsidRDefault="00E57061" w:rsidP="00CF0550">
      <w:pPr>
        <w:pStyle w:val="42"/>
        <w:tabs>
          <w:tab w:val="right" w:leader="dot" w:pos="10194"/>
        </w:tabs>
        <w:rPr>
          <w:rFonts w:asciiTheme="minorHAnsi" w:eastAsiaTheme="minorEastAsia" w:hAnsiTheme="minorHAnsi" w:cstheme="minorBidi"/>
          <w:bCs w:val="0"/>
          <w:noProof/>
          <w:color w:val="auto"/>
          <w:szCs w:val="22"/>
          <w:rtl/>
          <w:lang w:bidi="ar-SA"/>
        </w:rPr>
      </w:pPr>
      <w:hyperlink w:anchor="_Toc535402860" w:history="1">
        <w:r w:rsidR="00CF0550" w:rsidRPr="00183656">
          <w:rPr>
            <w:rStyle w:val="ac"/>
            <w:noProof/>
            <w:rtl/>
          </w:rPr>
          <w:t>دل</w:t>
        </w:r>
        <w:r w:rsidR="00CF0550" w:rsidRPr="00183656">
          <w:rPr>
            <w:rStyle w:val="ac"/>
            <w:rFonts w:hint="cs"/>
            <w:noProof/>
            <w:rtl/>
          </w:rPr>
          <w:t>ی</w:t>
        </w:r>
        <w:r w:rsidR="00CF0550" w:rsidRPr="00183656">
          <w:rPr>
            <w:rStyle w:val="ac"/>
            <w:rFonts w:hint="eastAsia"/>
            <w:noProof/>
            <w:rtl/>
          </w:rPr>
          <w:t>ل</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Toc535402860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4</w:t>
        </w:r>
        <w:r w:rsidR="00CF0550">
          <w:rPr>
            <w:noProof/>
            <w:webHidden/>
            <w:rtl/>
          </w:rPr>
          <w:fldChar w:fldCharType="end"/>
        </w:r>
      </w:hyperlink>
    </w:p>
    <w:p w:rsidR="00CF0550" w:rsidRDefault="00E57061" w:rsidP="00CF0550">
      <w:pPr>
        <w:pStyle w:val="52"/>
        <w:tabs>
          <w:tab w:val="right" w:leader="dot" w:pos="10194"/>
        </w:tabs>
        <w:rPr>
          <w:rFonts w:asciiTheme="minorHAnsi" w:eastAsiaTheme="minorEastAsia" w:hAnsiTheme="minorHAnsi" w:cstheme="minorBidi"/>
          <w:bCs w:val="0"/>
          <w:noProof/>
          <w:color w:val="auto"/>
          <w:szCs w:val="22"/>
          <w:rtl/>
          <w:lang w:bidi="ar-SA"/>
        </w:rPr>
      </w:pPr>
      <w:hyperlink w:anchor="_Toc535402861" w:history="1">
        <w:r w:rsidR="00CF0550" w:rsidRPr="00183656">
          <w:rPr>
            <w:rStyle w:val="ac"/>
            <w:noProof/>
            <w:rtl/>
          </w:rPr>
          <w:t>مناقشه(مرحوم امام)</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Toc535402861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4</w:t>
        </w:r>
        <w:r w:rsidR="00CF0550">
          <w:rPr>
            <w:noProof/>
            <w:webHidden/>
            <w:rtl/>
          </w:rPr>
          <w:fldChar w:fldCharType="end"/>
        </w:r>
      </w:hyperlink>
    </w:p>
    <w:p w:rsidR="00CF0550" w:rsidRDefault="00E57061" w:rsidP="00CF0550">
      <w:pPr>
        <w:pStyle w:val="61"/>
        <w:tabs>
          <w:tab w:val="right" w:leader="dot" w:pos="10194"/>
        </w:tabs>
        <w:rPr>
          <w:rFonts w:asciiTheme="minorHAnsi" w:eastAsiaTheme="minorEastAsia" w:hAnsiTheme="minorHAnsi" w:cstheme="minorBidi"/>
          <w:bCs w:val="0"/>
          <w:noProof/>
          <w:color w:val="auto"/>
          <w:szCs w:val="22"/>
          <w:rtl/>
          <w:lang w:bidi="ar-SA"/>
        </w:rPr>
      </w:pPr>
      <w:hyperlink w:anchor="_Toc535402862" w:history="1">
        <w:r w:rsidR="00CF0550" w:rsidRPr="00183656">
          <w:rPr>
            <w:rStyle w:val="ac"/>
            <w:noProof/>
            <w:rtl/>
          </w:rPr>
          <w:t>تخلص(مرحوم تبر</w:t>
        </w:r>
        <w:r w:rsidR="00CF0550" w:rsidRPr="00183656">
          <w:rPr>
            <w:rStyle w:val="ac"/>
            <w:rFonts w:hint="cs"/>
            <w:noProof/>
            <w:rtl/>
          </w:rPr>
          <w:t>ی</w:t>
        </w:r>
        <w:r w:rsidR="00CF0550" w:rsidRPr="00183656">
          <w:rPr>
            <w:rStyle w:val="ac"/>
            <w:rFonts w:hint="eastAsia"/>
            <w:noProof/>
            <w:rtl/>
          </w:rPr>
          <w:t>ز</w:t>
        </w:r>
        <w:r w:rsidR="00CF0550" w:rsidRPr="00183656">
          <w:rPr>
            <w:rStyle w:val="ac"/>
            <w:rFonts w:hint="cs"/>
            <w:noProof/>
            <w:rtl/>
          </w:rPr>
          <w:t>ی</w:t>
        </w:r>
        <w:r w:rsidR="00CF0550" w:rsidRPr="00183656">
          <w:rPr>
            <w:rStyle w:val="ac"/>
            <w:noProof/>
            <w:rtl/>
          </w:rPr>
          <w:t>)</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Toc535402862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4</w:t>
        </w:r>
        <w:r w:rsidR="00CF0550">
          <w:rPr>
            <w:noProof/>
            <w:webHidden/>
            <w:rtl/>
          </w:rPr>
          <w:fldChar w:fldCharType="end"/>
        </w:r>
      </w:hyperlink>
    </w:p>
    <w:p w:rsidR="00CF0550" w:rsidRDefault="00E57061" w:rsidP="00CF0550">
      <w:pPr>
        <w:pStyle w:val="11"/>
        <w:rPr>
          <w:rFonts w:asciiTheme="minorHAnsi" w:eastAsiaTheme="minorEastAsia" w:hAnsiTheme="minorHAnsi" w:cstheme="minorBidi"/>
          <w:noProof/>
          <w:color w:val="auto"/>
          <w:szCs w:val="22"/>
          <w:rtl/>
          <w:lang w:bidi="ar-SA"/>
        </w:rPr>
      </w:pPr>
      <w:hyperlink w:anchor="_Toc535402863" w:history="1">
        <w:r w:rsidR="00CF0550" w:rsidRPr="00183656">
          <w:rPr>
            <w:rStyle w:val="ac"/>
            <w:noProof/>
            <w:rtl/>
          </w:rPr>
          <w:t>خلاصه جلسه</w:t>
        </w:r>
        <w:r w:rsidR="00CF0550">
          <w:rPr>
            <w:noProof/>
            <w:webHidden/>
            <w:rtl/>
          </w:rPr>
          <w:tab/>
        </w:r>
        <w:r w:rsidR="00CF0550">
          <w:rPr>
            <w:noProof/>
            <w:webHidden/>
            <w:rtl/>
          </w:rPr>
          <w:fldChar w:fldCharType="begin"/>
        </w:r>
        <w:r w:rsidR="00CF0550">
          <w:rPr>
            <w:noProof/>
            <w:webHidden/>
            <w:rtl/>
          </w:rPr>
          <w:instrText xml:space="preserve"> </w:instrText>
        </w:r>
        <w:r w:rsidR="00CF0550">
          <w:rPr>
            <w:noProof/>
            <w:webHidden/>
          </w:rPr>
          <w:instrText>PAGEREF</w:instrText>
        </w:r>
        <w:r w:rsidR="00CF0550">
          <w:rPr>
            <w:noProof/>
            <w:webHidden/>
            <w:rtl/>
          </w:rPr>
          <w:instrText xml:space="preserve"> _</w:instrText>
        </w:r>
        <w:r w:rsidR="00CF0550">
          <w:rPr>
            <w:noProof/>
            <w:webHidden/>
          </w:rPr>
          <w:instrText>Toc535402863 \h</w:instrText>
        </w:r>
        <w:r w:rsidR="00CF0550">
          <w:rPr>
            <w:noProof/>
            <w:webHidden/>
            <w:rtl/>
          </w:rPr>
          <w:instrText xml:space="preserve"> </w:instrText>
        </w:r>
        <w:r w:rsidR="00CF0550">
          <w:rPr>
            <w:noProof/>
            <w:webHidden/>
            <w:rtl/>
          </w:rPr>
        </w:r>
        <w:r w:rsidR="00CF0550">
          <w:rPr>
            <w:noProof/>
            <w:webHidden/>
            <w:rtl/>
          </w:rPr>
          <w:fldChar w:fldCharType="separate"/>
        </w:r>
        <w:r w:rsidR="00CF0550">
          <w:rPr>
            <w:noProof/>
            <w:webHidden/>
            <w:rtl/>
          </w:rPr>
          <w:t>5</w:t>
        </w:r>
        <w:r w:rsidR="00CF0550">
          <w:rPr>
            <w:noProof/>
            <w:webHidden/>
            <w:rtl/>
          </w:rPr>
          <w:fldChar w:fldCharType="end"/>
        </w:r>
      </w:hyperlink>
    </w:p>
    <w:p w:rsidR="00C91EB6" w:rsidRPr="00C91EB6" w:rsidRDefault="00CF0550" w:rsidP="00275AD7">
      <w:pPr>
        <w:jc w:val="both"/>
      </w:pPr>
      <w:r>
        <w:rPr>
          <w:rFonts w:cs="B Titr"/>
          <w:noProof/>
          <w:webHidden/>
          <w:color w:val="632423" w:themeColor="accent2" w:themeShade="80"/>
          <w:szCs w:val="24"/>
          <w:rtl/>
        </w:rPr>
        <w:fldChar w:fldCharType="end"/>
      </w:r>
    </w:p>
    <w:p w:rsidR="00F343FB" w:rsidRPr="00A6366F" w:rsidRDefault="00F842AD" w:rsidP="00F12F1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F12F18">
        <w:rPr>
          <w:rFonts w:hint="cs"/>
          <w:rtl/>
        </w:rPr>
        <w:t>بررسی جریان</w:t>
      </w:r>
      <w:r w:rsidR="00AB1487" w:rsidRPr="00AB1487">
        <w:rPr>
          <w:rtl/>
        </w:rPr>
        <w:t xml:space="preserve"> به لحاظ انواع شروط</w:t>
      </w:r>
      <w:r w:rsidR="00AB1487" w:rsidRPr="00AB1487">
        <w:rPr>
          <w:rFonts w:hint="cs"/>
          <w:rtl/>
        </w:rPr>
        <w:t xml:space="preserve"> </w:t>
      </w:r>
      <w:r w:rsidR="00386C11" w:rsidRPr="00A6366F">
        <w:rPr>
          <w:rFonts w:hint="cs"/>
          <w:rtl/>
        </w:rPr>
        <w:t>/</w:t>
      </w:r>
      <w:bookmarkStart w:id="1" w:name="BokSabj_d"/>
      <w:bookmarkEnd w:id="1"/>
      <w:r w:rsidR="00A85901">
        <w:rPr>
          <w:rtl/>
        </w:rPr>
        <w:t>اصاله الصحه</w:t>
      </w:r>
      <w:r w:rsidR="00386C11" w:rsidRPr="00A6366F">
        <w:rPr>
          <w:rFonts w:hint="cs"/>
          <w:rtl/>
        </w:rPr>
        <w:t xml:space="preserve"> /</w:t>
      </w:r>
      <w:bookmarkStart w:id="2" w:name="Bokkolli"/>
      <w:bookmarkEnd w:id="2"/>
      <w:r w:rsidR="00A85901">
        <w:rPr>
          <w:rtl/>
        </w:rPr>
        <w:t>تنب</w:t>
      </w:r>
      <w:r w:rsidR="00A85901">
        <w:rPr>
          <w:rFonts w:hint="cs"/>
          <w:rtl/>
        </w:rPr>
        <w:t>ی</w:t>
      </w:r>
      <w:r w:rsidR="00A85901">
        <w:rPr>
          <w:rFonts w:hint="eastAsia"/>
          <w:rtl/>
        </w:rPr>
        <w:t>هات</w:t>
      </w:r>
      <w:r w:rsidR="00A85901">
        <w:rPr>
          <w:rtl/>
        </w:rPr>
        <w:t xml:space="preserve"> استصحاب، تعارض با سا</w:t>
      </w:r>
      <w:r w:rsidR="00A85901">
        <w:rPr>
          <w:rFonts w:hint="cs"/>
          <w:rtl/>
        </w:rPr>
        <w:t>ی</w:t>
      </w:r>
      <w:r w:rsidR="00A85901">
        <w:rPr>
          <w:rFonts w:hint="eastAsia"/>
          <w:rtl/>
        </w:rPr>
        <w:t>ر</w:t>
      </w:r>
      <w:r w:rsidR="00A85901">
        <w:rPr>
          <w:rtl/>
        </w:rPr>
        <w:t xml:space="preserve"> اصول</w:t>
      </w:r>
      <w:r w:rsidR="001B6799" w:rsidRPr="00A6366F">
        <w:rPr>
          <w:rFonts w:hint="cs"/>
          <w:rtl/>
        </w:rPr>
        <w:t xml:space="preserve"> </w:t>
      </w:r>
    </w:p>
    <w:p w:rsidR="008F5B4D" w:rsidRPr="009C66D5" w:rsidRDefault="008F5B4D" w:rsidP="00275AD7">
      <w:pPr>
        <w:jc w:val="both"/>
        <w:rPr>
          <w:rStyle w:val="af0"/>
          <w:b/>
          <w:bCs w:val="0"/>
          <w:rtl/>
        </w:rPr>
      </w:pPr>
      <w:r w:rsidRPr="009C66D5">
        <w:rPr>
          <w:rStyle w:val="af0"/>
          <w:rFonts w:hint="cs"/>
          <w:b/>
          <w:bCs w:val="0"/>
          <w:rtl/>
        </w:rPr>
        <w:t>خلاصه مباحث گذشته:</w:t>
      </w:r>
    </w:p>
    <w:p w:rsidR="00F6297B" w:rsidRDefault="00F6297B" w:rsidP="00F7545B">
      <w:pPr>
        <w:jc w:val="both"/>
        <w:rPr>
          <w:rtl/>
        </w:rPr>
      </w:pPr>
      <w:r>
        <w:rPr>
          <w:rFonts w:hint="cs"/>
          <w:rtl/>
        </w:rPr>
        <w:t>عرض شد در جهت هفتم درباره این بحث می کنیم که آیا اصاله الصحه به لحاظ جمیع شروط موجب حکم به صحت ع</w:t>
      </w:r>
      <w:r w:rsidR="00F7545B">
        <w:rPr>
          <w:rFonts w:hint="cs"/>
          <w:rtl/>
        </w:rPr>
        <w:t>قد</w:t>
      </w:r>
      <w:r>
        <w:rPr>
          <w:rFonts w:hint="cs"/>
          <w:rtl/>
        </w:rPr>
        <w:t xml:space="preserve"> </w:t>
      </w:r>
      <w:proofErr w:type="spellStart"/>
      <w:r>
        <w:rPr>
          <w:rFonts w:hint="cs"/>
          <w:rtl/>
        </w:rPr>
        <w:t>می</w:t>
      </w:r>
      <w:r>
        <w:rPr>
          <w:rFonts w:hint="eastAsia"/>
          <w:rtl/>
        </w:rPr>
        <w:t>‌</w:t>
      </w:r>
      <w:r>
        <w:rPr>
          <w:rFonts w:hint="cs"/>
          <w:rtl/>
        </w:rPr>
        <w:t>شود</w:t>
      </w:r>
      <w:proofErr w:type="spellEnd"/>
      <w:r>
        <w:rPr>
          <w:rFonts w:hint="cs"/>
          <w:rtl/>
        </w:rPr>
        <w:t xml:space="preserve"> یا این که صرفا به لحاظ بعضی از شروط جاری است؟</w:t>
      </w:r>
      <w:r w:rsidR="004B1BA4">
        <w:rPr>
          <w:rFonts w:hint="cs"/>
          <w:rtl/>
        </w:rPr>
        <w:t xml:space="preserve"> ثمره این بحث هم روشن است.</w:t>
      </w:r>
    </w:p>
    <w:p w:rsidR="00C06A5A" w:rsidRDefault="005B56E8" w:rsidP="00275AD7">
      <w:pPr>
        <w:jc w:val="both"/>
        <w:rPr>
          <w:rtl/>
        </w:rPr>
      </w:pPr>
      <w:r>
        <w:rPr>
          <w:rFonts w:hint="cs"/>
          <w:rtl/>
        </w:rPr>
        <w:t xml:space="preserve">شروط عقد مختلفند. از جهتی </w:t>
      </w:r>
      <w:r w:rsidR="00F6297B">
        <w:rPr>
          <w:rFonts w:hint="cs"/>
          <w:rtl/>
        </w:rPr>
        <w:t>بعضی از آن ها شروط عقلائی معامله اند به گونه ای که اگر موجود نباشند، نزد عقلاء اثری بر معامله بار نیست؛ مثل مالیت داشتن مبیع و ممیز بود</w:t>
      </w:r>
      <w:r>
        <w:rPr>
          <w:rFonts w:hint="cs"/>
          <w:rtl/>
        </w:rPr>
        <w:t>ن متعاقدین. اما بعضی از شروط، شروط شرعیه</w:t>
      </w:r>
      <w:r>
        <w:rPr>
          <w:rFonts w:hint="eastAsia"/>
          <w:rtl/>
        </w:rPr>
        <w:t>‌</w:t>
      </w:r>
      <w:r w:rsidR="00F6297B">
        <w:rPr>
          <w:rFonts w:hint="cs"/>
          <w:rtl/>
        </w:rPr>
        <w:t>اند، مثل بلوغ متعاقدین و این که عوضین</w:t>
      </w:r>
      <w:r>
        <w:rPr>
          <w:rFonts w:hint="cs"/>
          <w:rtl/>
        </w:rPr>
        <w:t xml:space="preserve"> </w:t>
      </w:r>
      <w:r w:rsidR="00F6297B">
        <w:rPr>
          <w:rFonts w:hint="cs"/>
          <w:rtl/>
        </w:rPr>
        <w:t>مجهول یا خمر و خنزیر نباشند. ا</w:t>
      </w:r>
      <w:r>
        <w:rPr>
          <w:rFonts w:hint="cs"/>
          <w:rtl/>
        </w:rPr>
        <w:t>ز جهتی دیگر، بعضی از این شروط درباره</w:t>
      </w:r>
      <w:r w:rsidR="00F6297B">
        <w:rPr>
          <w:rFonts w:hint="cs"/>
          <w:rtl/>
        </w:rPr>
        <w:t xml:space="preserve"> متعاقدین</w:t>
      </w:r>
      <w:r w:rsidR="001B5BAB">
        <w:rPr>
          <w:rFonts w:hint="cs"/>
          <w:rtl/>
        </w:rPr>
        <w:t xml:space="preserve"> مثل بلوغ،</w:t>
      </w:r>
      <w:r w:rsidR="00F6297B">
        <w:rPr>
          <w:rFonts w:hint="cs"/>
          <w:rtl/>
        </w:rPr>
        <w:t xml:space="preserve"> بعضی </w:t>
      </w:r>
      <w:r>
        <w:rPr>
          <w:rFonts w:hint="cs"/>
          <w:rtl/>
        </w:rPr>
        <w:t>درباره</w:t>
      </w:r>
      <w:r w:rsidR="00F6297B">
        <w:rPr>
          <w:rFonts w:hint="cs"/>
          <w:rtl/>
        </w:rPr>
        <w:t xml:space="preserve"> عوضین</w:t>
      </w:r>
      <w:r w:rsidR="001B5BAB">
        <w:rPr>
          <w:rFonts w:hint="cs"/>
          <w:rtl/>
        </w:rPr>
        <w:t xml:space="preserve"> مثل خمر و خنزیر نبودن،</w:t>
      </w:r>
      <w:r>
        <w:rPr>
          <w:rFonts w:hint="cs"/>
          <w:rtl/>
        </w:rPr>
        <w:t xml:space="preserve"> بعضی هم درباره </w:t>
      </w:r>
      <w:r w:rsidR="00F6297B">
        <w:rPr>
          <w:rFonts w:hint="cs"/>
          <w:rtl/>
        </w:rPr>
        <w:t xml:space="preserve">خود عقد </w:t>
      </w:r>
      <w:r>
        <w:rPr>
          <w:rFonts w:hint="cs"/>
          <w:rtl/>
        </w:rPr>
        <w:t>می باشند</w:t>
      </w:r>
      <w:r w:rsidR="00F6297B">
        <w:rPr>
          <w:rFonts w:hint="cs"/>
          <w:rtl/>
        </w:rPr>
        <w:t xml:space="preserve"> مثل </w:t>
      </w:r>
      <w:r w:rsidR="001B5BAB">
        <w:rPr>
          <w:rFonts w:hint="cs"/>
          <w:rtl/>
        </w:rPr>
        <w:t>لفظی بودن، عربیت</w:t>
      </w:r>
      <w:r w:rsidR="00F6297B">
        <w:rPr>
          <w:rFonts w:hint="cs"/>
          <w:rtl/>
        </w:rPr>
        <w:t xml:space="preserve">. </w:t>
      </w:r>
    </w:p>
    <w:p w:rsidR="00247D2F" w:rsidRPr="003A6148" w:rsidRDefault="00247D2F" w:rsidP="00275AD7">
      <w:pPr>
        <w:pBdr>
          <w:bottom w:val="double" w:sz="6" w:space="1" w:color="auto"/>
        </w:pBdr>
        <w:jc w:val="both"/>
      </w:pPr>
    </w:p>
    <w:p w:rsidR="008F5B4D" w:rsidRDefault="008F5B4D" w:rsidP="00275AD7">
      <w:pPr>
        <w:jc w:val="both"/>
      </w:pPr>
    </w:p>
    <w:p w:rsidR="005B56E8" w:rsidRDefault="005B56E8" w:rsidP="00275AD7">
      <w:pPr>
        <w:pStyle w:val="1"/>
        <w:jc w:val="both"/>
        <w:rPr>
          <w:rtl/>
        </w:rPr>
      </w:pPr>
      <w:bookmarkStart w:id="3" w:name="_Toc535402852"/>
      <w:r>
        <w:rPr>
          <w:rFonts w:hint="cs"/>
          <w:rtl/>
        </w:rPr>
        <w:lastRenderedPageBreak/>
        <w:t>اقوال در مسئله</w:t>
      </w:r>
      <w:bookmarkEnd w:id="3"/>
    </w:p>
    <w:p w:rsidR="00DE139D" w:rsidRDefault="00D56356" w:rsidP="00DE139D">
      <w:pPr>
        <w:pStyle w:val="af4"/>
        <w:numPr>
          <w:ilvl w:val="0"/>
          <w:numId w:val="16"/>
        </w:numPr>
        <w:jc w:val="both"/>
        <w:rPr>
          <w:rtl/>
        </w:rPr>
      </w:pPr>
      <w:r>
        <w:rPr>
          <w:rFonts w:hint="cs"/>
          <w:rtl/>
        </w:rPr>
        <w:t>بعضی مثل مرحوم شیخ</w:t>
      </w:r>
      <w:r w:rsidR="00766D76">
        <w:rPr>
          <w:rStyle w:val="ab"/>
          <w:rtl/>
        </w:rPr>
        <w:footnoteReference w:id="1"/>
      </w:r>
      <w:r w:rsidR="00FA1A01">
        <w:rPr>
          <w:rFonts w:hint="cs"/>
          <w:rtl/>
        </w:rPr>
        <w:t xml:space="preserve">، </w:t>
      </w:r>
      <w:r>
        <w:rPr>
          <w:rFonts w:hint="cs"/>
          <w:rtl/>
        </w:rPr>
        <w:t>مرحوم همدانی</w:t>
      </w:r>
      <w:r w:rsidR="005666BB">
        <w:rPr>
          <w:rStyle w:val="ab"/>
          <w:rtl/>
        </w:rPr>
        <w:footnoteReference w:id="2"/>
      </w:r>
      <w:r w:rsidR="00B91C48">
        <w:rPr>
          <w:rFonts w:hint="cs"/>
          <w:rtl/>
        </w:rPr>
        <w:t xml:space="preserve"> </w:t>
      </w:r>
      <w:r w:rsidR="00DE139D">
        <w:rPr>
          <w:rFonts w:hint="cs"/>
          <w:rtl/>
        </w:rPr>
        <w:t xml:space="preserve">و بعضی از اعلام در کتاب </w:t>
      </w:r>
      <w:r w:rsidR="00DE139D" w:rsidRPr="00DE139D">
        <w:rPr>
          <w:rFonts w:hint="cs"/>
          <w:i/>
          <w:iCs/>
          <w:rtl/>
        </w:rPr>
        <w:t>القواعد الفقهیه</w:t>
      </w:r>
      <w:r w:rsidR="00DE139D">
        <w:rPr>
          <w:rFonts w:hint="cs"/>
          <w:rtl/>
        </w:rPr>
        <w:t xml:space="preserve"> </w:t>
      </w:r>
      <w:r>
        <w:rPr>
          <w:rFonts w:hint="cs"/>
          <w:rtl/>
        </w:rPr>
        <w:t>قائل به</w:t>
      </w:r>
      <w:r w:rsidRPr="00DE139D">
        <w:rPr>
          <w:rFonts w:hint="cs"/>
          <w:color w:val="000080"/>
          <w:rtl/>
        </w:rPr>
        <w:t xml:space="preserve"> اطلاق جریان اصاله الصحه هستند</w:t>
      </w:r>
      <w:r>
        <w:rPr>
          <w:rFonts w:hint="cs"/>
          <w:rtl/>
        </w:rPr>
        <w:t xml:space="preserve">. </w:t>
      </w:r>
    </w:p>
    <w:p w:rsidR="005B56E8" w:rsidRDefault="00D56356" w:rsidP="00DE139D">
      <w:pPr>
        <w:pStyle w:val="af4"/>
        <w:numPr>
          <w:ilvl w:val="0"/>
          <w:numId w:val="16"/>
        </w:numPr>
        <w:jc w:val="both"/>
        <w:rPr>
          <w:rtl/>
        </w:rPr>
      </w:pPr>
      <w:r>
        <w:rPr>
          <w:rFonts w:hint="cs"/>
          <w:rtl/>
        </w:rPr>
        <w:t xml:space="preserve">برخی قائل به </w:t>
      </w:r>
      <w:r w:rsidRPr="00DE139D">
        <w:rPr>
          <w:rFonts w:hint="cs"/>
          <w:color w:val="000080"/>
          <w:rtl/>
        </w:rPr>
        <w:t>تفصی</w:t>
      </w:r>
      <w:r w:rsidR="005B56E8" w:rsidRPr="00DE139D">
        <w:rPr>
          <w:rFonts w:hint="cs"/>
          <w:color w:val="000080"/>
          <w:rtl/>
        </w:rPr>
        <w:t>ل بین شروط عقلی و شرعی شده اند.</w:t>
      </w:r>
      <w:r>
        <w:rPr>
          <w:rFonts w:hint="cs"/>
          <w:rtl/>
        </w:rPr>
        <w:t xml:space="preserve"> </w:t>
      </w:r>
    </w:p>
    <w:p w:rsidR="00F42B44" w:rsidRDefault="00D56356" w:rsidP="00F7545B">
      <w:pPr>
        <w:pStyle w:val="af4"/>
        <w:numPr>
          <w:ilvl w:val="0"/>
          <w:numId w:val="16"/>
        </w:numPr>
        <w:jc w:val="both"/>
      </w:pPr>
      <w:r>
        <w:rPr>
          <w:rFonts w:hint="cs"/>
          <w:rtl/>
        </w:rPr>
        <w:t>برخی</w:t>
      </w:r>
      <w:r w:rsidR="005B56E8">
        <w:rPr>
          <w:rFonts w:hint="cs"/>
          <w:rtl/>
        </w:rPr>
        <w:t xml:space="preserve"> هم</w:t>
      </w:r>
      <w:r>
        <w:rPr>
          <w:rFonts w:hint="cs"/>
          <w:rtl/>
        </w:rPr>
        <w:t xml:space="preserve"> بین شروط متعاقد</w:t>
      </w:r>
      <w:r w:rsidR="005B56E8">
        <w:rPr>
          <w:rFonts w:hint="cs"/>
          <w:rtl/>
        </w:rPr>
        <w:t>ین و عوضین و</w:t>
      </w:r>
      <w:r w:rsidR="00CE4DC6">
        <w:rPr>
          <w:rFonts w:hint="cs"/>
          <w:rtl/>
        </w:rPr>
        <w:t xml:space="preserve"> بین شروط</w:t>
      </w:r>
      <w:r w:rsidR="005B56E8">
        <w:rPr>
          <w:rFonts w:hint="cs"/>
          <w:rtl/>
        </w:rPr>
        <w:t xml:space="preserve"> عقد تفصیل داده اند؛ به این بیان </w:t>
      </w:r>
      <w:r w:rsidR="005B56E8" w:rsidRPr="00DE139D">
        <w:rPr>
          <w:rFonts w:hint="cs"/>
          <w:color w:val="000080"/>
          <w:rtl/>
        </w:rPr>
        <w:t xml:space="preserve">که </w:t>
      </w:r>
      <w:r w:rsidR="00F42B44" w:rsidRPr="00DE139D">
        <w:rPr>
          <w:rFonts w:hint="cs"/>
          <w:color w:val="000080"/>
          <w:rtl/>
        </w:rPr>
        <w:t xml:space="preserve">اگر شرط در متعاقدین </w:t>
      </w:r>
      <w:r w:rsidR="008F6A36" w:rsidRPr="00DE139D">
        <w:rPr>
          <w:rFonts w:hint="cs"/>
          <w:color w:val="000080"/>
          <w:rtl/>
        </w:rPr>
        <w:t xml:space="preserve"> یا عوضین اخذ شود </w:t>
      </w:r>
      <w:proofErr w:type="spellStart"/>
      <w:r w:rsidR="008F6A36" w:rsidRPr="00DE139D">
        <w:rPr>
          <w:rFonts w:hint="cs"/>
          <w:color w:val="000080"/>
          <w:rtl/>
        </w:rPr>
        <w:t>نمی</w:t>
      </w:r>
      <w:proofErr w:type="spellEnd"/>
      <w:r w:rsidR="008F6A36" w:rsidRPr="00DE139D">
        <w:rPr>
          <w:rFonts w:hint="cs"/>
          <w:color w:val="000080"/>
          <w:rtl/>
        </w:rPr>
        <w:t xml:space="preserve"> توان </w:t>
      </w:r>
      <w:r w:rsidR="00F7545B">
        <w:rPr>
          <w:rFonts w:hint="cs"/>
          <w:color w:val="000080"/>
          <w:rtl/>
        </w:rPr>
        <w:t xml:space="preserve"> بدون احراز آن شروط </w:t>
      </w:r>
      <w:proofErr w:type="spellStart"/>
      <w:r w:rsidR="008F6A36" w:rsidRPr="00DE139D">
        <w:rPr>
          <w:rFonts w:hint="cs"/>
          <w:color w:val="000080"/>
          <w:rtl/>
        </w:rPr>
        <w:t>اصاله</w:t>
      </w:r>
      <w:proofErr w:type="spellEnd"/>
      <w:r w:rsidR="008F6A36" w:rsidRPr="00DE139D">
        <w:rPr>
          <w:rFonts w:hint="cs"/>
          <w:color w:val="000080"/>
          <w:rtl/>
        </w:rPr>
        <w:t xml:space="preserve"> </w:t>
      </w:r>
      <w:proofErr w:type="spellStart"/>
      <w:r w:rsidR="008F6A36" w:rsidRPr="00DE139D">
        <w:rPr>
          <w:rFonts w:hint="cs"/>
          <w:color w:val="000080"/>
          <w:rtl/>
        </w:rPr>
        <w:t>الصحه</w:t>
      </w:r>
      <w:proofErr w:type="spellEnd"/>
      <w:r w:rsidR="008F6A36" w:rsidRPr="00DE139D">
        <w:rPr>
          <w:rFonts w:hint="cs"/>
          <w:color w:val="000080"/>
          <w:rtl/>
        </w:rPr>
        <w:t xml:space="preserve"> را جاری کرد، </w:t>
      </w:r>
      <w:r w:rsidR="00F42B44" w:rsidRPr="00DE139D">
        <w:rPr>
          <w:rFonts w:hint="cs"/>
          <w:color w:val="000080"/>
          <w:rtl/>
        </w:rPr>
        <w:t>ولی اگر شرط به خصوصیات خود عقد بر گردد</w:t>
      </w:r>
      <w:r w:rsidR="008F6A36" w:rsidRPr="00DE139D">
        <w:rPr>
          <w:rFonts w:hint="cs"/>
          <w:color w:val="000080"/>
          <w:rtl/>
        </w:rPr>
        <w:t xml:space="preserve"> اصاله الصحه جاری است</w:t>
      </w:r>
      <w:r w:rsidR="00F42B44">
        <w:rPr>
          <w:rFonts w:hint="cs"/>
          <w:rtl/>
        </w:rPr>
        <w:t xml:space="preserve">. </w:t>
      </w:r>
      <w:r w:rsidR="00FA1A01">
        <w:rPr>
          <w:rFonts w:hint="cs"/>
          <w:rtl/>
        </w:rPr>
        <w:t xml:space="preserve">مرحوم علامه، </w:t>
      </w:r>
      <w:r w:rsidR="008F6A36">
        <w:rPr>
          <w:rFonts w:hint="cs"/>
          <w:rtl/>
        </w:rPr>
        <w:t>محقق ثانی</w:t>
      </w:r>
      <w:r w:rsidR="00FA1A01">
        <w:rPr>
          <w:rFonts w:hint="cs"/>
          <w:rtl/>
        </w:rPr>
        <w:t>،</w:t>
      </w:r>
      <w:r w:rsidR="00DE139D" w:rsidRPr="00DE139D">
        <w:rPr>
          <w:rFonts w:hint="cs"/>
          <w:rtl/>
        </w:rPr>
        <w:t xml:space="preserve"> </w:t>
      </w:r>
      <w:r w:rsidR="00DE139D">
        <w:rPr>
          <w:rFonts w:hint="cs"/>
          <w:rtl/>
        </w:rPr>
        <w:t xml:space="preserve">محقق نائینی و </w:t>
      </w:r>
      <w:r w:rsidR="00DE139D" w:rsidRPr="00FA1A01">
        <w:rPr>
          <w:rFonts w:hint="cs"/>
          <w:rtl/>
        </w:rPr>
        <w:t>محقق خوئی</w:t>
      </w:r>
      <w:r w:rsidR="008F6A36">
        <w:rPr>
          <w:rFonts w:hint="cs"/>
          <w:rtl/>
        </w:rPr>
        <w:t xml:space="preserve"> قائل به این تفصیلند</w:t>
      </w:r>
      <w:r w:rsidR="00DE139D">
        <w:rPr>
          <w:rFonts w:hint="cs"/>
          <w:rtl/>
        </w:rPr>
        <w:t>.</w:t>
      </w:r>
      <w:r w:rsidR="00D96A09">
        <w:rPr>
          <w:rStyle w:val="ab"/>
          <w:rtl/>
        </w:rPr>
        <w:footnoteReference w:id="3"/>
      </w:r>
    </w:p>
    <w:p w:rsidR="00DE139D" w:rsidRPr="00DE139D" w:rsidRDefault="00DE139D" w:rsidP="00DE139D">
      <w:pPr>
        <w:rPr>
          <w:rtl/>
        </w:rPr>
      </w:pPr>
    </w:p>
    <w:p w:rsidR="00F42B44" w:rsidRDefault="00B86DFE" w:rsidP="00275AD7">
      <w:pPr>
        <w:pStyle w:val="20"/>
        <w:jc w:val="both"/>
      </w:pPr>
      <w:bookmarkStart w:id="4" w:name="_Toc535402853"/>
      <w:r>
        <w:rPr>
          <w:rFonts w:hint="cs"/>
          <w:rtl/>
        </w:rPr>
        <w:t xml:space="preserve">بررسی </w:t>
      </w:r>
      <w:r w:rsidR="00F42B44">
        <w:rPr>
          <w:rFonts w:hint="cs"/>
          <w:rtl/>
        </w:rPr>
        <w:t>قول به اطلاق</w:t>
      </w:r>
      <w:bookmarkEnd w:id="4"/>
    </w:p>
    <w:p w:rsidR="00F42B44" w:rsidRDefault="00B86DFE" w:rsidP="00275AD7">
      <w:pPr>
        <w:jc w:val="both"/>
        <w:rPr>
          <w:rtl/>
        </w:rPr>
      </w:pPr>
      <w:r>
        <w:rPr>
          <w:rFonts w:hint="cs"/>
          <w:rtl/>
        </w:rPr>
        <w:t>دلیل قول به اطلاق در جریان اصاله الصحه نسبت به تمام شروط، سیره و بناء عقلاء است. سیره</w:t>
      </w:r>
      <w:r w:rsidR="00D35548">
        <w:rPr>
          <w:rFonts w:hint="cs"/>
          <w:rtl/>
        </w:rPr>
        <w:t xml:space="preserve"> </w:t>
      </w:r>
      <w:r w:rsidR="008F6A36">
        <w:rPr>
          <w:rFonts w:hint="cs"/>
          <w:rtl/>
        </w:rPr>
        <w:t>نشان می دهد که تفصیلی بین امور مذکور نیست و در همگی اصاله الصحه جاری است.</w:t>
      </w:r>
    </w:p>
    <w:p w:rsidR="00D35548" w:rsidRDefault="008F6A36" w:rsidP="00275AD7">
      <w:pPr>
        <w:jc w:val="both"/>
        <w:rPr>
          <w:rtl/>
        </w:rPr>
      </w:pPr>
      <w:r>
        <w:rPr>
          <w:rFonts w:hint="cs"/>
          <w:rtl/>
        </w:rPr>
        <w:t>لکن برای بررسی این دل</w:t>
      </w:r>
      <w:r w:rsidR="00D35548">
        <w:rPr>
          <w:rFonts w:hint="cs"/>
          <w:rtl/>
        </w:rPr>
        <w:t xml:space="preserve">یل </w:t>
      </w:r>
      <w:r>
        <w:rPr>
          <w:rFonts w:hint="cs"/>
          <w:rtl/>
        </w:rPr>
        <w:t>ابتدا</w:t>
      </w:r>
      <w:r w:rsidR="00D35548">
        <w:rPr>
          <w:rFonts w:hint="cs"/>
          <w:rtl/>
        </w:rPr>
        <w:t xml:space="preserve"> باید ادله قو</w:t>
      </w:r>
      <w:r w:rsidR="0055027C">
        <w:rPr>
          <w:rFonts w:hint="cs"/>
          <w:rtl/>
        </w:rPr>
        <w:t>ل به تفصیل را بررسی کرد</w:t>
      </w:r>
      <w:r>
        <w:rPr>
          <w:rFonts w:hint="cs"/>
          <w:rtl/>
        </w:rPr>
        <w:t xml:space="preserve"> ببینیم موجب تقیّد بناء عقلاء یا حداقل شک در بناء عقلاء می شود یا خیر.</w:t>
      </w:r>
    </w:p>
    <w:p w:rsidR="0055027C" w:rsidRDefault="0055027C" w:rsidP="00275AD7">
      <w:pPr>
        <w:pStyle w:val="20"/>
        <w:jc w:val="both"/>
        <w:rPr>
          <w:rtl/>
        </w:rPr>
      </w:pPr>
      <w:bookmarkStart w:id="5" w:name="_Toc535402854"/>
      <w:r>
        <w:rPr>
          <w:rFonts w:hint="cs"/>
          <w:rtl/>
        </w:rPr>
        <w:t xml:space="preserve">بررسی </w:t>
      </w:r>
      <w:r w:rsidR="00B86DFE">
        <w:rPr>
          <w:rFonts w:hint="cs"/>
          <w:rtl/>
        </w:rPr>
        <w:t>قول به تفصیل</w:t>
      </w:r>
      <w:bookmarkEnd w:id="5"/>
      <w:r w:rsidR="00B86DFE">
        <w:rPr>
          <w:rFonts w:hint="cs"/>
          <w:rtl/>
        </w:rPr>
        <w:t xml:space="preserve"> </w:t>
      </w:r>
    </w:p>
    <w:p w:rsidR="00B86DFE" w:rsidRPr="00B86DFE" w:rsidRDefault="0001550C" w:rsidP="00275AD7">
      <w:pPr>
        <w:pStyle w:val="30"/>
        <w:jc w:val="both"/>
        <w:rPr>
          <w:rtl/>
        </w:rPr>
      </w:pPr>
      <w:bookmarkStart w:id="6" w:name="_Toc535402855"/>
      <w:r>
        <w:rPr>
          <w:rFonts w:hint="cs"/>
          <w:rtl/>
        </w:rPr>
        <w:t xml:space="preserve">تفصیل </w:t>
      </w:r>
      <w:r w:rsidR="00B86DFE">
        <w:rPr>
          <w:rFonts w:hint="cs"/>
          <w:rtl/>
        </w:rPr>
        <w:t>بین شروط عقلائی و شرعی</w:t>
      </w:r>
      <w:r w:rsidR="005C3DE9">
        <w:rPr>
          <w:rFonts w:hint="cs"/>
          <w:rtl/>
        </w:rPr>
        <w:t xml:space="preserve"> (بیان 1)</w:t>
      </w:r>
      <w:bookmarkEnd w:id="6"/>
    </w:p>
    <w:p w:rsidR="00F7111A" w:rsidRDefault="0001550C" w:rsidP="004637D2">
      <w:pPr>
        <w:jc w:val="both"/>
        <w:rPr>
          <w:rtl/>
        </w:rPr>
      </w:pPr>
      <w:r>
        <w:rPr>
          <w:rFonts w:hint="cs"/>
          <w:rtl/>
        </w:rPr>
        <w:t>تفصیل بین شروط عقلائی و شرعی(با همین عنوان)</w:t>
      </w:r>
      <w:r w:rsidR="00F7111A">
        <w:rPr>
          <w:rFonts w:hint="cs"/>
          <w:rtl/>
        </w:rPr>
        <w:t xml:space="preserve"> </w:t>
      </w:r>
      <w:r w:rsidR="00B86DFE">
        <w:rPr>
          <w:rFonts w:hint="cs"/>
          <w:rtl/>
        </w:rPr>
        <w:t xml:space="preserve">را </w:t>
      </w:r>
      <w:r w:rsidR="00933299">
        <w:rPr>
          <w:rFonts w:hint="cs"/>
          <w:rtl/>
        </w:rPr>
        <w:t>محقق</w:t>
      </w:r>
      <w:r w:rsidR="00B86DFE">
        <w:rPr>
          <w:rFonts w:hint="cs"/>
          <w:rtl/>
        </w:rPr>
        <w:t xml:space="preserve"> اصفهانی </w:t>
      </w:r>
      <w:r w:rsidR="00933299">
        <w:rPr>
          <w:rFonts w:hint="cs"/>
          <w:rtl/>
        </w:rPr>
        <w:t>به مرحوم شیخ نسبت داده است</w:t>
      </w:r>
      <w:r w:rsidR="00B86DFE">
        <w:rPr>
          <w:rFonts w:hint="cs"/>
          <w:rtl/>
        </w:rPr>
        <w:t>.</w:t>
      </w:r>
      <w:r w:rsidR="004637D2">
        <w:rPr>
          <w:rStyle w:val="ab"/>
          <w:rtl/>
        </w:rPr>
        <w:footnoteReference w:id="4"/>
      </w:r>
      <w:r w:rsidR="00F7111A">
        <w:rPr>
          <w:rFonts w:hint="cs"/>
          <w:rtl/>
        </w:rPr>
        <w:t xml:space="preserve"> </w:t>
      </w:r>
      <w:r w:rsidR="004637D2">
        <w:rPr>
          <w:rFonts w:hint="cs"/>
          <w:rtl/>
        </w:rPr>
        <w:t>یعنی مرحوم شیخ نظر بر این دارد که</w:t>
      </w:r>
      <w:r w:rsidR="00B86DFE">
        <w:rPr>
          <w:rFonts w:hint="cs"/>
          <w:rtl/>
        </w:rPr>
        <w:t xml:space="preserve"> </w:t>
      </w:r>
      <w:r w:rsidR="00B86DFE" w:rsidRPr="00D52B24">
        <w:rPr>
          <w:rFonts w:hint="cs"/>
          <w:color w:val="000080"/>
          <w:rtl/>
        </w:rPr>
        <w:t>به لحاظ شک در انجام شروط عقلائی اصاله الصحه جاری نیست، اما به لحاظ شروط شرعی این اصل جاری است</w:t>
      </w:r>
      <w:r w:rsidR="00B86DFE">
        <w:rPr>
          <w:rFonts w:hint="cs"/>
          <w:rtl/>
        </w:rPr>
        <w:t>.</w:t>
      </w:r>
    </w:p>
    <w:p w:rsidR="00F7111A" w:rsidRDefault="00F7111A" w:rsidP="00275AD7">
      <w:pPr>
        <w:pStyle w:val="40"/>
        <w:jc w:val="both"/>
      </w:pPr>
      <w:bookmarkStart w:id="7" w:name="_Toc535402856"/>
      <w:r>
        <w:rPr>
          <w:rFonts w:hint="cs"/>
          <w:rtl/>
        </w:rPr>
        <w:lastRenderedPageBreak/>
        <w:t>مناقشه</w:t>
      </w:r>
      <w:bookmarkEnd w:id="7"/>
      <w:r>
        <w:rPr>
          <w:rFonts w:hint="cs"/>
          <w:rtl/>
        </w:rPr>
        <w:t xml:space="preserve"> </w:t>
      </w:r>
    </w:p>
    <w:p w:rsidR="00912F68" w:rsidRDefault="005C3DE9" w:rsidP="00275AD7">
      <w:pPr>
        <w:jc w:val="both"/>
        <w:rPr>
          <w:rtl/>
        </w:rPr>
      </w:pPr>
      <w:r>
        <w:rPr>
          <w:rFonts w:hint="cs"/>
          <w:rtl/>
        </w:rPr>
        <w:t xml:space="preserve">بعضی از اعلام در </w:t>
      </w:r>
      <w:r w:rsidR="00F7111A">
        <w:rPr>
          <w:rFonts w:hint="cs"/>
          <w:rtl/>
        </w:rPr>
        <w:t xml:space="preserve"> </w:t>
      </w:r>
      <w:r w:rsidRPr="005C3DE9">
        <w:rPr>
          <w:rFonts w:hint="cs"/>
          <w:i/>
          <w:iCs/>
          <w:rtl/>
        </w:rPr>
        <w:t>ال</w:t>
      </w:r>
      <w:r w:rsidR="00F7111A" w:rsidRPr="005C3DE9">
        <w:rPr>
          <w:rFonts w:hint="cs"/>
          <w:i/>
          <w:iCs/>
          <w:rtl/>
        </w:rPr>
        <w:t xml:space="preserve">قواعد </w:t>
      </w:r>
      <w:r w:rsidRPr="005C3DE9">
        <w:rPr>
          <w:rFonts w:hint="cs"/>
          <w:i/>
          <w:iCs/>
          <w:rtl/>
        </w:rPr>
        <w:t>ال</w:t>
      </w:r>
      <w:r w:rsidR="00F7111A" w:rsidRPr="005C3DE9">
        <w:rPr>
          <w:rFonts w:hint="cs"/>
          <w:i/>
          <w:iCs/>
          <w:rtl/>
        </w:rPr>
        <w:t>فقهیه</w:t>
      </w:r>
      <w:r w:rsidR="00F7111A">
        <w:rPr>
          <w:rFonts w:hint="cs"/>
          <w:rtl/>
        </w:rPr>
        <w:t xml:space="preserve"> </w:t>
      </w:r>
      <w:r>
        <w:rPr>
          <w:rFonts w:hint="cs"/>
          <w:rtl/>
        </w:rPr>
        <w:t xml:space="preserve">فرموده اند </w:t>
      </w:r>
      <w:r w:rsidR="00F7111A">
        <w:rPr>
          <w:rFonts w:hint="cs"/>
          <w:rtl/>
        </w:rPr>
        <w:t>که این تفصیل اساسا صحیح نیست</w:t>
      </w:r>
      <w:r w:rsidR="00B86DFE">
        <w:rPr>
          <w:rFonts w:hint="cs"/>
          <w:rtl/>
        </w:rPr>
        <w:t xml:space="preserve"> (خصوصا بر مبنای مرحوم شیخ</w:t>
      </w:r>
      <w:r w:rsidR="00CE4DC6">
        <w:t xml:space="preserve"> </w:t>
      </w:r>
      <w:r w:rsidR="00CE4DC6">
        <w:rPr>
          <w:rFonts w:hint="cs"/>
          <w:rtl/>
        </w:rPr>
        <w:t xml:space="preserve"> که بناء عقلاء را دلیل اصاله الصحه قرار داده است</w:t>
      </w:r>
      <w:r w:rsidR="00B86DFE">
        <w:rPr>
          <w:rFonts w:hint="cs"/>
          <w:rtl/>
        </w:rPr>
        <w:t xml:space="preserve">)؛ زیرا </w:t>
      </w:r>
      <w:r w:rsidR="00577469">
        <w:rPr>
          <w:rFonts w:hint="cs"/>
          <w:rtl/>
        </w:rPr>
        <w:t>معنای</w:t>
      </w:r>
      <w:r w:rsidR="00B86DFE">
        <w:rPr>
          <w:rFonts w:hint="cs"/>
          <w:rtl/>
        </w:rPr>
        <w:t xml:space="preserve"> </w:t>
      </w:r>
      <w:r w:rsidR="00577469">
        <w:rPr>
          <w:rFonts w:hint="cs"/>
          <w:rtl/>
        </w:rPr>
        <w:t>این تفصیل این است که اگر عقلاء قیودی را برای معامله قرار داده باشند و در تحقق همان قیود عقلائی شک کنند اصاله الصحه را جاری نمی</w:t>
      </w:r>
      <w:r w:rsidR="00577469">
        <w:rPr>
          <w:rFonts w:hint="eastAsia"/>
          <w:rtl/>
        </w:rPr>
        <w:t>‌</w:t>
      </w:r>
      <w:r w:rsidR="00577469">
        <w:rPr>
          <w:rFonts w:hint="cs"/>
          <w:rtl/>
        </w:rPr>
        <w:t>کنند، ولی اگر در تحقق قیود شرعی شک کنند اصاله الصحه را در معامله جاری می کنند. این در حالی است که</w:t>
      </w:r>
      <w:r w:rsidR="007452BD">
        <w:rPr>
          <w:rFonts w:hint="cs"/>
          <w:rtl/>
        </w:rPr>
        <w:t xml:space="preserve"> عقلاء بما هم عقلاء اصلا ناظر به قیود شرعیه نیستند.</w:t>
      </w:r>
      <w:r w:rsidR="00577469">
        <w:rPr>
          <w:rFonts w:hint="cs"/>
          <w:rtl/>
        </w:rPr>
        <w:t xml:space="preserve"> لذا</w:t>
      </w:r>
      <w:r w:rsidR="007452BD">
        <w:rPr>
          <w:rFonts w:hint="cs"/>
          <w:rtl/>
        </w:rPr>
        <w:t xml:space="preserve"> </w:t>
      </w:r>
      <w:r w:rsidR="00FB04F8">
        <w:rPr>
          <w:rFonts w:hint="cs"/>
          <w:rtl/>
        </w:rPr>
        <w:t xml:space="preserve">معنای </w:t>
      </w:r>
      <w:r w:rsidR="00577469">
        <w:rPr>
          <w:rFonts w:hint="cs"/>
          <w:rtl/>
        </w:rPr>
        <w:t>این تفصیل</w:t>
      </w:r>
      <w:r w:rsidR="00FB04F8">
        <w:rPr>
          <w:rFonts w:hint="cs"/>
          <w:rtl/>
        </w:rPr>
        <w:t xml:space="preserve"> قابل التزام نیست.</w:t>
      </w:r>
      <w:r w:rsidR="00CE4DC6">
        <w:rPr>
          <w:rStyle w:val="ab"/>
          <w:rtl/>
        </w:rPr>
        <w:footnoteReference w:id="5"/>
      </w:r>
    </w:p>
    <w:p w:rsidR="005C3DE9" w:rsidRDefault="0001550C" w:rsidP="00275AD7">
      <w:pPr>
        <w:pStyle w:val="30"/>
        <w:jc w:val="both"/>
        <w:rPr>
          <w:rtl/>
        </w:rPr>
      </w:pPr>
      <w:bookmarkStart w:id="8" w:name="_Toc535402857"/>
      <w:r>
        <w:rPr>
          <w:rFonts w:hint="cs"/>
          <w:rtl/>
        </w:rPr>
        <w:t xml:space="preserve">تفصیل </w:t>
      </w:r>
      <w:r w:rsidR="005C3DE9">
        <w:rPr>
          <w:rFonts w:hint="cs"/>
          <w:rtl/>
        </w:rPr>
        <w:t>بین شروط عقلائی و شرعی(بیان 2)</w:t>
      </w:r>
      <w:bookmarkEnd w:id="8"/>
    </w:p>
    <w:p w:rsidR="009C3158" w:rsidRDefault="00FB04F8" w:rsidP="00D52B24">
      <w:pPr>
        <w:jc w:val="both"/>
        <w:rPr>
          <w:rtl/>
        </w:rPr>
      </w:pPr>
      <w:r>
        <w:rPr>
          <w:rFonts w:hint="cs"/>
          <w:rtl/>
        </w:rPr>
        <w:t>اگر این گونه تفص</w:t>
      </w:r>
      <w:r w:rsidR="009C3158">
        <w:rPr>
          <w:rFonts w:hint="cs"/>
          <w:rtl/>
        </w:rPr>
        <w:t xml:space="preserve">یل داده شود که اگر </w:t>
      </w:r>
      <w:r w:rsidR="0001550C">
        <w:rPr>
          <w:rFonts w:hint="cs"/>
          <w:rtl/>
        </w:rPr>
        <w:t>شرط،</w:t>
      </w:r>
      <w:r w:rsidR="009C3158">
        <w:rPr>
          <w:rFonts w:hint="cs"/>
          <w:rtl/>
        </w:rPr>
        <w:t xml:space="preserve"> مقو</w:t>
      </w:r>
      <w:r w:rsidR="0001550C">
        <w:rPr>
          <w:rFonts w:hint="cs"/>
          <w:rtl/>
        </w:rPr>
        <w:t>ّ</w:t>
      </w:r>
      <w:r w:rsidR="009C3158">
        <w:rPr>
          <w:rFonts w:hint="cs"/>
          <w:rtl/>
        </w:rPr>
        <w:t>م صدق عنوان عقد و معامله باشد</w:t>
      </w:r>
      <w:r w:rsidR="0001550C">
        <w:rPr>
          <w:rFonts w:hint="cs"/>
          <w:rtl/>
        </w:rPr>
        <w:t>،</w:t>
      </w:r>
      <w:r w:rsidR="009C3158">
        <w:rPr>
          <w:rFonts w:hint="cs"/>
          <w:rtl/>
        </w:rPr>
        <w:t xml:space="preserve"> اصاله الصحه جاری نیست</w:t>
      </w:r>
      <w:r w:rsidR="0001550C">
        <w:rPr>
          <w:rFonts w:hint="cs"/>
          <w:rtl/>
        </w:rPr>
        <w:t>؛</w:t>
      </w:r>
      <w:r w:rsidR="009C3158">
        <w:rPr>
          <w:rFonts w:hint="cs"/>
          <w:rtl/>
        </w:rPr>
        <w:t xml:space="preserve"> اما اگر مقو</w:t>
      </w:r>
      <w:r w:rsidR="0001550C">
        <w:rPr>
          <w:rFonts w:hint="cs"/>
          <w:rtl/>
        </w:rPr>
        <w:t>ّ</w:t>
      </w:r>
      <w:r w:rsidR="009C3158">
        <w:rPr>
          <w:rFonts w:hint="cs"/>
          <w:rtl/>
        </w:rPr>
        <w:t>م نباشد</w:t>
      </w:r>
      <w:r w:rsidR="0001550C" w:rsidRPr="0001550C">
        <w:rPr>
          <w:rFonts w:hint="cs"/>
          <w:rtl/>
        </w:rPr>
        <w:t xml:space="preserve"> </w:t>
      </w:r>
      <w:r w:rsidR="0001550C">
        <w:rPr>
          <w:rFonts w:hint="cs"/>
          <w:rtl/>
        </w:rPr>
        <w:t>بلکه عنوان عقد و معامله بدون آن شرط هم صادق باشد اصاله الصحه جاری است</w:t>
      </w:r>
      <w:r w:rsidR="003642AA">
        <w:rPr>
          <w:rFonts w:hint="cs"/>
          <w:rtl/>
        </w:rPr>
        <w:t>.</w:t>
      </w:r>
      <w:r w:rsidR="003642AA" w:rsidRPr="003642AA">
        <w:rPr>
          <w:rFonts w:hint="cs"/>
          <w:rtl/>
        </w:rPr>
        <w:t xml:space="preserve"> </w:t>
      </w:r>
      <w:r w:rsidR="003642AA">
        <w:rPr>
          <w:rFonts w:hint="cs"/>
          <w:rtl/>
        </w:rPr>
        <w:t>غالب شروط عقلائیه از نوع اول</w:t>
      </w:r>
      <w:r w:rsidR="0001550C">
        <w:rPr>
          <w:rFonts w:hint="cs"/>
          <w:rtl/>
        </w:rPr>
        <w:t xml:space="preserve"> </w:t>
      </w:r>
      <w:r w:rsidR="003642AA">
        <w:rPr>
          <w:rFonts w:hint="cs"/>
          <w:rtl/>
        </w:rPr>
        <w:t xml:space="preserve">است و </w:t>
      </w:r>
      <w:r w:rsidR="0001550C">
        <w:rPr>
          <w:rFonts w:hint="cs"/>
          <w:rtl/>
        </w:rPr>
        <w:t xml:space="preserve">تمام شروط شرعیه و بعضی از شروط عقلائیه </w:t>
      </w:r>
      <w:r w:rsidR="003642AA">
        <w:rPr>
          <w:rFonts w:hint="cs"/>
          <w:rtl/>
        </w:rPr>
        <w:t>از نوع دوم.</w:t>
      </w:r>
      <w:r w:rsidR="009C3158">
        <w:rPr>
          <w:rFonts w:hint="cs"/>
          <w:rtl/>
        </w:rPr>
        <w:t xml:space="preserve"> </w:t>
      </w:r>
      <w:r w:rsidR="003642AA">
        <w:rPr>
          <w:rFonts w:hint="cs"/>
          <w:rtl/>
        </w:rPr>
        <w:t>مفهوم این تفصیل معقول است.</w:t>
      </w:r>
    </w:p>
    <w:p w:rsidR="003642AA" w:rsidRDefault="003642AA" w:rsidP="00275AD7">
      <w:pPr>
        <w:pStyle w:val="40"/>
        <w:jc w:val="both"/>
        <w:rPr>
          <w:rtl/>
        </w:rPr>
      </w:pPr>
      <w:bookmarkStart w:id="9" w:name="_Toc535402858"/>
      <w:r>
        <w:rPr>
          <w:rFonts w:hint="cs"/>
          <w:rtl/>
        </w:rPr>
        <w:t>دلیل</w:t>
      </w:r>
      <w:bookmarkEnd w:id="9"/>
    </w:p>
    <w:p w:rsidR="00154926" w:rsidRDefault="003642AA" w:rsidP="00A0462D">
      <w:pPr>
        <w:jc w:val="both"/>
        <w:rPr>
          <w:rtl/>
        </w:rPr>
      </w:pPr>
      <w:r>
        <w:rPr>
          <w:rFonts w:hint="cs"/>
          <w:rtl/>
        </w:rPr>
        <w:t>عقلاء</w:t>
      </w:r>
      <w:r w:rsidR="00B91C48">
        <w:rPr>
          <w:rFonts w:hint="cs"/>
          <w:rtl/>
        </w:rPr>
        <w:t>(</w:t>
      </w:r>
      <w:r w:rsidR="00D52B24">
        <w:rPr>
          <w:rFonts w:hint="cs"/>
          <w:rtl/>
        </w:rPr>
        <w:t>چه در معاملات، چه</w:t>
      </w:r>
      <w:r w:rsidR="00B91C48">
        <w:rPr>
          <w:rFonts w:hint="cs"/>
          <w:rtl/>
        </w:rPr>
        <w:t xml:space="preserve"> در غیر آن)</w:t>
      </w:r>
      <w:r>
        <w:rPr>
          <w:rFonts w:hint="cs"/>
          <w:rtl/>
        </w:rPr>
        <w:t xml:space="preserve"> در جایی اصاله الصحه را جاری می کنند که اصل وجود عمل محرز </w:t>
      </w:r>
      <w:r w:rsidR="00A92930">
        <w:rPr>
          <w:rFonts w:hint="cs"/>
          <w:rtl/>
        </w:rPr>
        <w:t>بوده</w:t>
      </w:r>
      <w:r w:rsidR="00154926">
        <w:rPr>
          <w:rFonts w:hint="cs"/>
          <w:rtl/>
        </w:rPr>
        <w:t xml:space="preserve"> و شک در صحت و فساد آن باشد؛ زیرا صحت به منزله حکم است و در صورتی بار می شود که موضوع آن( یعنی اصل معامله)، احراز شده باشد.</w:t>
      </w:r>
      <w:r>
        <w:rPr>
          <w:rFonts w:hint="cs"/>
          <w:rtl/>
        </w:rPr>
        <w:t xml:space="preserve"> هم چنان که برای جریان قاعده فراغ هم احراز اصل عمل لازم است</w:t>
      </w:r>
      <w:r w:rsidR="00F7545B">
        <w:rPr>
          <w:rFonts w:hint="cs"/>
          <w:rtl/>
        </w:rPr>
        <w:t xml:space="preserve"> </w:t>
      </w:r>
      <w:proofErr w:type="spellStart"/>
      <w:r w:rsidR="00F7545B">
        <w:rPr>
          <w:rFonts w:hint="cs"/>
          <w:rtl/>
        </w:rPr>
        <w:t>وبعبارت</w:t>
      </w:r>
      <w:proofErr w:type="spellEnd"/>
      <w:r w:rsidR="00F7545B">
        <w:rPr>
          <w:rFonts w:hint="cs"/>
          <w:rtl/>
        </w:rPr>
        <w:t xml:space="preserve"> </w:t>
      </w:r>
      <w:proofErr w:type="spellStart"/>
      <w:r w:rsidR="00F7545B">
        <w:rPr>
          <w:rFonts w:hint="cs"/>
          <w:rtl/>
        </w:rPr>
        <w:t>ديگر</w:t>
      </w:r>
      <w:proofErr w:type="spellEnd"/>
      <w:r w:rsidR="00F7545B">
        <w:rPr>
          <w:rFonts w:hint="cs"/>
          <w:rtl/>
        </w:rPr>
        <w:t xml:space="preserve"> </w:t>
      </w:r>
      <w:proofErr w:type="spellStart"/>
      <w:r w:rsidR="00F7545B">
        <w:rPr>
          <w:rFonts w:hint="cs"/>
          <w:rtl/>
        </w:rPr>
        <w:t>اگراصل</w:t>
      </w:r>
      <w:proofErr w:type="spellEnd"/>
      <w:r w:rsidR="00F7545B">
        <w:rPr>
          <w:rFonts w:hint="cs"/>
          <w:rtl/>
        </w:rPr>
        <w:t xml:space="preserve"> عمل با </w:t>
      </w:r>
      <w:proofErr w:type="spellStart"/>
      <w:r w:rsidR="00F7545B">
        <w:rPr>
          <w:rFonts w:hint="cs"/>
          <w:rtl/>
        </w:rPr>
        <w:t>مقوماتش</w:t>
      </w:r>
      <w:proofErr w:type="spellEnd"/>
      <w:r w:rsidR="00F7545B">
        <w:rPr>
          <w:rFonts w:hint="cs"/>
          <w:rtl/>
        </w:rPr>
        <w:t xml:space="preserve"> احراز نشود </w:t>
      </w:r>
      <w:proofErr w:type="spellStart"/>
      <w:r w:rsidR="00F7545B">
        <w:rPr>
          <w:rFonts w:hint="cs"/>
          <w:rtl/>
        </w:rPr>
        <w:t>معنايش</w:t>
      </w:r>
      <w:proofErr w:type="spellEnd"/>
      <w:r w:rsidR="00F7545B">
        <w:rPr>
          <w:rFonts w:hint="cs"/>
          <w:rtl/>
        </w:rPr>
        <w:t xml:space="preserve"> این است که شک </w:t>
      </w:r>
      <w:proofErr w:type="spellStart"/>
      <w:r w:rsidR="00F7545B">
        <w:rPr>
          <w:rFonts w:hint="cs"/>
          <w:rtl/>
        </w:rPr>
        <w:t>دروجود</w:t>
      </w:r>
      <w:proofErr w:type="spellEnd"/>
      <w:r w:rsidR="00F7545B">
        <w:rPr>
          <w:rFonts w:hint="cs"/>
          <w:rtl/>
        </w:rPr>
        <w:t xml:space="preserve"> </w:t>
      </w:r>
      <w:proofErr w:type="spellStart"/>
      <w:r w:rsidR="00F7545B">
        <w:rPr>
          <w:rFonts w:hint="cs"/>
          <w:rtl/>
        </w:rPr>
        <w:t>شيء</w:t>
      </w:r>
      <w:proofErr w:type="spellEnd"/>
      <w:r w:rsidR="00F7545B">
        <w:rPr>
          <w:rFonts w:hint="cs"/>
          <w:rtl/>
        </w:rPr>
        <w:t xml:space="preserve"> باشد </w:t>
      </w:r>
      <w:proofErr w:type="spellStart"/>
      <w:r w:rsidR="00F7545B">
        <w:rPr>
          <w:rFonts w:hint="cs"/>
          <w:rtl/>
        </w:rPr>
        <w:t>وحال</w:t>
      </w:r>
      <w:proofErr w:type="spellEnd"/>
      <w:r w:rsidR="00F7545B">
        <w:rPr>
          <w:rFonts w:hint="cs"/>
          <w:rtl/>
        </w:rPr>
        <w:t xml:space="preserve"> آنکه </w:t>
      </w:r>
      <w:proofErr w:type="spellStart"/>
      <w:r w:rsidR="00F7545B">
        <w:rPr>
          <w:rFonts w:hint="cs"/>
          <w:rtl/>
        </w:rPr>
        <w:t>اصالة</w:t>
      </w:r>
      <w:proofErr w:type="spellEnd"/>
      <w:r w:rsidR="00F7545B">
        <w:rPr>
          <w:rFonts w:hint="cs"/>
          <w:rtl/>
        </w:rPr>
        <w:t xml:space="preserve"> </w:t>
      </w:r>
      <w:proofErr w:type="spellStart"/>
      <w:r w:rsidR="00F7545B">
        <w:rPr>
          <w:rFonts w:hint="cs"/>
          <w:rtl/>
        </w:rPr>
        <w:t>الصحة</w:t>
      </w:r>
      <w:proofErr w:type="spellEnd"/>
      <w:r w:rsidR="00F7545B">
        <w:rPr>
          <w:rFonts w:hint="cs"/>
          <w:rtl/>
        </w:rPr>
        <w:t xml:space="preserve"> </w:t>
      </w:r>
      <w:proofErr w:type="spellStart"/>
      <w:r w:rsidR="00F7545B">
        <w:rPr>
          <w:rFonts w:hint="cs"/>
          <w:rtl/>
        </w:rPr>
        <w:t>وقا</w:t>
      </w:r>
      <w:r w:rsidR="00A0462D">
        <w:rPr>
          <w:rFonts w:hint="cs"/>
          <w:rtl/>
        </w:rPr>
        <w:t>ع</w:t>
      </w:r>
      <w:r w:rsidR="00F7545B">
        <w:rPr>
          <w:rFonts w:hint="cs"/>
          <w:rtl/>
        </w:rPr>
        <w:t>ده</w:t>
      </w:r>
      <w:proofErr w:type="spellEnd"/>
      <w:r w:rsidR="00A0462D">
        <w:rPr>
          <w:rFonts w:hint="cs"/>
          <w:rtl/>
        </w:rPr>
        <w:t xml:space="preserve"> فراغ </w:t>
      </w:r>
      <w:proofErr w:type="spellStart"/>
      <w:r w:rsidR="00A0462D">
        <w:rPr>
          <w:rFonts w:hint="cs"/>
          <w:rtl/>
        </w:rPr>
        <w:t>درموارد</w:t>
      </w:r>
      <w:proofErr w:type="spellEnd"/>
      <w:r w:rsidR="00A0462D">
        <w:rPr>
          <w:rFonts w:hint="cs"/>
          <w:rtl/>
        </w:rPr>
        <w:t xml:space="preserve"> شک </w:t>
      </w:r>
      <w:proofErr w:type="spellStart"/>
      <w:r w:rsidR="00A0462D">
        <w:rPr>
          <w:rFonts w:hint="cs"/>
          <w:rtl/>
        </w:rPr>
        <w:t>درصحت</w:t>
      </w:r>
      <w:proofErr w:type="spellEnd"/>
      <w:r w:rsidR="00A0462D">
        <w:rPr>
          <w:rFonts w:hint="cs"/>
          <w:rtl/>
        </w:rPr>
        <w:t xml:space="preserve"> </w:t>
      </w:r>
      <w:proofErr w:type="spellStart"/>
      <w:r w:rsidR="00A0462D">
        <w:rPr>
          <w:rFonts w:hint="cs"/>
          <w:rtl/>
        </w:rPr>
        <w:t>بعداز</w:t>
      </w:r>
      <w:proofErr w:type="spellEnd"/>
      <w:r w:rsidR="00A0462D">
        <w:rPr>
          <w:rFonts w:hint="cs"/>
          <w:rtl/>
        </w:rPr>
        <w:t xml:space="preserve"> فراغ از اصل وجود جاری می شوند نه </w:t>
      </w:r>
      <w:proofErr w:type="spellStart"/>
      <w:r w:rsidR="00A0462D">
        <w:rPr>
          <w:rFonts w:hint="cs"/>
          <w:rtl/>
        </w:rPr>
        <w:t>درمواردشک</w:t>
      </w:r>
      <w:proofErr w:type="spellEnd"/>
      <w:r w:rsidR="00A0462D">
        <w:rPr>
          <w:rFonts w:hint="cs"/>
          <w:rtl/>
        </w:rPr>
        <w:t xml:space="preserve"> در وجود</w:t>
      </w:r>
      <w:r>
        <w:rPr>
          <w:rFonts w:hint="cs"/>
          <w:rtl/>
        </w:rPr>
        <w:t>.</w:t>
      </w:r>
      <w:r w:rsidR="002D5B56">
        <w:rPr>
          <w:rFonts w:hint="cs"/>
          <w:rtl/>
        </w:rPr>
        <w:t xml:space="preserve"> این بیان از کلام محقق ثانی </w:t>
      </w:r>
      <w:r w:rsidR="00A0462D">
        <w:rPr>
          <w:rFonts w:hint="cs"/>
          <w:rtl/>
        </w:rPr>
        <w:t>که</w:t>
      </w:r>
      <w:r w:rsidR="002D5B56">
        <w:rPr>
          <w:rFonts w:hint="cs"/>
          <w:rtl/>
        </w:rPr>
        <w:t xml:space="preserve"> مرحوم شیخ</w:t>
      </w:r>
      <w:r w:rsidR="00B91C48">
        <w:rPr>
          <w:rFonts w:hint="cs"/>
          <w:rtl/>
        </w:rPr>
        <w:t>(در رسائل)</w:t>
      </w:r>
      <w:r w:rsidR="002D5B56">
        <w:rPr>
          <w:rFonts w:hint="cs"/>
          <w:rtl/>
        </w:rPr>
        <w:t xml:space="preserve"> </w:t>
      </w:r>
      <w:r w:rsidR="00A0462D">
        <w:rPr>
          <w:rFonts w:hint="cs"/>
          <w:rtl/>
        </w:rPr>
        <w:t xml:space="preserve">نقل کرده </w:t>
      </w:r>
      <w:r w:rsidR="002D5B56">
        <w:rPr>
          <w:rFonts w:hint="cs"/>
          <w:rtl/>
        </w:rPr>
        <w:t>و مرحوم امام</w:t>
      </w:r>
      <w:r w:rsidR="00766D76">
        <w:rPr>
          <w:rStyle w:val="ab"/>
          <w:rtl/>
        </w:rPr>
        <w:footnoteReference w:id="6"/>
      </w:r>
      <w:r w:rsidR="002D5B56">
        <w:rPr>
          <w:rFonts w:hint="cs"/>
          <w:rtl/>
        </w:rPr>
        <w:t xml:space="preserve"> استفاده می شود.</w:t>
      </w:r>
      <w:r w:rsidR="00154926">
        <w:rPr>
          <w:rFonts w:hint="cs"/>
          <w:rtl/>
        </w:rPr>
        <w:t xml:space="preserve"> </w:t>
      </w:r>
    </w:p>
    <w:p w:rsidR="003642AA" w:rsidRDefault="0007691A" w:rsidP="00275AD7">
      <w:pPr>
        <w:jc w:val="both"/>
        <w:rPr>
          <w:rtl/>
        </w:rPr>
      </w:pPr>
      <w:r w:rsidRPr="00D52B24">
        <w:rPr>
          <w:rFonts w:hint="cs"/>
          <w:b/>
          <w:bCs/>
          <w:rtl/>
        </w:rPr>
        <w:t>نکته</w:t>
      </w:r>
      <w:r>
        <w:rPr>
          <w:rFonts w:hint="cs"/>
          <w:rtl/>
        </w:rPr>
        <w:t xml:space="preserve">: عقلاء نیز برخی از شروط را مقوّم عقد و معامله نمی دانند؛ </w:t>
      </w:r>
      <w:r w:rsidR="00B945A0">
        <w:rPr>
          <w:rFonts w:hint="cs"/>
          <w:rtl/>
        </w:rPr>
        <w:t xml:space="preserve">مثلا اختیار (در مقابل اکراه ) </w:t>
      </w:r>
      <w:r>
        <w:rPr>
          <w:rFonts w:hint="cs"/>
          <w:rtl/>
        </w:rPr>
        <w:t>نزد عقلاء شرط است اما بدون آن</w:t>
      </w:r>
      <w:r w:rsidR="00B945A0">
        <w:rPr>
          <w:rFonts w:hint="cs"/>
          <w:rtl/>
        </w:rPr>
        <w:t xml:space="preserve"> هم عقد </w:t>
      </w:r>
      <w:r>
        <w:rPr>
          <w:rFonts w:hint="cs"/>
          <w:rtl/>
        </w:rPr>
        <w:t>را محقق می دانند،</w:t>
      </w:r>
      <w:r w:rsidR="00B945A0">
        <w:rPr>
          <w:rFonts w:hint="cs"/>
          <w:rtl/>
        </w:rPr>
        <w:t xml:space="preserve"> یا</w:t>
      </w:r>
      <w:r>
        <w:rPr>
          <w:rFonts w:hint="cs"/>
          <w:rtl/>
        </w:rPr>
        <w:t xml:space="preserve"> مثلا</w:t>
      </w:r>
      <w:r w:rsidR="00B945A0">
        <w:rPr>
          <w:rFonts w:hint="cs"/>
          <w:rtl/>
        </w:rPr>
        <w:t xml:space="preserve"> </w:t>
      </w:r>
      <w:r>
        <w:rPr>
          <w:rFonts w:hint="cs"/>
          <w:rtl/>
        </w:rPr>
        <w:t>در صورت وجود غرر نزد عقلاء عقد صادق است</w:t>
      </w:r>
      <w:r w:rsidR="00B945A0">
        <w:rPr>
          <w:rFonts w:hint="cs"/>
          <w:rtl/>
        </w:rPr>
        <w:t>.</w:t>
      </w:r>
    </w:p>
    <w:p w:rsidR="00B945A0" w:rsidRDefault="00B945A0" w:rsidP="00275AD7">
      <w:pPr>
        <w:jc w:val="both"/>
        <w:rPr>
          <w:rtl/>
        </w:rPr>
      </w:pPr>
      <w:r w:rsidRPr="00D52B24">
        <w:rPr>
          <w:rFonts w:hint="cs"/>
          <w:highlight w:val="yellow"/>
          <w:rtl/>
        </w:rPr>
        <w:t xml:space="preserve">پس </w:t>
      </w:r>
      <w:r w:rsidR="0007691A" w:rsidRPr="00D52B24">
        <w:rPr>
          <w:rFonts w:hint="cs"/>
          <w:highlight w:val="yellow"/>
          <w:rtl/>
        </w:rPr>
        <w:t xml:space="preserve">در شروط عقلائیه ای که </w:t>
      </w:r>
      <w:r w:rsidR="0007691A">
        <w:rPr>
          <w:rFonts w:hint="cs"/>
          <w:rtl/>
        </w:rPr>
        <w:t>مقوّم موضوعند</w:t>
      </w:r>
      <w:r>
        <w:rPr>
          <w:rFonts w:hint="cs"/>
          <w:rtl/>
        </w:rPr>
        <w:t xml:space="preserve"> </w:t>
      </w:r>
      <w:r w:rsidRPr="00D52B24">
        <w:rPr>
          <w:rFonts w:hint="cs"/>
          <w:rtl/>
        </w:rPr>
        <w:t>قطعا اصاله الصحه جاری نیست</w:t>
      </w:r>
      <w:r w:rsidR="0007691A">
        <w:rPr>
          <w:rFonts w:hint="cs"/>
          <w:rtl/>
        </w:rPr>
        <w:t>.</w:t>
      </w:r>
      <w:r>
        <w:rPr>
          <w:rFonts w:hint="cs"/>
          <w:rtl/>
        </w:rPr>
        <w:t xml:space="preserve"> </w:t>
      </w:r>
      <w:r w:rsidR="0007691A">
        <w:rPr>
          <w:rFonts w:hint="cs"/>
          <w:rtl/>
        </w:rPr>
        <w:t>لذا قول کسانی که قائل به جریان اصاله الصحه به لحاظ مطلق شروط هستند، صحیح نمی باشد.</w:t>
      </w:r>
    </w:p>
    <w:p w:rsidR="0007691A" w:rsidRDefault="0007691A" w:rsidP="00275AD7">
      <w:pPr>
        <w:pStyle w:val="30"/>
        <w:jc w:val="both"/>
        <w:rPr>
          <w:rtl/>
        </w:rPr>
      </w:pPr>
      <w:bookmarkStart w:id="10" w:name="_Toc535402859"/>
      <w:r>
        <w:rPr>
          <w:rFonts w:hint="cs"/>
          <w:rtl/>
        </w:rPr>
        <w:lastRenderedPageBreak/>
        <w:t>تفصیل بین شرط متعاقدین و عوضین و عقد</w:t>
      </w:r>
      <w:bookmarkEnd w:id="10"/>
    </w:p>
    <w:p w:rsidR="00520F68" w:rsidRDefault="0007691A" w:rsidP="00894DE4">
      <w:pPr>
        <w:jc w:val="both"/>
        <w:rPr>
          <w:rtl/>
        </w:rPr>
      </w:pPr>
      <w:r>
        <w:rPr>
          <w:rFonts w:hint="cs"/>
          <w:rtl/>
        </w:rPr>
        <w:t>محقق ثانی، مرحوم علامه،</w:t>
      </w:r>
      <w:r w:rsidR="00B945A0">
        <w:rPr>
          <w:rFonts w:hint="cs"/>
          <w:rtl/>
        </w:rPr>
        <w:t xml:space="preserve"> مرحوم نائینی و مرحوم </w:t>
      </w:r>
      <w:r w:rsidR="00315287">
        <w:rPr>
          <w:rFonts w:hint="cs"/>
          <w:rtl/>
        </w:rPr>
        <w:t>خوئی فرموده اند که</w:t>
      </w:r>
      <w:r w:rsidR="00520F68">
        <w:rPr>
          <w:rFonts w:hint="cs"/>
          <w:rtl/>
        </w:rPr>
        <w:t xml:space="preserve"> اصاله الصحه به لحاظ شک در شروط</w:t>
      </w:r>
      <w:r w:rsidR="00BA5CF3">
        <w:rPr>
          <w:rFonts w:hint="cs"/>
          <w:rtl/>
        </w:rPr>
        <w:t>(عقلی یا شرعی)</w:t>
      </w:r>
      <w:r w:rsidR="00520F68">
        <w:rPr>
          <w:rFonts w:hint="cs"/>
          <w:rtl/>
        </w:rPr>
        <w:t xml:space="preserve"> مربوط به اهلیت متعاقدین یا قابلیت مورد (عوضین) جاری </w:t>
      </w:r>
      <w:r w:rsidR="00894DE4">
        <w:rPr>
          <w:rFonts w:hint="cs"/>
          <w:rtl/>
        </w:rPr>
        <w:t>نیست</w:t>
      </w:r>
      <w:r w:rsidR="00520F68">
        <w:rPr>
          <w:rFonts w:hint="cs"/>
          <w:rtl/>
        </w:rPr>
        <w:t xml:space="preserve">، ولی به لحاظ شروط خود عقد جاری </w:t>
      </w:r>
      <w:r w:rsidR="00894DE4">
        <w:rPr>
          <w:rFonts w:hint="cs"/>
          <w:rtl/>
        </w:rPr>
        <w:t>است</w:t>
      </w:r>
      <w:r w:rsidR="00520F68">
        <w:rPr>
          <w:rFonts w:hint="cs"/>
          <w:rtl/>
        </w:rPr>
        <w:t>.</w:t>
      </w:r>
      <w:r w:rsidR="00D52B24" w:rsidRPr="00D52B24">
        <w:rPr>
          <w:rStyle w:val="ab"/>
          <w:rtl/>
        </w:rPr>
        <w:t xml:space="preserve"> </w:t>
      </w:r>
      <w:r w:rsidR="00D52B24">
        <w:rPr>
          <w:rStyle w:val="ab"/>
          <w:rtl/>
        </w:rPr>
        <w:footnoteReference w:id="7"/>
      </w:r>
    </w:p>
    <w:p w:rsidR="00520F68" w:rsidRDefault="00520F68" w:rsidP="00275AD7">
      <w:pPr>
        <w:pStyle w:val="40"/>
        <w:jc w:val="both"/>
        <w:rPr>
          <w:rtl/>
        </w:rPr>
      </w:pPr>
      <w:bookmarkStart w:id="11" w:name="_Toc535402860"/>
      <w:r>
        <w:rPr>
          <w:rFonts w:hint="cs"/>
          <w:rtl/>
        </w:rPr>
        <w:t>دلیل</w:t>
      </w:r>
      <w:bookmarkEnd w:id="11"/>
    </w:p>
    <w:p w:rsidR="00B945A0" w:rsidRDefault="00315287" w:rsidP="00275AD7">
      <w:pPr>
        <w:jc w:val="both"/>
        <w:rPr>
          <w:rtl/>
        </w:rPr>
      </w:pPr>
      <w:r>
        <w:rPr>
          <w:rFonts w:hint="cs"/>
          <w:rtl/>
        </w:rPr>
        <w:t>اگر به بناء عقلاء نگاه کنیم در می یابیم که در موارد شک در اهلیت متعاقدین یا قابلیت</w:t>
      </w:r>
      <w:r w:rsidR="0007691A">
        <w:rPr>
          <w:rFonts w:hint="cs"/>
          <w:rtl/>
        </w:rPr>
        <w:t xml:space="preserve"> مورد</w:t>
      </w:r>
      <w:r>
        <w:rPr>
          <w:rFonts w:hint="cs"/>
          <w:rtl/>
        </w:rPr>
        <w:t xml:space="preserve"> </w:t>
      </w:r>
      <w:r w:rsidR="0007691A">
        <w:rPr>
          <w:rFonts w:hint="cs"/>
          <w:rtl/>
        </w:rPr>
        <w:t>(</w:t>
      </w:r>
      <w:r>
        <w:rPr>
          <w:rFonts w:hint="cs"/>
          <w:rtl/>
        </w:rPr>
        <w:t>عوضین</w:t>
      </w:r>
      <w:r w:rsidR="0007691A">
        <w:rPr>
          <w:rFonts w:hint="cs"/>
          <w:rtl/>
        </w:rPr>
        <w:t>)</w:t>
      </w:r>
      <w:r>
        <w:rPr>
          <w:rFonts w:hint="cs"/>
          <w:rtl/>
        </w:rPr>
        <w:t>، عقلاء بناء</w:t>
      </w:r>
      <w:bookmarkStart w:id="12" w:name="_GoBack"/>
      <w:bookmarkEnd w:id="12"/>
      <w:r>
        <w:rPr>
          <w:rFonts w:hint="cs"/>
          <w:rtl/>
        </w:rPr>
        <w:t xml:space="preserve"> بر صحت </w:t>
      </w:r>
      <w:proofErr w:type="spellStart"/>
      <w:r>
        <w:rPr>
          <w:rFonts w:hint="cs"/>
          <w:rtl/>
        </w:rPr>
        <w:t>نمی</w:t>
      </w:r>
      <w:proofErr w:type="spellEnd"/>
      <w:r>
        <w:rPr>
          <w:rFonts w:hint="cs"/>
          <w:rtl/>
        </w:rPr>
        <w:t xml:space="preserve"> گذارند</w:t>
      </w:r>
      <w:r w:rsidR="00A0462D">
        <w:rPr>
          <w:rFonts w:hint="cs"/>
          <w:rtl/>
        </w:rPr>
        <w:t xml:space="preserve"> لااقل </w:t>
      </w:r>
      <w:proofErr w:type="spellStart"/>
      <w:r w:rsidR="00A0462D">
        <w:rPr>
          <w:rFonts w:hint="cs"/>
          <w:rtl/>
        </w:rPr>
        <w:t>بناء</w:t>
      </w:r>
      <w:proofErr w:type="spellEnd"/>
      <w:r w:rsidR="00A0462D">
        <w:rPr>
          <w:rFonts w:hint="cs"/>
          <w:rtl/>
        </w:rPr>
        <w:t xml:space="preserve"> </w:t>
      </w:r>
      <w:proofErr w:type="spellStart"/>
      <w:r w:rsidR="00A0462D">
        <w:rPr>
          <w:rFonts w:hint="cs"/>
          <w:rtl/>
        </w:rPr>
        <w:t>عقلاء</w:t>
      </w:r>
      <w:proofErr w:type="spellEnd"/>
      <w:r w:rsidR="00A0462D">
        <w:rPr>
          <w:rFonts w:hint="cs"/>
          <w:rtl/>
        </w:rPr>
        <w:t xml:space="preserve"> </w:t>
      </w:r>
      <w:proofErr w:type="spellStart"/>
      <w:r w:rsidR="00A0462D">
        <w:rPr>
          <w:rFonts w:hint="cs"/>
          <w:rtl/>
        </w:rPr>
        <w:t>دراين</w:t>
      </w:r>
      <w:proofErr w:type="spellEnd"/>
      <w:r w:rsidR="00A0462D">
        <w:rPr>
          <w:rFonts w:hint="cs"/>
          <w:rtl/>
        </w:rPr>
        <w:t xml:space="preserve"> موارد محرز </w:t>
      </w:r>
      <w:proofErr w:type="spellStart"/>
      <w:r w:rsidR="00A0462D">
        <w:rPr>
          <w:rFonts w:hint="cs"/>
          <w:rtl/>
        </w:rPr>
        <w:t>نيست</w:t>
      </w:r>
      <w:proofErr w:type="spellEnd"/>
      <w:r w:rsidR="00A0462D">
        <w:rPr>
          <w:rFonts w:hint="cs"/>
          <w:rtl/>
        </w:rPr>
        <w:t xml:space="preserve"> </w:t>
      </w:r>
      <w:r>
        <w:rPr>
          <w:rFonts w:hint="cs"/>
          <w:rtl/>
        </w:rPr>
        <w:t xml:space="preserve">. </w:t>
      </w:r>
    </w:p>
    <w:p w:rsidR="00315287" w:rsidRDefault="0007691A" w:rsidP="00275AD7">
      <w:pPr>
        <w:pStyle w:val="50"/>
        <w:jc w:val="both"/>
        <w:rPr>
          <w:rtl/>
        </w:rPr>
      </w:pPr>
      <w:bookmarkStart w:id="13" w:name="_Toc535402861"/>
      <w:r>
        <w:rPr>
          <w:rFonts w:hint="cs"/>
          <w:rtl/>
        </w:rPr>
        <w:t>مناقشه</w:t>
      </w:r>
      <w:r w:rsidR="000D40DE">
        <w:rPr>
          <w:rFonts w:hint="cs"/>
          <w:rtl/>
        </w:rPr>
        <w:t>(مرحوم امام)</w:t>
      </w:r>
      <w:bookmarkEnd w:id="13"/>
    </w:p>
    <w:p w:rsidR="00D173EE" w:rsidRDefault="00241DA3" w:rsidP="00275AD7">
      <w:pPr>
        <w:jc w:val="both"/>
        <w:rPr>
          <w:rtl/>
        </w:rPr>
      </w:pPr>
      <w:r>
        <w:rPr>
          <w:rFonts w:hint="cs"/>
          <w:rtl/>
        </w:rPr>
        <w:t>این که عقلاء</w:t>
      </w:r>
      <w:r w:rsidR="00461BA5">
        <w:rPr>
          <w:rFonts w:hint="cs"/>
          <w:rtl/>
        </w:rPr>
        <w:t xml:space="preserve"> اصاله الصحه</w:t>
      </w:r>
      <w:r>
        <w:rPr>
          <w:rFonts w:hint="cs"/>
          <w:rtl/>
        </w:rPr>
        <w:t xml:space="preserve"> را</w:t>
      </w:r>
      <w:r w:rsidR="00461BA5">
        <w:rPr>
          <w:rFonts w:hint="cs"/>
          <w:rtl/>
        </w:rPr>
        <w:t xml:space="preserve"> در</w:t>
      </w:r>
      <w:r>
        <w:rPr>
          <w:rFonts w:hint="cs"/>
          <w:rtl/>
        </w:rPr>
        <w:t xml:space="preserve"> صورت شک در</w:t>
      </w:r>
      <w:r w:rsidR="00315287">
        <w:rPr>
          <w:rFonts w:hint="cs"/>
          <w:rtl/>
        </w:rPr>
        <w:t xml:space="preserve"> شرط</w:t>
      </w:r>
      <w:r w:rsidR="00315287" w:rsidRPr="00520F68">
        <w:rPr>
          <w:rFonts w:hint="cs"/>
          <w:u w:val="single"/>
          <w:rtl/>
        </w:rPr>
        <w:t xml:space="preserve"> شرعی</w:t>
      </w:r>
      <w:r w:rsidR="00315287">
        <w:rPr>
          <w:rFonts w:hint="cs"/>
          <w:rtl/>
        </w:rPr>
        <w:t xml:space="preserve"> متعاقدین</w:t>
      </w:r>
      <w:r>
        <w:rPr>
          <w:rFonts w:hint="cs"/>
          <w:rtl/>
        </w:rPr>
        <w:t xml:space="preserve"> یا</w:t>
      </w:r>
      <w:r w:rsidR="00315287">
        <w:rPr>
          <w:rFonts w:hint="cs"/>
          <w:rtl/>
        </w:rPr>
        <w:t xml:space="preserve"> عوضین</w:t>
      </w:r>
      <w:r>
        <w:rPr>
          <w:rFonts w:hint="cs"/>
          <w:rtl/>
        </w:rPr>
        <w:t xml:space="preserve"> جاری نکنند </w:t>
      </w:r>
      <w:r w:rsidR="00D173EE">
        <w:rPr>
          <w:rFonts w:hint="cs"/>
          <w:rtl/>
        </w:rPr>
        <w:t>مضمون</w:t>
      </w:r>
      <w:r>
        <w:rPr>
          <w:rFonts w:hint="cs"/>
          <w:rtl/>
        </w:rPr>
        <w:t xml:space="preserve"> صحیحی نیست و</w:t>
      </w:r>
      <w:r w:rsidR="00315287">
        <w:rPr>
          <w:rFonts w:hint="cs"/>
          <w:rtl/>
        </w:rPr>
        <w:t xml:space="preserve"> </w:t>
      </w:r>
      <w:r w:rsidR="00D173EE">
        <w:rPr>
          <w:rFonts w:hint="cs"/>
          <w:rtl/>
        </w:rPr>
        <w:t xml:space="preserve">در خود تناقض </w:t>
      </w:r>
      <w:r>
        <w:rPr>
          <w:rFonts w:hint="cs"/>
          <w:rtl/>
        </w:rPr>
        <w:t>دارد</w:t>
      </w:r>
      <w:r w:rsidR="00315287">
        <w:rPr>
          <w:rFonts w:hint="cs"/>
          <w:rtl/>
        </w:rPr>
        <w:t>؛ زیرا</w:t>
      </w:r>
      <w:r>
        <w:rPr>
          <w:rFonts w:hint="cs"/>
          <w:rtl/>
        </w:rPr>
        <w:t xml:space="preserve"> معنا ندارد که عقلاء </w:t>
      </w:r>
      <w:r w:rsidRPr="00520F68">
        <w:rPr>
          <w:rFonts w:hint="cs"/>
          <w:u w:val="single"/>
          <w:rtl/>
        </w:rPr>
        <w:t>بما هم عقلاء</w:t>
      </w:r>
      <w:r>
        <w:rPr>
          <w:rFonts w:hint="cs"/>
          <w:rtl/>
        </w:rPr>
        <w:t xml:space="preserve"> صرفا زمانی حمل بر صحت کنند که قیود شرعی هم رعایت شده باش</w:t>
      </w:r>
      <w:r w:rsidR="00D173EE">
        <w:rPr>
          <w:rFonts w:hint="cs"/>
          <w:rtl/>
        </w:rPr>
        <w:t>ن</w:t>
      </w:r>
      <w:r>
        <w:rPr>
          <w:rFonts w:hint="cs"/>
          <w:rtl/>
        </w:rPr>
        <w:t>د</w:t>
      </w:r>
      <w:r w:rsidR="00D173EE">
        <w:rPr>
          <w:rFonts w:hint="cs"/>
          <w:rtl/>
        </w:rPr>
        <w:t>، چرا که بناء عقلاء مقدم بر اعتبار قیود از ناحیه شرع است لذا با قطع نظر از شرع باید سیره عقلاء تبیین شود نه با ملاحظه شرع (که قانون خاصی است و همه عقلاء آن را قبول ندارند.)</w:t>
      </w:r>
      <w:r w:rsidR="00766D76">
        <w:rPr>
          <w:rStyle w:val="ab"/>
          <w:rtl/>
        </w:rPr>
        <w:footnoteReference w:id="8"/>
      </w:r>
    </w:p>
    <w:p w:rsidR="00D173EE" w:rsidRDefault="00D173EE" w:rsidP="00275AD7">
      <w:pPr>
        <w:pStyle w:val="6"/>
        <w:jc w:val="both"/>
        <w:rPr>
          <w:rtl/>
        </w:rPr>
      </w:pPr>
      <w:bookmarkStart w:id="14" w:name="_Toc535402862"/>
      <w:r>
        <w:rPr>
          <w:rFonts w:hint="cs"/>
          <w:rtl/>
        </w:rPr>
        <w:t>تخلص(</w:t>
      </w:r>
      <w:r w:rsidR="0007691A">
        <w:rPr>
          <w:rFonts w:hint="cs"/>
          <w:rtl/>
        </w:rPr>
        <w:t xml:space="preserve">مرحوم </w:t>
      </w:r>
      <w:r>
        <w:rPr>
          <w:rFonts w:hint="cs"/>
          <w:rtl/>
        </w:rPr>
        <w:t>تبریزی)</w:t>
      </w:r>
      <w:bookmarkEnd w:id="14"/>
    </w:p>
    <w:p w:rsidR="00BA5CF3" w:rsidRDefault="00D173EE" w:rsidP="00275AD7">
      <w:pPr>
        <w:jc w:val="both"/>
        <w:rPr>
          <w:rtl/>
        </w:rPr>
      </w:pPr>
      <w:r>
        <w:rPr>
          <w:rFonts w:hint="cs"/>
          <w:rtl/>
        </w:rPr>
        <w:t xml:space="preserve">بله، این را قبول داریم که عقلاء بما هم عقلاء ناظر به قیود شرع نمی توانند باشند. لکن </w:t>
      </w:r>
      <w:r w:rsidR="00520F68">
        <w:rPr>
          <w:rFonts w:hint="cs"/>
          <w:rtl/>
        </w:rPr>
        <w:t>اگر حکم عقلاء ب</w:t>
      </w:r>
      <w:r>
        <w:rPr>
          <w:rFonts w:hint="cs"/>
          <w:rtl/>
        </w:rPr>
        <w:t xml:space="preserve">ه لزوم </w:t>
      </w:r>
      <w:r w:rsidR="004F1398">
        <w:rPr>
          <w:rFonts w:hint="cs"/>
          <w:rtl/>
        </w:rPr>
        <w:t xml:space="preserve">احراز </w:t>
      </w:r>
      <w:r w:rsidR="00520F68">
        <w:rPr>
          <w:rFonts w:hint="cs"/>
          <w:rtl/>
        </w:rPr>
        <w:t>اهلیت</w:t>
      </w:r>
      <w:r w:rsidR="004F1398">
        <w:rPr>
          <w:rFonts w:hint="cs"/>
          <w:rtl/>
        </w:rPr>
        <w:t xml:space="preserve"> متعاقدین و قابلیت مورد</w:t>
      </w:r>
      <w:r w:rsidR="00520F68">
        <w:rPr>
          <w:rFonts w:hint="cs"/>
          <w:rtl/>
        </w:rPr>
        <w:t>، مسلّم باشد، از طرفی هم متشرعه با قیودی برخورد کنند</w:t>
      </w:r>
      <w:r w:rsidR="004F1398">
        <w:rPr>
          <w:rFonts w:hint="cs"/>
          <w:rtl/>
        </w:rPr>
        <w:t xml:space="preserve"> که از ناحیه شارع اخذ شده</w:t>
      </w:r>
      <w:r w:rsidR="00520F68">
        <w:rPr>
          <w:rFonts w:hint="cs"/>
          <w:rtl/>
        </w:rPr>
        <w:t xml:space="preserve"> است،</w:t>
      </w:r>
      <w:r w:rsidR="004F1398">
        <w:rPr>
          <w:rFonts w:hint="cs"/>
          <w:rtl/>
        </w:rPr>
        <w:t xml:space="preserve"> اخذ از ناحیه شارع به این معنا است که شارع می گوید این شخص در صورتی اهلیت</w:t>
      </w:r>
      <w:r w:rsidR="00BA5CF3">
        <w:rPr>
          <w:rFonts w:hint="cs"/>
          <w:rtl/>
        </w:rPr>
        <w:t xml:space="preserve"> معامله کردن</w:t>
      </w:r>
      <w:r w:rsidR="004F1398">
        <w:rPr>
          <w:rFonts w:hint="cs"/>
          <w:rtl/>
        </w:rPr>
        <w:t xml:space="preserve"> دارد که</w:t>
      </w:r>
      <w:r w:rsidR="00520F68">
        <w:rPr>
          <w:rFonts w:hint="cs"/>
          <w:rtl/>
        </w:rPr>
        <w:t>(مثلا)</w:t>
      </w:r>
      <w:r w:rsidR="004F1398">
        <w:rPr>
          <w:rFonts w:hint="cs"/>
          <w:rtl/>
        </w:rPr>
        <w:t xml:space="preserve"> بالغ باشد و عوضین هم در صورتی قابلیت مبیع بودن را دار</w:t>
      </w:r>
      <w:r w:rsidR="00520F68">
        <w:rPr>
          <w:rFonts w:hint="cs"/>
          <w:rtl/>
        </w:rPr>
        <w:t>ن</w:t>
      </w:r>
      <w:r w:rsidR="004F1398">
        <w:rPr>
          <w:rFonts w:hint="cs"/>
          <w:rtl/>
        </w:rPr>
        <w:t>د که</w:t>
      </w:r>
      <w:r w:rsidR="00520F68">
        <w:rPr>
          <w:rFonts w:hint="cs"/>
          <w:rtl/>
        </w:rPr>
        <w:t xml:space="preserve"> (مثلا)</w:t>
      </w:r>
      <w:r w:rsidR="004F1398">
        <w:rPr>
          <w:rFonts w:hint="cs"/>
          <w:rtl/>
        </w:rPr>
        <w:t xml:space="preserve"> خمر و خنزیر نباش</w:t>
      </w:r>
      <w:r w:rsidR="00520F68">
        <w:rPr>
          <w:rFonts w:hint="cs"/>
          <w:rtl/>
        </w:rPr>
        <w:t>ن</w:t>
      </w:r>
      <w:r w:rsidR="004F1398">
        <w:rPr>
          <w:rFonts w:hint="cs"/>
          <w:rtl/>
        </w:rPr>
        <w:t>د.</w:t>
      </w:r>
      <w:r w:rsidR="00520F68">
        <w:rPr>
          <w:rFonts w:hint="cs"/>
          <w:rtl/>
        </w:rPr>
        <w:t xml:space="preserve"> </w:t>
      </w:r>
    </w:p>
    <w:p w:rsidR="00315287" w:rsidRDefault="00520F68" w:rsidP="00BA5CF3">
      <w:pPr>
        <w:jc w:val="both"/>
        <w:rPr>
          <w:rtl/>
        </w:rPr>
      </w:pPr>
      <w:r>
        <w:rPr>
          <w:rFonts w:hint="cs"/>
          <w:rtl/>
        </w:rPr>
        <w:t>نتیجه این می شود که</w:t>
      </w:r>
      <w:r w:rsidR="004F1398">
        <w:rPr>
          <w:rFonts w:hint="cs"/>
          <w:rtl/>
        </w:rPr>
        <w:t xml:space="preserve"> متشرعه با آن ارتکاز عام عقلائی </w:t>
      </w:r>
      <w:r>
        <w:rPr>
          <w:rFonts w:hint="cs"/>
          <w:rtl/>
        </w:rPr>
        <w:t>(</w:t>
      </w:r>
      <w:r w:rsidR="004F1398">
        <w:rPr>
          <w:rFonts w:hint="cs"/>
          <w:rtl/>
        </w:rPr>
        <w:t>که خود را ملز</w:t>
      </w:r>
      <w:r w:rsidR="00BA5CF3">
        <w:rPr>
          <w:rFonts w:hint="cs"/>
          <w:rtl/>
        </w:rPr>
        <w:t>م به حفظ اهلیت و قابلیت می دانند</w:t>
      </w:r>
      <w:r>
        <w:rPr>
          <w:rFonts w:hint="cs"/>
          <w:rtl/>
        </w:rPr>
        <w:t>)</w:t>
      </w:r>
      <w:r w:rsidR="00AC098C">
        <w:rPr>
          <w:rFonts w:hint="cs"/>
          <w:rtl/>
        </w:rPr>
        <w:t xml:space="preserve"> طبعا قابلیت و اهلیت مورد نظر شارع را برای جریان اصاله الصحه لحاظ می</w:t>
      </w:r>
      <w:r w:rsidR="00275AD7">
        <w:rPr>
          <w:rFonts w:hint="eastAsia"/>
          <w:rtl/>
        </w:rPr>
        <w:t>‌</w:t>
      </w:r>
      <w:r w:rsidR="00AC098C">
        <w:rPr>
          <w:rFonts w:hint="cs"/>
          <w:rtl/>
        </w:rPr>
        <w:t>کنند و در</w:t>
      </w:r>
      <w:r w:rsidR="004F1398">
        <w:rPr>
          <w:rFonts w:hint="cs"/>
          <w:rtl/>
        </w:rPr>
        <w:t xml:space="preserve"> جایی اصاله الصحه را جاری می کنند که این قابلیت و </w:t>
      </w:r>
      <w:r w:rsidR="004F1398">
        <w:rPr>
          <w:rFonts w:hint="cs"/>
          <w:rtl/>
        </w:rPr>
        <w:lastRenderedPageBreak/>
        <w:t xml:space="preserve">اهلیت شرعی احراز شده باشد. وقتی متشرعه این گونه عمل کردند </w:t>
      </w:r>
      <w:r w:rsidR="00AC098C">
        <w:rPr>
          <w:rFonts w:hint="cs"/>
          <w:rtl/>
        </w:rPr>
        <w:t>ه</w:t>
      </w:r>
      <w:r w:rsidR="00BA5CF3">
        <w:rPr>
          <w:rFonts w:hint="cs"/>
          <w:rtl/>
        </w:rPr>
        <w:t>مین به عنوان ملاک قرار می گیرد و در حقیقت رادع سیره عقلاء در جریان اصاله الصحه در صورت عدم احراز این شروط شرعی خواهد بود.</w:t>
      </w:r>
      <w:r w:rsidR="00933EE3">
        <w:rPr>
          <w:rStyle w:val="ab"/>
          <w:rtl/>
        </w:rPr>
        <w:footnoteReference w:id="9"/>
      </w:r>
      <w:r w:rsidR="00315287">
        <w:rPr>
          <w:rFonts w:hint="cs"/>
          <w:rtl/>
        </w:rPr>
        <w:t xml:space="preserve"> </w:t>
      </w:r>
    </w:p>
    <w:p w:rsidR="00275AD7" w:rsidRDefault="00275AD7" w:rsidP="00275AD7">
      <w:pPr>
        <w:pStyle w:val="1"/>
        <w:rPr>
          <w:rtl/>
        </w:rPr>
      </w:pPr>
      <w:bookmarkStart w:id="15" w:name="_Toc535402863"/>
      <w:r>
        <w:rPr>
          <w:rFonts w:hint="cs"/>
          <w:rtl/>
        </w:rPr>
        <w:t>خلاصه جلسه</w:t>
      </w:r>
      <w:bookmarkEnd w:id="15"/>
    </w:p>
    <w:p w:rsidR="00F12F18" w:rsidRDefault="007107C6" w:rsidP="00B020D8">
      <w:pPr>
        <w:jc w:val="both"/>
        <w:rPr>
          <w:rtl/>
        </w:rPr>
      </w:pPr>
      <w:r>
        <w:rPr>
          <w:rFonts w:hint="cs"/>
          <w:rtl/>
        </w:rPr>
        <w:t>شروطی که مقوّم صدق معامله‌اند  قطعا اصاله الصحه به لحاظ آن ها جاری نیست؛ زیرا جریان اصاله الصحه منوط</w:t>
      </w:r>
      <w:r w:rsidR="00BA5CF3">
        <w:rPr>
          <w:rFonts w:hint="cs"/>
          <w:rtl/>
        </w:rPr>
        <w:t xml:space="preserve"> به</w:t>
      </w:r>
      <w:r>
        <w:rPr>
          <w:rFonts w:hint="cs"/>
          <w:rtl/>
        </w:rPr>
        <w:t xml:space="preserve"> احراز </w:t>
      </w:r>
      <w:r w:rsidR="00BA5CF3">
        <w:rPr>
          <w:rFonts w:hint="cs"/>
          <w:rtl/>
        </w:rPr>
        <w:t xml:space="preserve">اصل </w:t>
      </w:r>
      <w:r>
        <w:rPr>
          <w:rFonts w:hint="cs"/>
          <w:rtl/>
        </w:rPr>
        <w:t xml:space="preserve">عمل است. </w:t>
      </w:r>
      <w:r w:rsidR="00BA5CF3">
        <w:rPr>
          <w:rFonts w:hint="cs"/>
          <w:rtl/>
        </w:rPr>
        <w:t>شروط عقلائی و شرعی متعاقدین و عوضین هم باید احراز شود. چون سیره عقلاء در مورد اهلیت و قابلیت این گونه رقم خورده است. مناقشه در شروط شرعی: سیره عقلاء اصلا ناظر به شروط شرعی نمی تو</w:t>
      </w:r>
      <w:r w:rsidR="00B020D8">
        <w:rPr>
          <w:rFonts w:hint="cs"/>
          <w:rtl/>
        </w:rPr>
        <w:t>اند باشد. تخلص: متشرعه اهلیت و قابلیت نزد شارع را لحاظ می کنند، لذا رادع سیره عقلاء بر جریان اصاله الصحه در صورت عدم احراز این شروط شرعی می شوند.</w:t>
      </w:r>
      <w:r w:rsidR="00F12F18">
        <w:rPr>
          <w:rStyle w:val="ab"/>
          <w:rtl/>
        </w:rPr>
        <w:footnoteReference w:id="10"/>
      </w:r>
    </w:p>
    <w:p w:rsidR="00A83FC4" w:rsidRPr="007107C6" w:rsidRDefault="00B020D8" w:rsidP="00B020D8">
      <w:pPr>
        <w:jc w:val="both"/>
      </w:pPr>
      <w:r w:rsidRPr="007107C6">
        <w:t xml:space="preserve"> </w:t>
      </w:r>
    </w:p>
    <w:p w:rsidR="00275AD7" w:rsidRPr="00275AD7" w:rsidRDefault="00275AD7" w:rsidP="00275AD7">
      <w:pPr>
        <w:rPr>
          <w:rtl/>
        </w:rPr>
      </w:pPr>
    </w:p>
    <w:p w:rsidR="001B4A32" w:rsidRPr="001B4A32" w:rsidRDefault="001B4A32" w:rsidP="00275AD7">
      <w:pPr>
        <w:jc w:val="both"/>
        <w:rPr>
          <w:rFonts w:cs="Times New Roman"/>
          <w:rtl/>
        </w:rPr>
      </w:pPr>
    </w:p>
    <w:sectPr w:rsidR="001B4A32" w:rsidRPr="001B4A3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61" w:rsidRDefault="00E57061" w:rsidP="008B750B">
      <w:pPr>
        <w:spacing w:line="240" w:lineRule="auto"/>
      </w:pPr>
      <w:r>
        <w:separator/>
      </w:r>
    </w:p>
  </w:endnote>
  <w:endnote w:type="continuationSeparator" w:id="0">
    <w:p w:rsidR="00E57061" w:rsidRDefault="00E5706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A83FC4" w:rsidRPr="006D44C1" w:rsidTr="0020241A">
      <w:tc>
        <w:tcPr>
          <w:tcW w:w="3382" w:type="dxa"/>
          <w:tcBorders>
            <w:top w:val="nil"/>
            <w:left w:val="nil"/>
            <w:bottom w:val="nil"/>
            <w:right w:val="nil"/>
          </w:tcBorders>
        </w:tcPr>
        <w:p w:rsidR="00A83FC4" w:rsidRDefault="00A83FC4"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A83FC4" w:rsidRDefault="00A83FC4" w:rsidP="006D44C1">
          <w:pPr>
            <w:pStyle w:val="a6"/>
            <w:jc w:val="right"/>
            <w:rPr>
              <w:rtl/>
            </w:rPr>
          </w:pPr>
          <w:r>
            <w:rPr>
              <w:rFonts w:hint="cs"/>
              <w:rtl/>
            </w:rPr>
            <w:t xml:space="preserve">صفحه </w:t>
          </w:r>
          <w:r>
            <w:fldChar w:fldCharType="begin"/>
          </w:r>
          <w:r>
            <w:instrText>PAGE   \* MERGEFORMAT</w:instrText>
          </w:r>
          <w:r>
            <w:fldChar w:fldCharType="separate"/>
          </w:r>
          <w:r w:rsidR="00A0462D" w:rsidRPr="00A0462D">
            <w:rPr>
              <w:noProof/>
              <w:rtl/>
              <w:lang w:val="fa-IR"/>
            </w:rPr>
            <w:t>4</w:t>
          </w:r>
          <w:r>
            <w:rPr>
              <w:noProof/>
            </w:rPr>
            <w:fldChar w:fldCharType="end"/>
          </w:r>
        </w:p>
      </w:tc>
      <w:tc>
        <w:tcPr>
          <w:tcW w:w="4786" w:type="dxa"/>
          <w:tcBorders>
            <w:top w:val="nil"/>
            <w:left w:val="nil"/>
            <w:bottom w:val="nil"/>
            <w:right w:val="nil"/>
          </w:tcBorders>
          <w:vAlign w:val="center"/>
        </w:tcPr>
        <w:p w:rsidR="00A83FC4" w:rsidRPr="006D44C1" w:rsidRDefault="00A83FC4" w:rsidP="001B6799">
          <w:pPr>
            <w:pStyle w:val="a6"/>
            <w:bidi w:val="0"/>
            <w:rPr>
              <w:color w:val="808080" w:themeColor="background1" w:themeShade="80"/>
              <w:rtl/>
            </w:rPr>
          </w:pPr>
          <w:bookmarkStart w:id="23" w:name="BokAdres"/>
          <w:bookmarkEnd w:id="23"/>
          <w:r>
            <w:rPr>
              <w:color w:val="808080" w:themeColor="background1" w:themeShade="80"/>
            </w:rPr>
            <w:t>U1hs1_13971022-064_mr3_mfeb.ir</w:t>
          </w:r>
        </w:p>
      </w:tc>
    </w:tr>
  </w:tbl>
  <w:p w:rsidR="00A83FC4" w:rsidRDefault="00A83FC4"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61" w:rsidRDefault="00E57061" w:rsidP="008B750B">
      <w:pPr>
        <w:spacing w:line="240" w:lineRule="auto"/>
      </w:pPr>
      <w:r>
        <w:separator/>
      </w:r>
    </w:p>
  </w:footnote>
  <w:footnote w:type="continuationSeparator" w:id="0">
    <w:p w:rsidR="00E57061" w:rsidRDefault="00E57061" w:rsidP="008B750B">
      <w:pPr>
        <w:spacing w:line="240" w:lineRule="auto"/>
      </w:pPr>
      <w:r>
        <w:continuationSeparator/>
      </w:r>
    </w:p>
  </w:footnote>
  <w:footnote w:id="1">
    <w:p w:rsidR="00766D76" w:rsidRPr="00766D76" w:rsidRDefault="00766D76" w:rsidP="00766D76">
      <w:pPr>
        <w:pStyle w:val="a9"/>
      </w:pPr>
      <w:r w:rsidRPr="00766D76">
        <w:footnoteRef/>
      </w:r>
      <w:r w:rsidRPr="00766D76">
        <w:rPr>
          <w:rtl/>
        </w:rPr>
        <w:t xml:space="preserve"> </w:t>
      </w:r>
      <w:hyperlink r:id="rId1" w:history="1">
        <w:r w:rsidRPr="00766D76">
          <w:rPr>
            <w:rStyle w:val="ac"/>
            <w:rFonts w:hint="eastAsia"/>
            <w:rtl/>
          </w:rPr>
          <w:t>فرائد</w:t>
        </w:r>
        <w:r w:rsidRPr="00766D76">
          <w:rPr>
            <w:rStyle w:val="ac"/>
            <w:rtl/>
          </w:rPr>
          <w:t xml:space="preserve"> الاصول، ش</w:t>
        </w:r>
        <w:r w:rsidRPr="00766D76">
          <w:rPr>
            <w:rStyle w:val="ac"/>
            <w:rFonts w:hint="cs"/>
            <w:rtl/>
          </w:rPr>
          <w:t>ی</w:t>
        </w:r>
        <w:r w:rsidRPr="00766D76">
          <w:rPr>
            <w:rStyle w:val="ac"/>
            <w:rFonts w:hint="eastAsia"/>
            <w:rtl/>
          </w:rPr>
          <w:t>خ</w:t>
        </w:r>
        <w:r w:rsidRPr="00766D76">
          <w:rPr>
            <w:rStyle w:val="ac"/>
            <w:rtl/>
          </w:rPr>
          <w:t xml:space="preserve"> مرتض</w:t>
        </w:r>
        <w:r w:rsidRPr="00766D76">
          <w:rPr>
            <w:rStyle w:val="ac"/>
            <w:rFonts w:hint="cs"/>
            <w:rtl/>
          </w:rPr>
          <w:t>ی</w:t>
        </w:r>
        <w:r w:rsidRPr="00766D76">
          <w:rPr>
            <w:rStyle w:val="ac"/>
            <w:rtl/>
          </w:rPr>
          <w:t xml:space="preserve"> انصار</w:t>
        </w:r>
        <w:r w:rsidRPr="00766D76">
          <w:rPr>
            <w:rStyle w:val="ac"/>
            <w:rFonts w:hint="cs"/>
            <w:rtl/>
          </w:rPr>
          <w:t>ی</w:t>
        </w:r>
        <w:r w:rsidRPr="00766D76">
          <w:rPr>
            <w:rStyle w:val="ac"/>
            <w:rFonts w:hint="eastAsia"/>
            <w:rtl/>
          </w:rPr>
          <w:t>،</w:t>
        </w:r>
        <w:r w:rsidRPr="00766D76">
          <w:rPr>
            <w:rStyle w:val="ac"/>
            <w:rtl/>
          </w:rPr>
          <w:t xml:space="preserve"> ج3، ص360.</w:t>
        </w:r>
      </w:hyperlink>
      <w:r>
        <w:rPr>
          <w:rFonts w:hint="cs"/>
          <w:rtl/>
        </w:rPr>
        <w:t xml:space="preserve"> «</w:t>
      </w:r>
      <w:r w:rsidRPr="00766D76">
        <w:rPr>
          <w:rtl/>
        </w:rPr>
        <w:t xml:space="preserve"> أقول: و الأقوى بالنظر إلى الأدلّة السابقة- من السيرة و لزوم الاختلال-: هو التعميم‏</w:t>
      </w:r>
      <w:r>
        <w:rPr>
          <w:rFonts w:hint="cs"/>
          <w:rtl/>
        </w:rPr>
        <w:t>»</w:t>
      </w:r>
    </w:p>
  </w:footnote>
  <w:footnote w:id="2">
    <w:p w:rsidR="005666BB" w:rsidRPr="005666BB" w:rsidRDefault="005666BB" w:rsidP="005666BB">
      <w:pPr>
        <w:pStyle w:val="a9"/>
      </w:pPr>
      <w:r w:rsidRPr="005666BB">
        <w:footnoteRef/>
      </w:r>
      <w:r w:rsidRPr="005666BB">
        <w:rPr>
          <w:rtl/>
        </w:rPr>
        <w:t xml:space="preserve"> </w:t>
      </w:r>
      <w:hyperlink r:id="rId2" w:history="1">
        <w:r w:rsidRPr="005666BB">
          <w:rPr>
            <w:rStyle w:val="ac"/>
            <w:rtl/>
          </w:rPr>
          <w:t>حاش</w:t>
        </w:r>
        <w:r w:rsidRPr="005666BB">
          <w:rPr>
            <w:rStyle w:val="ac"/>
            <w:rFonts w:hint="cs"/>
            <w:rtl/>
          </w:rPr>
          <w:t>ی</w:t>
        </w:r>
        <w:r w:rsidRPr="005666BB">
          <w:rPr>
            <w:rStyle w:val="ac"/>
            <w:rFonts w:hint="eastAsia"/>
            <w:rtl/>
          </w:rPr>
          <w:t>ه</w:t>
        </w:r>
        <w:r w:rsidRPr="005666BB">
          <w:rPr>
            <w:rStyle w:val="ac"/>
            <w:rtl/>
          </w:rPr>
          <w:t xml:space="preserve"> فرائد الاصول، آقا رضا همدان</w:t>
        </w:r>
        <w:r w:rsidRPr="005666BB">
          <w:rPr>
            <w:rStyle w:val="ac"/>
            <w:rFonts w:hint="cs"/>
            <w:rtl/>
          </w:rPr>
          <w:t>ی</w:t>
        </w:r>
        <w:r w:rsidRPr="005666BB">
          <w:rPr>
            <w:rStyle w:val="ac"/>
            <w:rFonts w:hint="eastAsia"/>
            <w:rtl/>
          </w:rPr>
          <w:t>،</w:t>
        </w:r>
        <w:r w:rsidRPr="005666BB">
          <w:rPr>
            <w:rStyle w:val="ac"/>
            <w:rtl/>
          </w:rPr>
          <w:t xml:space="preserve"> ج1، ص471.</w:t>
        </w:r>
      </w:hyperlink>
    </w:p>
  </w:footnote>
  <w:footnote w:id="3">
    <w:p w:rsidR="00D96A09" w:rsidRDefault="00D96A09">
      <w:pPr>
        <w:pStyle w:val="a9"/>
        <w:rPr>
          <w:rtl/>
        </w:rPr>
      </w:pPr>
      <w:r>
        <w:rPr>
          <w:rStyle w:val="ab"/>
        </w:rPr>
        <w:footnoteRef/>
      </w:r>
      <w:r>
        <w:rPr>
          <w:rtl/>
        </w:rPr>
        <w:t xml:space="preserve"> </w:t>
      </w:r>
      <w:r>
        <w:rPr>
          <w:rFonts w:hint="cs"/>
          <w:rtl/>
        </w:rPr>
        <w:t>به نقل از القواعد الفقهیه، سید علی حسینی سیستانی، ج1 ، ص 232. «و هذا التفصیل مما نسب الی المحقق الثانی و العلامه ...»</w:t>
      </w:r>
    </w:p>
  </w:footnote>
  <w:footnote w:id="4">
    <w:p w:rsidR="004637D2" w:rsidRDefault="004637D2" w:rsidP="004637D2">
      <w:pPr>
        <w:pStyle w:val="a9"/>
      </w:pPr>
      <w:r>
        <w:rPr>
          <w:rStyle w:val="ab"/>
        </w:rPr>
        <w:footnoteRef/>
      </w:r>
      <w:r w:rsidR="0000594B">
        <w:rPr>
          <w:rFonts w:hint="cs"/>
          <w:rtl/>
        </w:rPr>
        <w:t xml:space="preserve"> به نقل از</w:t>
      </w:r>
      <w:r>
        <w:rPr>
          <w:rtl/>
        </w:rPr>
        <w:t xml:space="preserve"> </w:t>
      </w:r>
      <w:r>
        <w:rPr>
          <w:rFonts w:hint="cs"/>
          <w:rtl/>
        </w:rPr>
        <w:t>القواعد الفقهیه، سید علی حسینی سیستانی، ج1 ، ص 230. «التفصیل الاول ما نسب الی الشیخ فی رساله المحقق الاصفهانی...»</w:t>
      </w:r>
    </w:p>
  </w:footnote>
  <w:footnote w:id="5">
    <w:p w:rsidR="00CE4DC6" w:rsidRDefault="00CE4DC6">
      <w:pPr>
        <w:pStyle w:val="a9"/>
      </w:pPr>
      <w:r>
        <w:rPr>
          <w:rStyle w:val="ab"/>
        </w:rPr>
        <w:footnoteRef/>
      </w:r>
      <w:r>
        <w:rPr>
          <w:rtl/>
        </w:rPr>
        <w:t xml:space="preserve"> </w:t>
      </w:r>
      <w:r>
        <w:rPr>
          <w:rFonts w:hint="cs"/>
          <w:rtl/>
        </w:rPr>
        <w:t>القواعد الفقهیه، سید علی حسینی سیستانی، ج1 ، ص 231. «و هذا التفصیل- ولاسیما علی مسلک الشیخ-غیر صحیح...»</w:t>
      </w:r>
    </w:p>
  </w:footnote>
  <w:footnote w:id="6">
    <w:p w:rsidR="00766D76" w:rsidRPr="00766D76" w:rsidRDefault="00766D76" w:rsidP="00766D76">
      <w:pPr>
        <w:pStyle w:val="a9"/>
      </w:pPr>
      <w:r w:rsidRPr="00766D76">
        <w:footnoteRef/>
      </w:r>
      <w:r w:rsidRPr="00766D76">
        <w:rPr>
          <w:rtl/>
        </w:rPr>
        <w:t xml:space="preserve"> </w:t>
      </w:r>
      <w:hyperlink r:id="rId3" w:history="1">
        <w:proofErr w:type="spellStart"/>
        <w:r w:rsidRPr="00766D76">
          <w:rPr>
            <w:rStyle w:val="ac"/>
            <w:rtl/>
          </w:rPr>
          <w:t>الاستصحاب</w:t>
        </w:r>
        <w:proofErr w:type="spellEnd"/>
        <w:r w:rsidRPr="00766D76">
          <w:rPr>
            <w:rStyle w:val="ac"/>
            <w:rtl/>
          </w:rPr>
          <w:t xml:space="preserve">، </w:t>
        </w:r>
        <w:proofErr w:type="spellStart"/>
        <w:r w:rsidRPr="00766D76">
          <w:rPr>
            <w:rStyle w:val="ac"/>
            <w:rtl/>
          </w:rPr>
          <w:t>الس</w:t>
        </w:r>
        <w:r w:rsidRPr="00766D76">
          <w:rPr>
            <w:rStyle w:val="ac"/>
            <w:rFonts w:hint="cs"/>
            <w:rtl/>
          </w:rPr>
          <w:t>ی</w:t>
        </w:r>
        <w:r w:rsidRPr="00766D76">
          <w:rPr>
            <w:rStyle w:val="ac"/>
            <w:rFonts w:hint="eastAsia"/>
            <w:rtl/>
          </w:rPr>
          <w:t>د</w:t>
        </w:r>
        <w:proofErr w:type="spellEnd"/>
        <w:r w:rsidRPr="00766D76">
          <w:rPr>
            <w:rStyle w:val="ac"/>
            <w:rtl/>
          </w:rPr>
          <w:t xml:space="preserve"> روح الله </w:t>
        </w:r>
        <w:proofErr w:type="spellStart"/>
        <w:r w:rsidRPr="00766D76">
          <w:rPr>
            <w:rStyle w:val="ac"/>
            <w:rtl/>
          </w:rPr>
          <w:t>الموسو</w:t>
        </w:r>
        <w:r w:rsidRPr="00766D76">
          <w:rPr>
            <w:rStyle w:val="ac"/>
            <w:rFonts w:hint="cs"/>
            <w:rtl/>
          </w:rPr>
          <w:t>ی</w:t>
        </w:r>
        <w:proofErr w:type="spellEnd"/>
        <w:r w:rsidRPr="00766D76">
          <w:rPr>
            <w:rStyle w:val="ac"/>
            <w:rtl/>
          </w:rPr>
          <w:t xml:space="preserve"> </w:t>
        </w:r>
        <w:proofErr w:type="spellStart"/>
        <w:r w:rsidRPr="00766D76">
          <w:rPr>
            <w:rStyle w:val="ac"/>
            <w:rtl/>
          </w:rPr>
          <w:t>الخم</w:t>
        </w:r>
        <w:r w:rsidRPr="00766D76">
          <w:rPr>
            <w:rStyle w:val="ac"/>
            <w:rFonts w:hint="cs"/>
            <w:rtl/>
          </w:rPr>
          <w:t>ی</w:t>
        </w:r>
        <w:r w:rsidRPr="00766D76">
          <w:rPr>
            <w:rStyle w:val="ac"/>
            <w:rFonts w:hint="eastAsia"/>
            <w:rtl/>
          </w:rPr>
          <w:t>ن</w:t>
        </w:r>
        <w:r w:rsidRPr="00766D76">
          <w:rPr>
            <w:rStyle w:val="ac"/>
            <w:rFonts w:hint="cs"/>
            <w:rtl/>
          </w:rPr>
          <w:t>ی</w:t>
        </w:r>
        <w:proofErr w:type="spellEnd"/>
        <w:r w:rsidRPr="00766D76">
          <w:rPr>
            <w:rStyle w:val="ac"/>
            <w:rFonts w:hint="eastAsia"/>
            <w:rtl/>
          </w:rPr>
          <w:t>،</w:t>
        </w:r>
        <w:r w:rsidRPr="00766D76">
          <w:rPr>
            <w:rStyle w:val="ac"/>
            <w:rtl/>
          </w:rPr>
          <w:t xml:space="preserve"> ج1، ص365.</w:t>
        </w:r>
      </w:hyperlink>
    </w:p>
  </w:footnote>
  <w:footnote w:id="7">
    <w:p w:rsidR="00D52B24" w:rsidRDefault="00D52B24" w:rsidP="00D52B24">
      <w:pPr>
        <w:pStyle w:val="a9"/>
        <w:rPr>
          <w:rtl/>
        </w:rPr>
      </w:pPr>
      <w:r>
        <w:rPr>
          <w:rStyle w:val="ab"/>
        </w:rPr>
        <w:footnoteRef/>
      </w:r>
      <w:r>
        <w:rPr>
          <w:rtl/>
        </w:rPr>
        <w:t xml:space="preserve"> </w:t>
      </w:r>
      <w:r>
        <w:rPr>
          <w:rFonts w:hint="cs"/>
          <w:rtl/>
        </w:rPr>
        <w:t>به نقل از القواعد الفقهیه، سید علی حسینی سیستانی، ج1 ، ص 232. «و هذا التفصیل مما نسب الی المحقق الثانی و العلامه ...»</w:t>
      </w:r>
    </w:p>
  </w:footnote>
  <w:footnote w:id="8">
    <w:p w:rsidR="00766D76" w:rsidRPr="00766D76" w:rsidRDefault="00766D76" w:rsidP="00766D76">
      <w:pPr>
        <w:pStyle w:val="a9"/>
      </w:pPr>
      <w:r w:rsidRPr="00766D76">
        <w:footnoteRef/>
      </w:r>
      <w:r w:rsidRPr="00766D76">
        <w:rPr>
          <w:rtl/>
        </w:rPr>
        <w:t xml:space="preserve"> </w:t>
      </w:r>
      <w:hyperlink r:id="rId4" w:history="1">
        <w:proofErr w:type="spellStart"/>
        <w:r w:rsidRPr="00766D76">
          <w:rPr>
            <w:rStyle w:val="ac"/>
            <w:rFonts w:hint="eastAsia"/>
            <w:rtl/>
          </w:rPr>
          <w:t>الاستصحاب</w:t>
        </w:r>
        <w:proofErr w:type="spellEnd"/>
        <w:r w:rsidRPr="00766D76">
          <w:rPr>
            <w:rStyle w:val="ac"/>
            <w:rFonts w:hint="eastAsia"/>
            <w:rtl/>
          </w:rPr>
          <w:t>،</w:t>
        </w:r>
        <w:r w:rsidRPr="00766D76">
          <w:rPr>
            <w:rStyle w:val="ac"/>
            <w:rtl/>
          </w:rPr>
          <w:t xml:space="preserve"> </w:t>
        </w:r>
        <w:proofErr w:type="spellStart"/>
        <w:r w:rsidRPr="00766D76">
          <w:rPr>
            <w:rStyle w:val="ac"/>
            <w:rtl/>
          </w:rPr>
          <w:t>الس</w:t>
        </w:r>
        <w:r w:rsidRPr="00766D76">
          <w:rPr>
            <w:rStyle w:val="ac"/>
            <w:rFonts w:hint="cs"/>
            <w:rtl/>
          </w:rPr>
          <w:t>ی</w:t>
        </w:r>
        <w:r w:rsidRPr="00766D76">
          <w:rPr>
            <w:rStyle w:val="ac"/>
            <w:rFonts w:hint="eastAsia"/>
            <w:rtl/>
          </w:rPr>
          <w:t>د</w:t>
        </w:r>
        <w:proofErr w:type="spellEnd"/>
        <w:r w:rsidRPr="00766D76">
          <w:rPr>
            <w:rStyle w:val="ac"/>
            <w:rtl/>
          </w:rPr>
          <w:t xml:space="preserve"> روح الله </w:t>
        </w:r>
        <w:proofErr w:type="spellStart"/>
        <w:r w:rsidRPr="00766D76">
          <w:rPr>
            <w:rStyle w:val="ac"/>
            <w:rtl/>
          </w:rPr>
          <w:t>الموسو</w:t>
        </w:r>
        <w:r w:rsidRPr="00766D76">
          <w:rPr>
            <w:rStyle w:val="ac"/>
            <w:rFonts w:hint="cs"/>
            <w:rtl/>
          </w:rPr>
          <w:t>ی</w:t>
        </w:r>
        <w:proofErr w:type="spellEnd"/>
        <w:r w:rsidRPr="00766D76">
          <w:rPr>
            <w:rStyle w:val="ac"/>
            <w:rtl/>
          </w:rPr>
          <w:t xml:space="preserve"> </w:t>
        </w:r>
        <w:proofErr w:type="spellStart"/>
        <w:r w:rsidRPr="00766D76">
          <w:rPr>
            <w:rStyle w:val="ac"/>
            <w:rtl/>
          </w:rPr>
          <w:t>الخم</w:t>
        </w:r>
        <w:r w:rsidRPr="00766D76">
          <w:rPr>
            <w:rStyle w:val="ac"/>
            <w:rFonts w:hint="cs"/>
            <w:rtl/>
          </w:rPr>
          <w:t>ی</w:t>
        </w:r>
        <w:r w:rsidRPr="00766D76">
          <w:rPr>
            <w:rStyle w:val="ac"/>
            <w:rFonts w:hint="eastAsia"/>
            <w:rtl/>
          </w:rPr>
          <w:t>ن</w:t>
        </w:r>
        <w:r w:rsidRPr="00766D76">
          <w:rPr>
            <w:rStyle w:val="ac"/>
            <w:rFonts w:hint="cs"/>
            <w:rtl/>
          </w:rPr>
          <w:t>ی</w:t>
        </w:r>
        <w:proofErr w:type="spellEnd"/>
        <w:r w:rsidRPr="00766D76">
          <w:rPr>
            <w:rStyle w:val="ac"/>
            <w:rFonts w:hint="eastAsia"/>
            <w:rtl/>
          </w:rPr>
          <w:t>،</w:t>
        </w:r>
        <w:r w:rsidRPr="00766D76">
          <w:rPr>
            <w:rStyle w:val="ac"/>
            <w:rtl/>
          </w:rPr>
          <w:t xml:space="preserve"> ج1، ص365.</w:t>
        </w:r>
      </w:hyperlink>
    </w:p>
  </w:footnote>
  <w:footnote w:id="9">
    <w:p w:rsidR="00933EE3" w:rsidRPr="00933EE3" w:rsidRDefault="00933EE3" w:rsidP="00933EE3">
      <w:pPr>
        <w:pStyle w:val="a9"/>
      </w:pPr>
      <w:r w:rsidRPr="00933EE3">
        <w:footnoteRef/>
      </w:r>
      <w:r w:rsidRPr="00933EE3">
        <w:rPr>
          <w:rtl/>
        </w:rPr>
        <w:t xml:space="preserve"> </w:t>
      </w:r>
      <w:hyperlink r:id="rId5" w:history="1">
        <w:r w:rsidRPr="00933EE3">
          <w:rPr>
            <w:rStyle w:val="ac"/>
            <w:rFonts w:hint="eastAsia"/>
            <w:rtl/>
          </w:rPr>
          <w:t>دروس</w:t>
        </w:r>
        <w:r w:rsidRPr="00933EE3">
          <w:rPr>
            <w:rStyle w:val="ac"/>
            <w:rtl/>
          </w:rPr>
          <w:t xml:space="preserve"> ف</w:t>
        </w:r>
        <w:r w:rsidRPr="00933EE3">
          <w:rPr>
            <w:rStyle w:val="ac"/>
            <w:rFonts w:hint="cs"/>
            <w:rtl/>
          </w:rPr>
          <w:t>ی</w:t>
        </w:r>
        <w:r w:rsidRPr="00933EE3">
          <w:rPr>
            <w:rStyle w:val="ac"/>
            <w:rtl/>
          </w:rPr>
          <w:t xml:space="preserve"> مسائل علم </w:t>
        </w:r>
        <w:proofErr w:type="spellStart"/>
        <w:r w:rsidRPr="00933EE3">
          <w:rPr>
            <w:rStyle w:val="ac"/>
            <w:rtl/>
          </w:rPr>
          <w:t>الاصول</w:t>
        </w:r>
        <w:proofErr w:type="spellEnd"/>
        <w:r w:rsidRPr="00933EE3">
          <w:rPr>
            <w:rStyle w:val="ac"/>
            <w:rtl/>
          </w:rPr>
          <w:t>، جواد تبر</w:t>
        </w:r>
        <w:r w:rsidRPr="00933EE3">
          <w:rPr>
            <w:rStyle w:val="ac"/>
            <w:rFonts w:hint="cs"/>
            <w:rtl/>
          </w:rPr>
          <w:t>ی</w:t>
        </w:r>
        <w:r w:rsidRPr="00933EE3">
          <w:rPr>
            <w:rStyle w:val="ac"/>
            <w:rFonts w:hint="eastAsia"/>
            <w:rtl/>
          </w:rPr>
          <w:t>ز</w:t>
        </w:r>
        <w:r w:rsidRPr="00933EE3">
          <w:rPr>
            <w:rStyle w:val="ac"/>
            <w:rFonts w:hint="cs"/>
            <w:rtl/>
          </w:rPr>
          <w:t>ی</w:t>
        </w:r>
        <w:r w:rsidRPr="00933EE3">
          <w:rPr>
            <w:rStyle w:val="ac"/>
            <w:rFonts w:hint="eastAsia"/>
            <w:rtl/>
          </w:rPr>
          <w:t>،</w:t>
        </w:r>
        <w:r w:rsidRPr="00933EE3">
          <w:rPr>
            <w:rStyle w:val="ac"/>
            <w:rtl/>
          </w:rPr>
          <w:t xml:space="preserve"> ج6، ص59.</w:t>
        </w:r>
      </w:hyperlink>
      <w:r>
        <w:rPr>
          <w:rFonts w:hint="cs"/>
          <w:rtl/>
        </w:rPr>
        <w:t xml:space="preserve"> «</w:t>
      </w:r>
      <w:r w:rsidRPr="00933EE3">
        <w:rPr>
          <w:rtl/>
        </w:rPr>
        <w:t xml:space="preserve"> يعاملون المتشرعة من العقلاء مع القابلية الشرعية معاملة القابلية العرفية و لا يعتمدون على أصالة الصحة إلّا بعد إحرازها</w:t>
      </w:r>
      <w:r>
        <w:rPr>
          <w:rFonts w:hint="cs"/>
          <w:rtl/>
        </w:rPr>
        <w:t>»</w:t>
      </w:r>
    </w:p>
  </w:footnote>
  <w:footnote w:id="10">
    <w:p w:rsidR="00F12F18" w:rsidRDefault="00F12F18">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C4" w:rsidRPr="001D2E9A" w:rsidRDefault="00A83FC4"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Pr>
        <w:b/>
        <w:bCs/>
        <w:sz w:val="20"/>
        <w:szCs w:val="24"/>
        <w:rtl/>
      </w:rPr>
      <w:t>064</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8" w:name="Bokostad"/>
    <w:bookmarkEnd w:id="18"/>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Pr>
        <w:sz w:val="24"/>
        <w:szCs w:val="24"/>
        <w:rtl/>
      </w:rPr>
      <w:t>22 /10 /1397</w:t>
    </w:r>
  </w:p>
  <w:p w:rsidR="00A83FC4" w:rsidRPr="00F16B53" w:rsidRDefault="00A83FC4" w:rsidP="00F12F1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sidR="00F12F18">
      <w:rPr>
        <w:rFonts w:hint="cs"/>
        <w:sz w:val="24"/>
        <w:szCs w:val="24"/>
        <w:rtl/>
      </w:rPr>
      <w:t>بررسی جریان</w:t>
    </w:r>
    <w:r w:rsidR="00AB1487">
      <w:rPr>
        <w:rFonts w:hint="cs"/>
        <w:sz w:val="24"/>
        <w:szCs w:val="24"/>
        <w:rtl/>
      </w:rPr>
      <w:t xml:space="preserve"> به لحاظ انواع شروط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C3429"/>
    <w:multiLevelType w:val="hybridMultilevel"/>
    <w:tmpl w:val="D08E5F7C"/>
    <w:lvl w:ilvl="0" w:tplc="D78CD2F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94B"/>
    <w:rsid w:val="000072A3"/>
    <w:rsid w:val="0001550C"/>
    <w:rsid w:val="00025777"/>
    <w:rsid w:val="00025B70"/>
    <w:rsid w:val="000353D7"/>
    <w:rsid w:val="00055496"/>
    <w:rsid w:val="0007691A"/>
    <w:rsid w:val="00080A41"/>
    <w:rsid w:val="0008299B"/>
    <w:rsid w:val="000913AA"/>
    <w:rsid w:val="00094847"/>
    <w:rsid w:val="00096C63"/>
    <w:rsid w:val="000B58FC"/>
    <w:rsid w:val="000B5DB5"/>
    <w:rsid w:val="000C3947"/>
    <w:rsid w:val="000D2A37"/>
    <w:rsid w:val="000D30E9"/>
    <w:rsid w:val="000D40DE"/>
    <w:rsid w:val="000D5A55"/>
    <w:rsid w:val="000D6818"/>
    <w:rsid w:val="000E335E"/>
    <w:rsid w:val="000F16CF"/>
    <w:rsid w:val="000F5BAC"/>
    <w:rsid w:val="00102585"/>
    <w:rsid w:val="00114AB7"/>
    <w:rsid w:val="00116B2B"/>
    <w:rsid w:val="00124E3D"/>
    <w:rsid w:val="00127E95"/>
    <w:rsid w:val="00130659"/>
    <w:rsid w:val="001347C7"/>
    <w:rsid w:val="001356B0"/>
    <w:rsid w:val="00151937"/>
    <w:rsid w:val="00154926"/>
    <w:rsid w:val="00181844"/>
    <w:rsid w:val="001837E9"/>
    <w:rsid w:val="00187DFA"/>
    <w:rsid w:val="001A1BC1"/>
    <w:rsid w:val="001A1EA5"/>
    <w:rsid w:val="001A2574"/>
    <w:rsid w:val="001A27D7"/>
    <w:rsid w:val="001A294E"/>
    <w:rsid w:val="001A4ED8"/>
    <w:rsid w:val="001B2488"/>
    <w:rsid w:val="001B4A32"/>
    <w:rsid w:val="001B5BAB"/>
    <w:rsid w:val="001B6799"/>
    <w:rsid w:val="001C1362"/>
    <w:rsid w:val="001D2E9A"/>
    <w:rsid w:val="001D597F"/>
    <w:rsid w:val="001E3FD4"/>
    <w:rsid w:val="0020241A"/>
    <w:rsid w:val="00203821"/>
    <w:rsid w:val="00211632"/>
    <w:rsid w:val="0021630D"/>
    <w:rsid w:val="0024121B"/>
    <w:rsid w:val="00241DA3"/>
    <w:rsid w:val="00247D2F"/>
    <w:rsid w:val="00256560"/>
    <w:rsid w:val="00275AD7"/>
    <w:rsid w:val="0027605E"/>
    <w:rsid w:val="002816B8"/>
    <w:rsid w:val="00281E00"/>
    <w:rsid w:val="00294A52"/>
    <w:rsid w:val="002B575F"/>
    <w:rsid w:val="002B729B"/>
    <w:rsid w:val="002C23B5"/>
    <w:rsid w:val="002C53A2"/>
    <w:rsid w:val="002D0040"/>
    <w:rsid w:val="002D2FA8"/>
    <w:rsid w:val="002D5B56"/>
    <w:rsid w:val="002E220F"/>
    <w:rsid w:val="00307311"/>
    <w:rsid w:val="00315287"/>
    <w:rsid w:val="003205DA"/>
    <w:rsid w:val="0032100F"/>
    <w:rsid w:val="0033402C"/>
    <w:rsid w:val="00340521"/>
    <w:rsid w:val="00345C73"/>
    <w:rsid w:val="00354A99"/>
    <w:rsid w:val="003553E1"/>
    <w:rsid w:val="00360311"/>
    <w:rsid w:val="00361922"/>
    <w:rsid w:val="003642AA"/>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590A"/>
    <w:rsid w:val="00441B6D"/>
    <w:rsid w:val="004556EF"/>
    <w:rsid w:val="00461BA5"/>
    <w:rsid w:val="00462B07"/>
    <w:rsid w:val="004637D2"/>
    <w:rsid w:val="00465BD2"/>
    <w:rsid w:val="004715C8"/>
    <w:rsid w:val="00481C31"/>
    <w:rsid w:val="00482FC1"/>
    <w:rsid w:val="00483027"/>
    <w:rsid w:val="004871AA"/>
    <w:rsid w:val="004918D7"/>
    <w:rsid w:val="004926E1"/>
    <w:rsid w:val="004A2FEA"/>
    <w:rsid w:val="004B1BA4"/>
    <w:rsid w:val="004D2DD7"/>
    <w:rsid w:val="004D75C5"/>
    <w:rsid w:val="004E2186"/>
    <w:rsid w:val="004E66FB"/>
    <w:rsid w:val="004F1398"/>
    <w:rsid w:val="004F470A"/>
    <w:rsid w:val="004F4C59"/>
    <w:rsid w:val="00500C8F"/>
    <w:rsid w:val="00501909"/>
    <w:rsid w:val="00507BBB"/>
    <w:rsid w:val="005128DF"/>
    <w:rsid w:val="0051592A"/>
    <w:rsid w:val="005206FE"/>
    <w:rsid w:val="00520F68"/>
    <w:rsid w:val="005257ED"/>
    <w:rsid w:val="005306F8"/>
    <w:rsid w:val="0054023D"/>
    <w:rsid w:val="005426BF"/>
    <w:rsid w:val="0055027C"/>
    <w:rsid w:val="0056213C"/>
    <w:rsid w:val="00563844"/>
    <w:rsid w:val="005666BB"/>
    <w:rsid w:val="00577469"/>
    <w:rsid w:val="00580C24"/>
    <w:rsid w:val="005968EF"/>
    <w:rsid w:val="00596C1E"/>
    <w:rsid w:val="005A2E26"/>
    <w:rsid w:val="005B23EA"/>
    <w:rsid w:val="005B56E8"/>
    <w:rsid w:val="005B7BCA"/>
    <w:rsid w:val="005C0DAE"/>
    <w:rsid w:val="005C188E"/>
    <w:rsid w:val="005C3DE9"/>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07C6"/>
    <w:rsid w:val="0072290D"/>
    <w:rsid w:val="00723D6D"/>
    <w:rsid w:val="00724537"/>
    <w:rsid w:val="00731724"/>
    <w:rsid w:val="0073474B"/>
    <w:rsid w:val="00735511"/>
    <w:rsid w:val="00737208"/>
    <w:rsid w:val="00744DE6"/>
    <w:rsid w:val="007452BD"/>
    <w:rsid w:val="00762452"/>
    <w:rsid w:val="007639E0"/>
    <w:rsid w:val="00766D76"/>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13D4"/>
    <w:rsid w:val="00894DE4"/>
    <w:rsid w:val="008956DD"/>
    <w:rsid w:val="008A510E"/>
    <w:rsid w:val="008A522A"/>
    <w:rsid w:val="008B4464"/>
    <w:rsid w:val="008B750B"/>
    <w:rsid w:val="008C3162"/>
    <w:rsid w:val="008D1F14"/>
    <w:rsid w:val="008E3924"/>
    <w:rsid w:val="008E6D85"/>
    <w:rsid w:val="008F13F7"/>
    <w:rsid w:val="008F5B4D"/>
    <w:rsid w:val="008F6A36"/>
    <w:rsid w:val="00907425"/>
    <w:rsid w:val="00912F68"/>
    <w:rsid w:val="00923C34"/>
    <w:rsid w:val="00924152"/>
    <w:rsid w:val="0092513D"/>
    <w:rsid w:val="00927A9F"/>
    <w:rsid w:val="00933299"/>
    <w:rsid w:val="009335CC"/>
    <w:rsid w:val="00933EE3"/>
    <w:rsid w:val="00935A55"/>
    <w:rsid w:val="00941CEB"/>
    <w:rsid w:val="0094720F"/>
    <w:rsid w:val="00953B28"/>
    <w:rsid w:val="00954322"/>
    <w:rsid w:val="00957CAA"/>
    <w:rsid w:val="0096778A"/>
    <w:rsid w:val="00976EEB"/>
    <w:rsid w:val="00977656"/>
    <w:rsid w:val="00980FDF"/>
    <w:rsid w:val="009846A7"/>
    <w:rsid w:val="0098794D"/>
    <w:rsid w:val="0099497B"/>
    <w:rsid w:val="009A43BA"/>
    <w:rsid w:val="009B0D05"/>
    <w:rsid w:val="009B4CA6"/>
    <w:rsid w:val="009B79F8"/>
    <w:rsid w:val="009C3158"/>
    <w:rsid w:val="009C66D5"/>
    <w:rsid w:val="009D13FD"/>
    <w:rsid w:val="009D266A"/>
    <w:rsid w:val="009F7E07"/>
    <w:rsid w:val="00A01522"/>
    <w:rsid w:val="00A0462D"/>
    <w:rsid w:val="00A10A11"/>
    <w:rsid w:val="00A13C6A"/>
    <w:rsid w:val="00A17B09"/>
    <w:rsid w:val="00A457C6"/>
    <w:rsid w:val="00A46AD0"/>
    <w:rsid w:val="00A47063"/>
    <w:rsid w:val="00A473A8"/>
    <w:rsid w:val="00A513F0"/>
    <w:rsid w:val="00A61AC8"/>
    <w:rsid w:val="00A6366F"/>
    <w:rsid w:val="00A65D4C"/>
    <w:rsid w:val="00A70512"/>
    <w:rsid w:val="00A83FC4"/>
    <w:rsid w:val="00A85901"/>
    <w:rsid w:val="00A92930"/>
    <w:rsid w:val="00AA1F60"/>
    <w:rsid w:val="00AA40D7"/>
    <w:rsid w:val="00AB1487"/>
    <w:rsid w:val="00AB5F7D"/>
    <w:rsid w:val="00AC098C"/>
    <w:rsid w:val="00AC0C50"/>
    <w:rsid w:val="00AC6FE2"/>
    <w:rsid w:val="00AF3925"/>
    <w:rsid w:val="00B020D8"/>
    <w:rsid w:val="00B1296B"/>
    <w:rsid w:val="00B2292F"/>
    <w:rsid w:val="00B43169"/>
    <w:rsid w:val="00B501A8"/>
    <w:rsid w:val="00B55AE4"/>
    <w:rsid w:val="00B668D1"/>
    <w:rsid w:val="00B70B46"/>
    <w:rsid w:val="00B739B0"/>
    <w:rsid w:val="00B814A3"/>
    <w:rsid w:val="00B86DFE"/>
    <w:rsid w:val="00B91C48"/>
    <w:rsid w:val="00B945A0"/>
    <w:rsid w:val="00B96F38"/>
    <w:rsid w:val="00BA5CF3"/>
    <w:rsid w:val="00BC716B"/>
    <w:rsid w:val="00BD0E74"/>
    <w:rsid w:val="00BD5F8C"/>
    <w:rsid w:val="00BE29DD"/>
    <w:rsid w:val="00C066AF"/>
    <w:rsid w:val="00C06A5A"/>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4DC6"/>
    <w:rsid w:val="00CE7481"/>
    <w:rsid w:val="00CF0550"/>
    <w:rsid w:val="00CF0A8F"/>
    <w:rsid w:val="00D048CE"/>
    <w:rsid w:val="00D10998"/>
    <w:rsid w:val="00D15CBD"/>
    <w:rsid w:val="00D173EE"/>
    <w:rsid w:val="00D221CB"/>
    <w:rsid w:val="00D23391"/>
    <w:rsid w:val="00D31805"/>
    <w:rsid w:val="00D35548"/>
    <w:rsid w:val="00D52B24"/>
    <w:rsid w:val="00D552B9"/>
    <w:rsid w:val="00D56356"/>
    <w:rsid w:val="00D664EF"/>
    <w:rsid w:val="00D735B2"/>
    <w:rsid w:val="00D74021"/>
    <w:rsid w:val="00D76D01"/>
    <w:rsid w:val="00D922A9"/>
    <w:rsid w:val="00D9394A"/>
    <w:rsid w:val="00D96A09"/>
    <w:rsid w:val="00DB0CBB"/>
    <w:rsid w:val="00DB67CC"/>
    <w:rsid w:val="00DC3783"/>
    <w:rsid w:val="00DE1070"/>
    <w:rsid w:val="00DE139D"/>
    <w:rsid w:val="00E00219"/>
    <w:rsid w:val="00E0316B"/>
    <w:rsid w:val="00E25E10"/>
    <w:rsid w:val="00E50B41"/>
    <w:rsid w:val="00E5219B"/>
    <w:rsid w:val="00E52D07"/>
    <w:rsid w:val="00E5518B"/>
    <w:rsid w:val="00E57061"/>
    <w:rsid w:val="00E609FE"/>
    <w:rsid w:val="00E630BE"/>
    <w:rsid w:val="00E75920"/>
    <w:rsid w:val="00E80D96"/>
    <w:rsid w:val="00E871FA"/>
    <w:rsid w:val="00E936A4"/>
    <w:rsid w:val="00E954BB"/>
    <w:rsid w:val="00EA45E7"/>
    <w:rsid w:val="00EB78E3"/>
    <w:rsid w:val="00EB7BE3"/>
    <w:rsid w:val="00EC1C4B"/>
    <w:rsid w:val="00EC735A"/>
    <w:rsid w:val="00ED5F38"/>
    <w:rsid w:val="00EE46B7"/>
    <w:rsid w:val="00EF27FE"/>
    <w:rsid w:val="00F07FB6"/>
    <w:rsid w:val="00F12F18"/>
    <w:rsid w:val="00F149D0"/>
    <w:rsid w:val="00F16B53"/>
    <w:rsid w:val="00F25ECD"/>
    <w:rsid w:val="00F318BE"/>
    <w:rsid w:val="00F33297"/>
    <w:rsid w:val="00F343FB"/>
    <w:rsid w:val="00F359FE"/>
    <w:rsid w:val="00F42159"/>
    <w:rsid w:val="00F4256E"/>
    <w:rsid w:val="00F42B44"/>
    <w:rsid w:val="00F42EE1"/>
    <w:rsid w:val="00F60F1F"/>
    <w:rsid w:val="00F6297B"/>
    <w:rsid w:val="00F64141"/>
    <w:rsid w:val="00F67508"/>
    <w:rsid w:val="00F7111A"/>
    <w:rsid w:val="00F71FC9"/>
    <w:rsid w:val="00F73B48"/>
    <w:rsid w:val="00F74F51"/>
    <w:rsid w:val="00F7545B"/>
    <w:rsid w:val="00F842AD"/>
    <w:rsid w:val="00F914EB"/>
    <w:rsid w:val="00F91B85"/>
    <w:rsid w:val="00F932F6"/>
    <w:rsid w:val="00F938E7"/>
    <w:rsid w:val="00FA1A01"/>
    <w:rsid w:val="00FA3B17"/>
    <w:rsid w:val="00FA5E8D"/>
    <w:rsid w:val="00FA5F3D"/>
    <w:rsid w:val="00FB04F8"/>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437/1/365/&#1575;&#1604;&#1575;&#1588;&#1705;&#1575;&#1604;" TargetMode="External"/><Relationship Id="rId2" Type="http://schemas.openxmlformats.org/officeDocument/2006/relationships/hyperlink" Target="http://lib.eshia.ir/86729/1/471/&#1575;&#1602;&#1608;&#1604;" TargetMode="External"/><Relationship Id="rId1" Type="http://schemas.openxmlformats.org/officeDocument/2006/relationships/hyperlink" Target="http://lib.eshia.ir/13056/3/360/&#1575;&#1604;&#1578;&#1593;&#1605;&#1740;&#1605;" TargetMode="External"/><Relationship Id="rId5" Type="http://schemas.openxmlformats.org/officeDocument/2006/relationships/hyperlink" Target="http://lib.eshia.ir/86749/6/59/&#1740;&#1593;&#1575;&#1605;&#1604;&#1608;&#1606;" TargetMode="External"/><Relationship Id="rId4" Type="http://schemas.openxmlformats.org/officeDocument/2006/relationships/hyperlink" Target="http://lib.eshia.ir/86437/1/365/&#1591;&#1585;&#1740;&#1602;&#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B1D0-A2B6-4792-BE08-DBF4C0F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1417</TotalTime>
  <Pages>5</Pages>
  <Words>997</Words>
  <Characters>5685</Characters>
  <Application>Microsoft Office Word</Application>
  <DocSecurity>0</DocSecurity>
  <Lines>47</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39</cp:revision>
  <dcterms:created xsi:type="dcterms:W3CDTF">2019-01-12T14:18:00Z</dcterms:created>
  <dcterms:modified xsi:type="dcterms:W3CDTF">2019-01-16T16:47:00Z</dcterms:modified>
  <cp:contentStatus>ویرایش 2.5</cp:contentStatus>
  <cp:version>2.7</cp:version>
</cp:coreProperties>
</file>