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C2AC0">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C2AC0" w:rsidRDefault="006C2AC0" w:rsidP="006C2AC0">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558789" w:history="1">
        <w:r w:rsidRPr="00DF1C78">
          <w:rPr>
            <w:rStyle w:val="ac"/>
            <w:noProof/>
            <w:rtl/>
          </w:rPr>
          <w:t>تخلص از مناقشه 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Toc534558789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6C2AC0" w:rsidRDefault="009C7E73" w:rsidP="006C2AC0">
      <w:pPr>
        <w:pStyle w:val="22"/>
        <w:tabs>
          <w:tab w:val="left" w:pos="1761"/>
          <w:tab w:val="right" w:leader="dot" w:pos="10194"/>
        </w:tabs>
        <w:rPr>
          <w:rFonts w:asciiTheme="minorHAnsi" w:eastAsiaTheme="minorEastAsia" w:hAnsiTheme="minorHAnsi" w:cstheme="minorBidi"/>
          <w:bCs w:val="0"/>
          <w:noProof/>
          <w:color w:val="auto"/>
          <w:szCs w:val="22"/>
          <w:rtl/>
          <w:lang w:bidi="ar-SA"/>
        </w:rPr>
      </w:pPr>
      <w:hyperlink w:anchor="_Toc534558790" w:history="1">
        <w:r w:rsidR="006C2AC0" w:rsidRPr="00DF1C78">
          <w:rPr>
            <w:rStyle w:val="ac"/>
            <w:noProof/>
            <w:rtl/>
          </w:rPr>
          <w:t>1.</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قاعده الزام</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Toc534558790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1</w:t>
        </w:r>
        <w:r w:rsidR="006C2AC0">
          <w:rPr>
            <w:noProof/>
            <w:webHidden/>
            <w:rtl/>
          </w:rPr>
          <w:fldChar w:fldCharType="end"/>
        </w:r>
      </w:hyperlink>
    </w:p>
    <w:p w:rsidR="006C2AC0" w:rsidRDefault="009C7E73" w:rsidP="006C2AC0">
      <w:pPr>
        <w:pStyle w:val="22"/>
        <w:tabs>
          <w:tab w:val="left" w:pos="1761"/>
          <w:tab w:val="right" w:leader="dot" w:pos="10194"/>
        </w:tabs>
        <w:rPr>
          <w:rFonts w:asciiTheme="minorHAnsi" w:eastAsiaTheme="minorEastAsia" w:hAnsiTheme="minorHAnsi" w:cstheme="minorBidi"/>
          <w:bCs w:val="0"/>
          <w:noProof/>
          <w:color w:val="auto"/>
          <w:szCs w:val="22"/>
          <w:rtl/>
          <w:lang w:bidi="ar-SA"/>
        </w:rPr>
      </w:pPr>
      <w:hyperlink w:anchor="_Toc534558791" w:history="1">
        <w:r w:rsidR="006C2AC0" w:rsidRPr="00DF1C78">
          <w:rPr>
            <w:rStyle w:val="ac"/>
            <w:noProof/>
            <w:rtl/>
          </w:rPr>
          <w:t>2.</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قاعده « السنه لا تنقض الفر</w:t>
        </w:r>
        <w:r w:rsidR="006C2AC0" w:rsidRPr="00DF1C78">
          <w:rPr>
            <w:rStyle w:val="ac"/>
            <w:rFonts w:hint="cs"/>
            <w:noProof/>
            <w:rtl/>
          </w:rPr>
          <w:t>ی</w:t>
        </w:r>
        <w:r w:rsidR="006C2AC0" w:rsidRPr="00DF1C78">
          <w:rPr>
            <w:rStyle w:val="ac"/>
            <w:rFonts w:hint="eastAsia"/>
            <w:noProof/>
            <w:rtl/>
          </w:rPr>
          <w:t>ضه»</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Toc534558791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2</w:t>
        </w:r>
        <w:r w:rsidR="006C2AC0">
          <w:rPr>
            <w:noProof/>
            <w:webHidden/>
            <w:rtl/>
          </w:rPr>
          <w:fldChar w:fldCharType="end"/>
        </w:r>
      </w:hyperlink>
    </w:p>
    <w:p w:rsidR="006C2AC0" w:rsidRDefault="009C7E73" w:rsidP="006C2AC0">
      <w:pPr>
        <w:pStyle w:val="22"/>
        <w:tabs>
          <w:tab w:val="left" w:pos="1761"/>
          <w:tab w:val="right" w:leader="dot" w:pos="10194"/>
        </w:tabs>
        <w:rPr>
          <w:rFonts w:asciiTheme="minorHAnsi" w:eastAsiaTheme="minorEastAsia" w:hAnsiTheme="minorHAnsi" w:cstheme="minorBidi"/>
          <w:bCs w:val="0"/>
          <w:noProof/>
          <w:color w:val="auto"/>
          <w:szCs w:val="22"/>
          <w:rtl/>
          <w:lang w:bidi="ar-SA"/>
        </w:rPr>
      </w:pPr>
      <w:hyperlink w:anchor="_Toc534558792" w:history="1">
        <w:r w:rsidR="006C2AC0" w:rsidRPr="00DF1C78">
          <w:rPr>
            <w:rStyle w:val="ac"/>
            <w:noProof/>
            <w:rtl/>
          </w:rPr>
          <w:t>3.</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قاعده «من ملک ش</w:t>
        </w:r>
        <w:r w:rsidR="006C2AC0" w:rsidRPr="00DF1C78">
          <w:rPr>
            <w:rStyle w:val="ac"/>
            <w:rFonts w:hint="cs"/>
            <w:noProof/>
            <w:rtl/>
          </w:rPr>
          <w:t>ی</w:t>
        </w:r>
        <w:r w:rsidR="006C2AC0" w:rsidRPr="00DF1C78">
          <w:rPr>
            <w:rStyle w:val="ac"/>
            <w:rFonts w:hint="eastAsia"/>
            <w:noProof/>
            <w:rtl/>
          </w:rPr>
          <w:t>ئاً</w:t>
        </w:r>
        <w:r w:rsidR="006C2AC0" w:rsidRPr="00DF1C78">
          <w:rPr>
            <w:rStyle w:val="ac"/>
            <w:noProof/>
            <w:rtl/>
          </w:rPr>
          <w:t xml:space="preserve"> ملک الاقرار به»</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Toc534558792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2</w:t>
        </w:r>
        <w:r w:rsidR="006C2AC0">
          <w:rPr>
            <w:noProof/>
            <w:webHidden/>
            <w:rtl/>
          </w:rPr>
          <w:fldChar w:fldCharType="end"/>
        </w:r>
      </w:hyperlink>
    </w:p>
    <w:p w:rsidR="006C2AC0" w:rsidRDefault="009C7E73" w:rsidP="006C2AC0">
      <w:pPr>
        <w:pStyle w:val="22"/>
        <w:tabs>
          <w:tab w:val="left" w:pos="1781"/>
          <w:tab w:val="right" w:leader="dot" w:pos="10194"/>
        </w:tabs>
        <w:rPr>
          <w:rFonts w:asciiTheme="minorHAnsi" w:eastAsiaTheme="minorEastAsia" w:hAnsiTheme="minorHAnsi" w:cstheme="minorBidi"/>
          <w:bCs w:val="0"/>
          <w:noProof/>
          <w:color w:val="auto"/>
          <w:szCs w:val="22"/>
          <w:rtl/>
          <w:lang w:bidi="ar-SA"/>
        </w:rPr>
      </w:pPr>
      <w:hyperlink w:anchor="_Toc534558793" w:history="1">
        <w:r w:rsidR="006C2AC0" w:rsidRPr="00DF1C78">
          <w:rPr>
            <w:rStyle w:val="ac"/>
            <w:noProof/>
          </w:rPr>
          <w:t>4.</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قاعده«کل ما شککت ف</w:t>
        </w:r>
        <w:r w:rsidR="006C2AC0" w:rsidRPr="00DF1C78">
          <w:rPr>
            <w:rStyle w:val="ac"/>
            <w:rFonts w:hint="cs"/>
            <w:noProof/>
            <w:rtl/>
          </w:rPr>
          <w:t>ی</w:t>
        </w:r>
        <w:r w:rsidR="006C2AC0" w:rsidRPr="00DF1C78">
          <w:rPr>
            <w:rStyle w:val="ac"/>
            <w:rFonts w:hint="eastAsia"/>
            <w:noProof/>
            <w:rtl/>
          </w:rPr>
          <w:t>ه</w:t>
        </w:r>
        <w:r w:rsidR="006C2AC0" w:rsidRPr="00DF1C78">
          <w:rPr>
            <w:rStyle w:val="ac"/>
            <w:noProof/>
            <w:rtl/>
          </w:rPr>
          <w:t xml:space="preserve"> مما قد مض</w:t>
        </w:r>
        <w:r w:rsidR="006C2AC0" w:rsidRPr="00DF1C78">
          <w:rPr>
            <w:rStyle w:val="ac"/>
            <w:rFonts w:hint="cs"/>
            <w:noProof/>
            <w:rtl/>
          </w:rPr>
          <w:t>ی</w:t>
        </w:r>
        <w:r w:rsidR="006C2AC0" w:rsidRPr="00DF1C78">
          <w:rPr>
            <w:rStyle w:val="ac"/>
            <w:noProof/>
            <w:rtl/>
          </w:rPr>
          <w:t>»؛</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Toc534558793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3</w:t>
        </w:r>
        <w:r w:rsidR="006C2AC0">
          <w:rPr>
            <w:noProof/>
            <w:webHidden/>
            <w:rtl/>
          </w:rPr>
          <w:fldChar w:fldCharType="end"/>
        </w:r>
      </w:hyperlink>
    </w:p>
    <w:p w:rsidR="006C2AC0" w:rsidRDefault="009C7E73" w:rsidP="006C2AC0">
      <w:pPr>
        <w:pStyle w:val="22"/>
        <w:tabs>
          <w:tab w:val="left" w:pos="1781"/>
          <w:tab w:val="right" w:leader="dot" w:pos="10194"/>
        </w:tabs>
        <w:rPr>
          <w:rFonts w:asciiTheme="minorHAnsi" w:eastAsiaTheme="minorEastAsia" w:hAnsiTheme="minorHAnsi" w:cstheme="minorBidi"/>
          <w:bCs w:val="0"/>
          <w:noProof/>
          <w:color w:val="auto"/>
          <w:szCs w:val="22"/>
          <w:rtl/>
          <w:lang w:bidi="ar-SA"/>
        </w:rPr>
      </w:pPr>
      <w:hyperlink w:anchor="_Toc534558794" w:history="1">
        <w:r w:rsidR="006C2AC0" w:rsidRPr="00DF1C78">
          <w:rPr>
            <w:rStyle w:val="ac"/>
            <w:noProof/>
          </w:rPr>
          <w:t>5.</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 xml:space="preserve">قاعده </w:t>
        </w:r>
        <w:r w:rsidR="006C2AC0" w:rsidRPr="00DF1C78">
          <w:rPr>
            <w:rStyle w:val="ac"/>
            <w:rFonts w:hint="cs"/>
            <w:noProof/>
            <w:rtl/>
          </w:rPr>
          <w:t>ی</w:t>
        </w:r>
        <w:r w:rsidR="006C2AC0" w:rsidRPr="00DF1C78">
          <w:rPr>
            <w:rStyle w:val="ac"/>
            <w:rFonts w:hint="eastAsia"/>
            <w:noProof/>
            <w:rtl/>
          </w:rPr>
          <w:t>د</w:t>
        </w:r>
        <w:r w:rsidR="006C2AC0" w:rsidRPr="00DF1C78">
          <w:rPr>
            <w:rStyle w:val="ac"/>
            <w:noProof/>
            <w:rtl/>
          </w:rPr>
          <w:t xml:space="preserve"> به معنا</w:t>
        </w:r>
        <w:r w:rsidR="006C2AC0" w:rsidRPr="00DF1C78">
          <w:rPr>
            <w:rStyle w:val="ac"/>
            <w:rFonts w:hint="cs"/>
            <w:noProof/>
            <w:rtl/>
          </w:rPr>
          <w:t>ی</w:t>
        </w:r>
        <w:r w:rsidR="006C2AC0" w:rsidRPr="00DF1C78">
          <w:rPr>
            <w:rStyle w:val="ac"/>
            <w:noProof/>
            <w:rtl/>
          </w:rPr>
          <w:t xml:space="preserve"> است</w:t>
        </w:r>
        <w:r w:rsidR="006C2AC0" w:rsidRPr="00DF1C78">
          <w:rPr>
            <w:rStyle w:val="ac"/>
            <w:rFonts w:hint="cs"/>
            <w:noProof/>
            <w:rtl/>
          </w:rPr>
          <w:t>ی</w:t>
        </w:r>
        <w:r w:rsidR="006C2AC0" w:rsidRPr="00DF1C78">
          <w:rPr>
            <w:rStyle w:val="ac"/>
            <w:rFonts w:hint="eastAsia"/>
            <w:noProof/>
            <w:rtl/>
          </w:rPr>
          <w:t>لاء</w:t>
        </w:r>
        <w:r w:rsidR="006C2AC0" w:rsidRPr="00DF1C78">
          <w:rPr>
            <w:rStyle w:val="ac"/>
            <w:noProof/>
            <w:rtl/>
          </w:rPr>
          <w:t xml:space="preserve"> بر ش</w:t>
        </w:r>
        <w:r w:rsidR="006C2AC0" w:rsidRPr="00DF1C78">
          <w:rPr>
            <w:rStyle w:val="ac"/>
            <w:rFonts w:hint="cs"/>
            <w:noProof/>
            <w:rtl/>
          </w:rPr>
          <w:t>ی</w:t>
        </w:r>
        <w:r w:rsidR="006C2AC0" w:rsidRPr="00DF1C78">
          <w:rPr>
            <w:rStyle w:val="ac"/>
            <w:rFonts w:hint="eastAsia"/>
            <w:noProof/>
            <w:rtl/>
          </w:rPr>
          <w:t>ء</w:t>
        </w:r>
        <w:r w:rsidR="006C2AC0" w:rsidRPr="00DF1C78">
          <w:rPr>
            <w:rStyle w:val="ac"/>
            <w:noProof/>
            <w:rtl/>
          </w:rPr>
          <w:t xml:space="preserve"> (مرسله </w:t>
        </w:r>
        <w:r w:rsidR="006C2AC0" w:rsidRPr="00DF1C78">
          <w:rPr>
            <w:rStyle w:val="ac"/>
            <w:rFonts w:hint="cs"/>
            <w:noProof/>
            <w:rtl/>
          </w:rPr>
          <w:t>ی</w:t>
        </w:r>
        <w:r w:rsidR="006C2AC0" w:rsidRPr="00DF1C78">
          <w:rPr>
            <w:rStyle w:val="ac"/>
            <w:rFonts w:hint="eastAsia"/>
            <w:noProof/>
            <w:rtl/>
          </w:rPr>
          <w:t>ونس</w:t>
        </w:r>
        <w:r w:rsidR="006C2AC0" w:rsidRPr="00DF1C78">
          <w:rPr>
            <w:rStyle w:val="ac"/>
            <w:noProof/>
            <w:rtl/>
          </w:rPr>
          <w:t>)؛</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Toc534558794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4</w:t>
        </w:r>
        <w:r w:rsidR="006C2AC0">
          <w:rPr>
            <w:noProof/>
            <w:webHidden/>
            <w:rtl/>
          </w:rPr>
          <w:fldChar w:fldCharType="end"/>
        </w:r>
      </w:hyperlink>
    </w:p>
    <w:p w:rsidR="006C2AC0" w:rsidRDefault="009C7E73" w:rsidP="006C2AC0">
      <w:pPr>
        <w:pStyle w:val="22"/>
        <w:tabs>
          <w:tab w:val="left" w:pos="1781"/>
          <w:tab w:val="right" w:leader="dot" w:pos="10194"/>
        </w:tabs>
        <w:rPr>
          <w:rFonts w:asciiTheme="minorHAnsi" w:eastAsiaTheme="minorEastAsia" w:hAnsiTheme="minorHAnsi" w:cstheme="minorBidi"/>
          <w:bCs w:val="0"/>
          <w:noProof/>
          <w:color w:val="auto"/>
          <w:szCs w:val="22"/>
          <w:rtl/>
          <w:lang w:bidi="ar-SA"/>
        </w:rPr>
      </w:pPr>
      <w:hyperlink w:anchor="_Toc534558795" w:history="1">
        <w:r w:rsidR="006C2AC0" w:rsidRPr="00DF1C78">
          <w:rPr>
            <w:rStyle w:val="ac"/>
            <w:noProof/>
          </w:rPr>
          <w:t>6.</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قاعده استصحاب؛</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Toc534558795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4</w:t>
        </w:r>
        <w:r w:rsidR="006C2AC0">
          <w:rPr>
            <w:noProof/>
            <w:webHidden/>
            <w:rtl/>
          </w:rPr>
          <w:fldChar w:fldCharType="end"/>
        </w:r>
      </w:hyperlink>
    </w:p>
    <w:p w:rsidR="006C2AC0" w:rsidRDefault="009C7E73" w:rsidP="006C2AC0">
      <w:pPr>
        <w:pStyle w:val="22"/>
        <w:tabs>
          <w:tab w:val="left" w:pos="1781"/>
          <w:tab w:val="right" w:leader="dot" w:pos="10194"/>
        </w:tabs>
        <w:rPr>
          <w:rFonts w:asciiTheme="minorHAnsi" w:eastAsiaTheme="minorEastAsia" w:hAnsiTheme="minorHAnsi" w:cstheme="minorBidi"/>
          <w:bCs w:val="0"/>
          <w:noProof/>
          <w:color w:val="auto"/>
          <w:szCs w:val="22"/>
          <w:rtl/>
          <w:lang w:bidi="ar-SA"/>
        </w:rPr>
      </w:pPr>
      <w:hyperlink w:anchor="_Toc534558796" w:history="1">
        <w:r w:rsidR="006C2AC0" w:rsidRPr="00DF1C78">
          <w:rPr>
            <w:rStyle w:val="ac"/>
            <w:noProof/>
          </w:rPr>
          <w:t>7.</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قاعده ائتمان وک</w:t>
        </w:r>
        <w:r w:rsidR="006C2AC0" w:rsidRPr="00DF1C78">
          <w:rPr>
            <w:rStyle w:val="ac"/>
            <w:rFonts w:hint="cs"/>
            <w:noProof/>
            <w:rtl/>
          </w:rPr>
          <w:t>ی</w:t>
        </w:r>
        <w:r w:rsidR="006C2AC0" w:rsidRPr="00DF1C78">
          <w:rPr>
            <w:rStyle w:val="ac"/>
            <w:rFonts w:hint="eastAsia"/>
            <w:noProof/>
            <w:rtl/>
          </w:rPr>
          <w:t>ل؛</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Toc534558796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4</w:t>
        </w:r>
        <w:r w:rsidR="006C2AC0">
          <w:rPr>
            <w:noProof/>
            <w:webHidden/>
            <w:rtl/>
          </w:rPr>
          <w:fldChar w:fldCharType="end"/>
        </w:r>
      </w:hyperlink>
    </w:p>
    <w:p w:rsidR="006C2AC0" w:rsidRDefault="009C7E73" w:rsidP="006C2AC0">
      <w:pPr>
        <w:pStyle w:val="22"/>
        <w:tabs>
          <w:tab w:val="left" w:pos="1761"/>
          <w:tab w:val="right" w:leader="dot" w:pos="10194"/>
        </w:tabs>
        <w:rPr>
          <w:rFonts w:asciiTheme="minorHAnsi" w:eastAsiaTheme="minorEastAsia" w:hAnsiTheme="minorHAnsi" w:cstheme="minorBidi"/>
          <w:bCs w:val="0"/>
          <w:noProof/>
          <w:color w:val="auto"/>
          <w:szCs w:val="22"/>
          <w:rtl/>
          <w:lang w:bidi="ar-SA"/>
        </w:rPr>
      </w:pPr>
      <w:hyperlink w:anchor="_Toc534558797" w:history="1">
        <w:r w:rsidR="006C2AC0" w:rsidRPr="00DF1C78">
          <w:rPr>
            <w:rStyle w:val="ac"/>
            <w:noProof/>
            <w:rtl/>
          </w:rPr>
          <w:t>8.</w:t>
        </w:r>
        <w:r w:rsidR="006C2AC0">
          <w:rPr>
            <w:rFonts w:asciiTheme="minorHAnsi" w:eastAsiaTheme="minorEastAsia" w:hAnsiTheme="minorHAnsi" w:cstheme="minorBidi"/>
            <w:bCs w:val="0"/>
            <w:noProof/>
            <w:color w:val="auto"/>
            <w:szCs w:val="22"/>
            <w:rtl/>
            <w:lang w:bidi="ar-SA"/>
          </w:rPr>
          <w:tab/>
        </w:r>
        <w:r w:rsidR="006C2AC0" w:rsidRPr="00DF1C78">
          <w:rPr>
            <w:rStyle w:val="ac"/>
            <w:noProof/>
            <w:rtl/>
          </w:rPr>
          <w:t xml:space="preserve">قاعده </w:t>
        </w:r>
        <w:r w:rsidR="006C2AC0" w:rsidRPr="00DF1C78">
          <w:rPr>
            <w:rStyle w:val="ac"/>
            <w:rFonts w:hint="cs"/>
            <w:noProof/>
            <w:rtl/>
          </w:rPr>
          <w:t>ی</w:t>
        </w:r>
        <w:r w:rsidR="006C2AC0" w:rsidRPr="00DF1C78">
          <w:rPr>
            <w:rStyle w:val="ac"/>
            <w:rFonts w:hint="eastAsia"/>
            <w:noProof/>
            <w:rtl/>
          </w:rPr>
          <w:t>د؛</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Toc534558797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4</w:t>
        </w:r>
        <w:r w:rsidR="006C2AC0">
          <w:rPr>
            <w:noProof/>
            <w:webHidden/>
            <w:rtl/>
          </w:rPr>
          <w:fldChar w:fldCharType="end"/>
        </w:r>
      </w:hyperlink>
    </w:p>
    <w:p w:rsidR="006C2AC0" w:rsidRDefault="009C7E73" w:rsidP="006C2AC0">
      <w:pPr>
        <w:pStyle w:val="11"/>
        <w:rPr>
          <w:rFonts w:asciiTheme="minorHAnsi" w:eastAsiaTheme="minorEastAsia" w:hAnsiTheme="minorHAnsi" w:cstheme="minorBidi"/>
          <w:noProof/>
          <w:color w:val="auto"/>
          <w:szCs w:val="22"/>
          <w:rtl/>
          <w:lang w:bidi="ar-SA"/>
        </w:rPr>
      </w:pPr>
      <w:hyperlink w:anchor="_Toc534558798" w:history="1">
        <w:r w:rsidR="006C2AC0" w:rsidRPr="00DF1C78">
          <w:rPr>
            <w:rStyle w:val="ac"/>
            <w:noProof/>
            <w:rtl/>
          </w:rPr>
          <w:t>خلاصه جلسه</w:t>
        </w:r>
        <w:r w:rsidR="006C2AC0">
          <w:rPr>
            <w:noProof/>
            <w:webHidden/>
            <w:rtl/>
          </w:rPr>
          <w:tab/>
        </w:r>
        <w:r w:rsidR="006C2AC0">
          <w:rPr>
            <w:noProof/>
            <w:webHidden/>
            <w:rtl/>
          </w:rPr>
          <w:fldChar w:fldCharType="begin"/>
        </w:r>
        <w:r w:rsidR="006C2AC0">
          <w:rPr>
            <w:noProof/>
            <w:webHidden/>
            <w:rtl/>
          </w:rPr>
          <w:instrText xml:space="preserve"> </w:instrText>
        </w:r>
        <w:r w:rsidR="006C2AC0">
          <w:rPr>
            <w:noProof/>
            <w:webHidden/>
          </w:rPr>
          <w:instrText>PAGEREF</w:instrText>
        </w:r>
        <w:r w:rsidR="006C2AC0">
          <w:rPr>
            <w:noProof/>
            <w:webHidden/>
            <w:rtl/>
          </w:rPr>
          <w:instrText xml:space="preserve"> _</w:instrText>
        </w:r>
        <w:r w:rsidR="006C2AC0">
          <w:rPr>
            <w:noProof/>
            <w:webHidden/>
          </w:rPr>
          <w:instrText>Toc534558798 \h</w:instrText>
        </w:r>
        <w:r w:rsidR="006C2AC0">
          <w:rPr>
            <w:noProof/>
            <w:webHidden/>
            <w:rtl/>
          </w:rPr>
          <w:instrText xml:space="preserve"> </w:instrText>
        </w:r>
        <w:r w:rsidR="006C2AC0">
          <w:rPr>
            <w:noProof/>
            <w:webHidden/>
            <w:rtl/>
          </w:rPr>
        </w:r>
        <w:r w:rsidR="006C2AC0">
          <w:rPr>
            <w:noProof/>
            <w:webHidden/>
            <w:rtl/>
          </w:rPr>
          <w:fldChar w:fldCharType="separate"/>
        </w:r>
        <w:r w:rsidR="006C2AC0">
          <w:rPr>
            <w:noProof/>
            <w:webHidden/>
            <w:rtl/>
          </w:rPr>
          <w:t>4</w:t>
        </w:r>
        <w:r w:rsidR="006C2AC0">
          <w:rPr>
            <w:noProof/>
            <w:webHidden/>
            <w:rtl/>
          </w:rPr>
          <w:fldChar w:fldCharType="end"/>
        </w:r>
      </w:hyperlink>
    </w:p>
    <w:p w:rsidR="00C91EB6" w:rsidRPr="00C91EB6" w:rsidRDefault="006C2AC0" w:rsidP="000B4DC2">
      <w:pPr>
        <w:jc w:val="both"/>
      </w:pPr>
      <w:r>
        <w:rPr>
          <w:rFonts w:cs="B Titr"/>
          <w:noProof/>
          <w:webHidden/>
          <w:color w:val="632423" w:themeColor="accent2" w:themeShade="80"/>
          <w:szCs w:val="24"/>
          <w:rtl/>
        </w:rPr>
        <w:fldChar w:fldCharType="end"/>
      </w:r>
    </w:p>
    <w:p w:rsidR="00F343FB" w:rsidRPr="00A6366F" w:rsidRDefault="00F842AD" w:rsidP="00C009A2">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009A2" w:rsidRPr="00C009A2">
        <w:rPr>
          <w:rtl/>
        </w:rPr>
        <w:t>مناقشه در جر</w:t>
      </w:r>
      <w:r w:rsidR="00C009A2" w:rsidRPr="00C009A2">
        <w:rPr>
          <w:rFonts w:hint="cs"/>
          <w:rtl/>
        </w:rPr>
        <w:t>ی</w:t>
      </w:r>
      <w:r w:rsidR="00C009A2" w:rsidRPr="00C009A2">
        <w:rPr>
          <w:rFonts w:hint="eastAsia"/>
          <w:rtl/>
        </w:rPr>
        <w:t>ان</w:t>
      </w:r>
      <w:r w:rsidR="00C009A2" w:rsidRPr="00C009A2">
        <w:rPr>
          <w:rtl/>
        </w:rPr>
        <w:t xml:space="preserve"> قواعد مختلف</w:t>
      </w:r>
      <w:r w:rsidR="00C009A2" w:rsidRPr="00C009A2">
        <w:rPr>
          <w:rFonts w:hint="cs"/>
          <w:rtl/>
        </w:rPr>
        <w:t xml:space="preserve"> </w:t>
      </w:r>
      <w:r w:rsidR="00386C11" w:rsidRPr="00A6366F">
        <w:rPr>
          <w:rFonts w:hint="cs"/>
          <w:rtl/>
        </w:rPr>
        <w:t>/</w:t>
      </w:r>
      <w:bookmarkStart w:id="1" w:name="BokSabj_d"/>
      <w:bookmarkEnd w:id="1"/>
      <w:r w:rsidR="00D16DE9">
        <w:rPr>
          <w:rtl/>
        </w:rPr>
        <w:t>اصاله الصحه</w:t>
      </w:r>
      <w:r w:rsidR="00386C11" w:rsidRPr="00A6366F">
        <w:rPr>
          <w:rFonts w:hint="cs"/>
          <w:rtl/>
        </w:rPr>
        <w:t xml:space="preserve"> /</w:t>
      </w:r>
      <w:bookmarkStart w:id="2" w:name="Bokkolli"/>
      <w:bookmarkEnd w:id="2"/>
      <w:r w:rsidR="00D16DE9">
        <w:rPr>
          <w:rtl/>
        </w:rPr>
        <w:t>تنب</w:t>
      </w:r>
      <w:r w:rsidR="00D16DE9">
        <w:rPr>
          <w:rFonts w:hint="cs"/>
          <w:rtl/>
        </w:rPr>
        <w:t>ی</w:t>
      </w:r>
      <w:r w:rsidR="00D16DE9">
        <w:rPr>
          <w:rFonts w:hint="eastAsia"/>
          <w:rtl/>
        </w:rPr>
        <w:t>هات</w:t>
      </w:r>
      <w:r w:rsidR="00D16DE9">
        <w:rPr>
          <w:rtl/>
        </w:rPr>
        <w:t xml:space="preserve"> استصحاب، تعارض با سا</w:t>
      </w:r>
      <w:r w:rsidR="00D16DE9">
        <w:rPr>
          <w:rFonts w:hint="cs"/>
          <w:rtl/>
        </w:rPr>
        <w:t>ی</w:t>
      </w:r>
      <w:r w:rsidR="00D16DE9">
        <w:rPr>
          <w:rFonts w:hint="eastAsia"/>
          <w:rtl/>
        </w:rPr>
        <w:t>ر</w:t>
      </w:r>
      <w:r w:rsidR="00D16DE9">
        <w:rPr>
          <w:rtl/>
        </w:rPr>
        <w:t xml:space="preserve"> اصول</w:t>
      </w:r>
      <w:r w:rsidR="001B6799" w:rsidRPr="00A6366F">
        <w:rPr>
          <w:rFonts w:hint="cs"/>
          <w:rtl/>
        </w:rPr>
        <w:t xml:space="preserve"> </w:t>
      </w:r>
    </w:p>
    <w:p w:rsidR="008F5B4D" w:rsidRPr="009C66D5" w:rsidRDefault="008F5B4D" w:rsidP="000B4DC2">
      <w:pPr>
        <w:jc w:val="both"/>
        <w:rPr>
          <w:rStyle w:val="af0"/>
          <w:b/>
          <w:bCs w:val="0"/>
          <w:rtl/>
        </w:rPr>
      </w:pPr>
      <w:r w:rsidRPr="009C66D5">
        <w:rPr>
          <w:rStyle w:val="af0"/>
          <w:rFonts w:hint="cs"/>
          <w:b/>
          <w:bCs w:val="0"/>
          <w:rtl/>
        </w:rPr>
        <w:t>خلاصه مباحث گذشته:</w:t>
      </w:r>
    </w:p>
    <w:p w:rsidR="003A6148" w:rsidRDefault="00337AFB" w:rsidP="005075C3">
      <w:pPr>
        <w:pBdr>
          <w:bottom w:val="double" w:sz="6" w:space="1" w:color="auto"/>
        </w:pBdr>
        <w:jc w:val="both"/>
        <w:rPr>
          <w:rtl/>
        </w:rPr>
      </w:pPr>
      <w:r>
        <w:rPr>
          <w:rFonts w:hint="cs"/>
          <w:rtl/>
        </w:rPr>
        <w:t>عرض شد که بعض از اعلام</w:t>
      </w:r>
      <w:r w:rsidR="001D695C">
        <w:rPr>
          <w:rFonts w:hint="cs"/>
          <w:rtl/>
        </w:rPr>
        <w:t>،</w:t>
      </w:r>
      <w:r>
        <w:rPr>
          <w:rFonts w:hint="cs"/>
          <w:rtl/>
        </w:rPr>
        <w:t xml:space="preserve"> هشت قاعده را بر شمردند که نتیجه جریان آن ها با اصاله الصحه یکی است. ایشان نظر بر این دارند که اکثر موارد جریان </w:t>
      </w:r>
      <w:proofErr w:type="spellStart"/>
      <w:r>
        <w:rPr>
          <w:rFonts w:hint="cs"/>
          <w:rtl/>
        </w:rPr>
        <w:t>اصاله</w:t>
      </w:r>
      <w:proofErr w:type="spellEnd"/>
      <w:r>
        <w:rPr>
          <w:rFonts w:hint="cs"/>
          <w:rtl/>
        </w:rPr>
        <w:t xml:space="preserve"> الصحه، مجرای یکی از این قواعد هشتگانه است. لذا عدم جریان اصاله الصحه موجب اختلال نظام نمی شود.</w:t>
      </w:r>
    </w:p>
    <w:p w:rsidR="00247D2F" w:rsidRPr="003A6148" w:rsidRDefault="00247D2F" w:rsidP="000B4DC2">
      <w:pPr>
        <w:pBdr>
          <w:bottom w:val="double" w:sz="6" w:space="1" w:color="auto"/>
        </w:pBdr>
        <w:jc w:val="both"/>
      </w:pPr>
    </w:p>
    <w:p w:rsidR="008F5B4D" w:rsidRDefault="008F5B4D" w:rsidP="000B4DC2">
      <w:pPr>
        <w:jc w:val="both"/>
      </w:pPr>
    </w:p>
    <w:p w:rsidR="003E6650" w:rsidRDefault="00337AFB" w:rsidP="000B4DC2">
      <w:pPr>
        <w:pStyle w:val="1"/>
        <w:jc w:val="both"/>
        <w:rPr>
          <w:rtl/>
        </w:rPr>
      </w:pPr>
      <w:bookmarkStart w:id="3" w:name="_Toc534558789"/>
      <w:r>
        <w:rPr>
          <w:rFonts w:hint="cs"/>
          <w:rtl/>
        </w:rPr>
        <w:t>تخلص از مناقشه 3</w:t>
      </w:r>
      <w:bookmarkEnd w:id="3"/>
    </w:p>
    <w:p w:rsidR="003D1C52" w:rsidRDefault="001D695C" w:rsidP="000B4DC2">
      <w:pPr>
        <w:jc w:val="both"/>
        <w:rPr>
          <w:rtl/>
        </w:rPr>
      </w:pPr>
      <w:r>
        <w:rPr>
          <w:rFonts w:hint="cs"/>
          <w:rtl/>
        </w:rPr>
        <w:t xml:space="preserve">اکثر این قواعد مذکور ما را </w:t>
      </w:r>
      <w:r w:rsidR="003D1C52">
        <w:rPr>
          <w:rFonts w:hint="cs"/>
          <w:rtl/>
        </w:rPr>
        <w:t>بی نیاز از اصاله الصحه نمی کنند. حال به بررسی این قواعد هشتگانه می پردازیم:</w:t>
      </w:r>
    </w:p>
    <w:p w:rsidR="001D695C" w:rsidRDefault="001D695C" w:rsidP="000B4DC2">
      <w:pPr>
        <w:pStyle w:val="20"/>
        <w:numPr>
          <w:ilvl w:val="0"/>
          <w:numId w:val="17"/>
        </w:numPr>
        <w:jc w:val="both"/>
        <w:rPr>
          <w:rtl/>
        </w:rPr>
      </w:pPr>
      <w:bookmarkStart w:id="4" w:name="_Toc534558790"/>
      <w:r>
        <w:rPr>
          <w:rFonts w:hint="cs"/>
          <w:rtl/>
        </w:rPr>
        <w:t>قاعده الزام</w:t>
      </w:r>
      <w:bookmarkEnd w:id="4"/>
    </w:p>
    <w:p w:rsidR="00337AFB" w:rsidRDefault="00337AFB" w:rsidP="000B4DC2">
      <w:pPr>
        <w:jc w:val="both"/>
        <w:rPr>
          <w:rtl/>
        </w:rPr>
      </w:pPr>
      <w:r>
        <w:rPr>
          <w:rFonts w:hint="cs"/>
          <w:rtl/>
        </w:rPr>
        <w:t>قاعده الزام( که ایشان از آن تعبیر به قاعده اقرار و احترام به قوانین مذاهب دیگر، کرده است)</w:t>
      </w:r>
      <w:r w:rsidR="001D695C">
        <w:rPr>
          <w:rFonts w:hint="cs"/>
          <w:rtl/>
        </w:rPr>
        <w:t xml:space="preserve"> در صدد بیان حکم واقعی است و در موضوع شک نمی توان به آن تمسک کرد. مفاد این قاعده آن</w:t>
      </w:r>
      <w:r>
        <w:rPr>
          <w:rFonts w:hint="cs"/>
          <w:rtl/>
        </w:rPr>
        <w:t xml:space="preserve"> است که مؤمنان باید درباره کسانی که مذاهب دیگری دارند و تحت حکومت اسلامی زندگی می کنند، </w:t>
      </w:r>
      <w:r w:rsidR="0065143B">
        <w:rPr>
          <w:rFonts w:hint="cs"/>
          <w:rtl/>
        </w:rPr>
        <w:t>بر اساس</w:t>
      </w:r>
      <w:r>
        <w:rPr>
          <w:rFonts w:hint="cs"/>
          <w:rtl/>
        </w:rPr>
        <w:t xml:space="preserve"> مذه</w:t>
      </w:r>
      <w:r w:rsidR="0065143B">
        <w:rPr>
          <w:rFonts w:hint="cs"/>
          <w:rtl/>
        </w:rPr>
        <w:t xml:space="preserve">ب خودشان حکم کنند و لذا اگر مردی از اهل سنت زنش </w:t>
      </w:r>
      <w:r w:rsidR="005D1069">
        <w:rPr>
          <w:rFonts w:hint="cs"/>
          <w:rtl/>
        </w:rPr>
        <w:t>را</w:t>
      </w:r>
      <w:r w:rsidR="001D695C">
        <w:rPr>
          <w:rFonts w:hint="cs"/>
          <w:rtl/>
        </w:rPr>
        <w:t xml:space="preserve"> در مجلس واحد سه طلاقه کرد</w:t>
      </w:r>
      <w:r w:rsidR="005D1069">
        <w:rPr>
          <w:rFonts w:hint="cs"/>
          <w:rtl/>
        </w:rPr>
        <w:t xml:space="preserve"> بر اساس قوانین خودشان باید حکم کند. یا مثلا اگر کسی ظرف خمر اهل کتاب را شکست، گفته شده است که ضامن است.</w:t>
      </w:r>
      <w:r w:rsidR="00B47EF5">
        <w:rPr>
          <w:rFonts w:hint="cs"/>
          <w:rtl/>
        </w:rPr>
        <w:t xml:space="preserve"> یا مثلا نکاحی که مرسوم بین اهل کتاب است باید محترم دانسته شود.</w:t>
      </w:r>
    </w:p>
    <w:p w:rsidR="00B47EF5" w:rsidRDefault="001D695C" w:rsidP="000B4DC2">
      <w:pPr>
        <w:jc w:val="both"/>
        <w:rPr>
          <w:rtl/>
        </w:rPr>
      </w:pPr>
      <w:r>
        <w:rPr>
          <w:rFonts w:hint="cs"/>
          <w:rtl/>
        </w:rPr>
        <w:lastRenderedPageBreak/>
        <w:t xml:space="preserve">لذا </w:t>
      </w:r>
      <w:r w:rsidR="00B47EF5">
        <w:rPr>
          <w:rFonts w:hint="cs"/>
          <w:rtl/>
        </w:rPr>
        <w:t>از این قاعده</w:t>
      </w:r>
      <w:r>
        <w:rPr>
          <w:rFonts w:hint="cs"/>
          <w:rtl/>
        </w:rPr>
        <w:t xml:space="preserve"> صرفا حکم واقعی استفاده می شود</w:t>
      </w:r>
      <w:r w:rsidR="00B47EF5">
        <w:rPr>
          <w:rFonts w:hint="cs"/>
          <w:rtl/>
        </w:rPr>
        <w:t xml:space="preserve">، </w:t>
      </w:r>
      <w:r w:rsidR="00F57101">
        <w:rPr>
          <w:rFonts w:hint="cs"/>
          <w:rtl/>
        </w:rPr>
        <w:t>اما در جایی که شبهه موضوعیه داشته باشیم و ندانیم که آیا این شخص (مثلا اهل کتاب) طبق دستورات و قوانین خودشان عمل کرده است یا خیر، نمی توانیم به قاعده الزام تمسک کنیم؛ زیرا این قاعده در صدد بیان حکم واقعی است. فقط اصاله الصحه در این جا فایده دارد.</w:t>
      </w:r>
    </w:p>
    <w:p w:rsidR="001D695C" w:rsidRDefault="001D695C" w:rsidP="000B4DC2">
      <w:pPr>
        <w:pStyle w:val="20"/>
        <w:numPr>
          <w:ilvl w:val="0"/>
          <w:numId w:val="17"/>
        </w:numPr>
        <w:jc w:val="both"/>
        <w:rPr>
          <w:rtl/>
        </w:rPr>
      </w:pPr>
      <w:bookmarkStart w:id="5" w:name="_Toc534558791"/>
      <w:r>
        <w:rPr>
          <w:rFonts w:hint="cs"/>
          <w:rtl/>
        </w:rPr>
        <w:t>قاعده « السنه لا تنقض الفریضه»</w:t>
      </w:r>
      <w:bookmarkEnd w:id="5"/>
    </w:p>
    <w:p w:rsidR="001D695C" w:rsidRDefault="000F5BE9" w:rsidP="000B4DC2">
      <w:pPr>
        <w:jc w:val="both"/>
        <w:rPr>
          <w:rtl/>
        </w:rPr>
      </w:pPr>
      <w:r>
        <w:rPr>
          <w:rFonts w:hint="cs"/>
          <w:rtl/>
        </w:rPr>
        <w:t xml:space="preserve">مضمون این قاعده حکم واقعی است لکن برای ظرف شک </w:t>
      </w:r>
      <w:r w:rsidR="003C6CFA">
        <w:rPr>
          <w:rFonts w:hint="cs"/>
          <w:rtl/>
        </w:rPr>
        <w:t>مفید حکم است</w:t>
      </w:r>
      <w:r w:rsidR="001D695C">
        <w:rPr>
          <w:rFonts w:hint="cs"/>
          <w:rtl/>
        </w:rPr>
        <w:t>،</w:t>
      </w:r>
      <w:r>
        <w:rPr>
          <w:rFonts w:hint="cs"/>
          <w:rtl/>
        </w:rPr>
        <w:t xml:space="preserve"> زیرا وقتی در صورت علم به اخلال</w:t>
      </w:r>
      <w:r w:rsidR="001D695C">
        <w:rPr>
          <w:rFonts w:hint="cs"/>
          <w:rtl/>
        </w:rPr>
        <w:t>،</w:t>
      </w:r>
      <w:r>
        <w:rPr>
          <w:rFonts w:hint="cs"/>
          <w:rtl/>
        </w:rPr>
        <w:t xml:space="preserve"> حکم به صحت می شود پس </w:t>
      </w:r>
      <w:r w:rsidR="001D695C">
        <w:rPr>
          <w:rFonts w:hint="cs"/>
          <w:rtl/>
        </w:rPr>
        <w:t xml:space="preserve">قطعا در صورت شک هم حکم به </w:t>
      </w:r>
      <w:r w:rsidR="003C6CFA">
        <w:rPr>
          <w:rFonts w:hint="cs"/>
          <w:rtl/>
        </w:rPr>
        <w:t>صحت</w:t>
      </w:r>
      <w:r w:rsidR="001D695C">
        <w:rPr>
          <w:rFonts w:hint="cs"/>
          <w:rtl/>
        </w:rPr>
        <w:t xml:space="preserve"> می شود</w:t>
      </w:r>
      <w:r>
        <w:rPr>
          <w:rFonts w:hint="cs"/>
          <w:rtl/>
        </w:rPr>
        <w:t>.</w:t>
      </w:r>
      <w:r w:rsidR="001D695C">
        <w:rPr>
          <w:rFonts w:hint="cs"/>
          <w:rtl/>
        </w:rPr>
        <w:t xml:space="preserve"> </w:t>
      </w:r>
      <w:r>
        <w:rPr>
          <w:rFonts w:hint="cs"/>
          <w:rtl/>
        </w:rPr>
        <w:t>اما اشکال این قاعده این است که</w:t>
      </w:r>
      <w:r w:rsidR="001D695C">
        <w:rPr>
          <w:rFonts w:hint="cs"/>
          <w:rtl/>
        </w:rPr>
        <w:t>:</w:t>
      </w:r>
    </w:p>
    <w:p w:rsidR="000F5BE9" w:rsidRDefault="003C6CFA" w:rsidP="000B4DC2">
      <w:pPr>
        <w:jc w:val="both"/>
        <w:rPr>
          <w:rtl/>
        </w:rPr>
      </w:pPr>
      <w:r w:rsidRPr="003C6CFA">
        <w:rPr>
          <w:rFonts w:hint="cs"/>
          <w:b/>
          <w:bCs/>
          <w:rtl/>
        </w:rPr>
        <w:t>اولا</w:t>
      </w:r>
      <w:r>
        <w:rPr>
          <w:rFonts w:hint="cs"/>
          <w:rtl/>
        </w:rPr>
        <w:t xml:space="preserve">: </w:t>
      </w:r>
      <w:r w:rsidR="000F5BE9">
        <w:rPr>
          <w:rFonts w:hint="cs"/>
          <w:rtl/>
        </w:rPr>
        <w:t>بنا بر مسلک مشهور این قاعده اختصاص به نماز</w:t>
      </w:r>
      <w:r>
        <w:rPr>
          <w:rFonts w:hint="cs"/>
          <w:rtl/>
        </w:rPr>
        <w:t xml:space="preserve"> دارد.</w:t>
      </w:r>
    </w:p>
    <w:p w:rsidR="00CB414D" w:rsidRDefault="000F5BE9" w:rsidP="000B4DC2">
      <w:pPr>
        <w:jc w:val="both"/>
        <w:rPr>
          <w:rtl/>
        </w:rPr>
      </w:pPr>
      <w:r w:rsidRPr="003C6CFA">
        <w:rPr>
          <w:rFonts w:hint="cs"/>
          <w:b/>
          <w:bCs/>
          <w:rtl/>
        </w:rPr>
        <w:t>ثانیا</w:t>
      </w:r>
      <w:r>
        <w:rPr>
          <w:rFonts w:hint="cs"/>
          <w:rtl/>
        </w:rPr>
        <w:t xml:space="preserve">: </w:t>
      </w:r>
      <w:r w:rsidR="00445BB2">
        <w:rPr>
          <w:rFonts w:hint="cs"/>
          <w:rtl/>
        </w:rPr>
        <w:t xml:space="preserve">این قاعده صرفا در مورد اعمالی جاری است  که </w:t>
      </w:r>
      <w:r>
        <w:rPr>
          <w:rFonts w:hint="cs"/>
          <w:rtl/>
        </w:rPr>
        <w:t>بعضی از امور معتبر در آ</w:t>
      </w:r>
      <w:r w:rsidR="00445BB2">
        <w:rPr>
          <w:rFonts w:hint="cs"/>
          <w:rtl/>
        </w:rPr>
        <w:t>ن، از قرآن استفاده شده باشد و بعضی از</w:t>
      </w:r>
      <w:r>
        <w:rPr>
          <w:rFonts w:hint="cs"/>
          <w:rtl/>
        </w:rPr>
        <w:t xml:space="preserve"> سنت. </w:t>
      </w:r>
      <w:r w:rsidR="00445BB2">
        <w:rPr>
          <w:rFonts w:hint="cs"/>
          <w:rtl/>
        </w:rPr>
        <w:t xml:space="preserve">در حالی که </w:t>
      </w:r>
      <w:r>
        <w:rPr>
          <w:rFonts w:hint="cs"/>
          <w:rtl/>
        </w:rPr>
        <w:t>خیلی از اعمال این چنین نیستند</w:t>
      </w:r>
      <w:r w:rsidR="00CB414D">
        <w:rPr>
          <w:rFonts w:hint="cs"/>
          <w:rtl/>
        </w:rPr>
        <w:t>؛ یعنی پاره ای از اعمال حتی اصل وجوبشان از سنّت استفاده شده است و برخی از اعمال نیز با این که اصل وجوبشان از قرآن ( فریضه) استفاده شده لکن تمام خصوصیات و امور معتبر در آن در سنت بیان شده است</w:t>
      </w:r>
      <w:r w:rsidR="00445BB2">
        <w:rPr>
          <w:rFonts w:hint="cs"/>
          <w:rtl/>
        </w:rPr>
        <w:t>،</w:t>
      </w:r>
      <w:r>
        <w:rPr>
          <w:rFonts w:hint="cs"/>
          <w:rtl/>
        </w:rPr>
        <w:t xml:space="preserve"> مثل</w:t>
      </w:r>
      <w:r w:rsidR="00445BB2">
        <w:rPr>
          <w:rFonts w:hint="cs"/>
          <w:rtl/>
        </w:rPr>
        <w:t>ا</w:t>
      </w:r>
      <w:r w:rsidR="003C6CFA">
        <w:rPr>
          <w:rFonts w:hint="cs"/>
          <w:rtl/>
        </w:rPr>
        <w:t xml:space="preserve"> غسل </w:t>
      </w:r>
      <w:proofErr w:type="spellStart"/>
      <w:r w:rsidR="003C6CFA">
        <w:rPr>
          <w:rFonts w:hint="cs"/>
          <w:rtl/>
        </w:rPr>
        <w:t>میت</w:t>
      </w:r>
      <w:proofErr w:type="spellEnd"/>
      <w:r w:rsidR="005075C3">
        <w:rPr>
          <w:rFonts w:hint="cs"/>
          <w:rtl/>
        </w:rPr>
        <w:t xml:space="preserve"> هم اصل وجوب آن وهم </w:t>
      </w:r>
      <w:proofErr w:type="spellStart"/>
      <w:r w:rsidR="005075C3">
        <w:rPr>
          <w:rFonts w:hint="cs"/>
          <w:rtl/>
        </w:rPr>
        <w:t>خصوصيات</w:t>
      </w:r>
      <w:proofErr w:type="spellEnd"/>
      <w:r w:rsidR="005075C3">
        <w:rPr>
          <w:rFonts w:hint="cs"/>
          <w:rtl/>
        </w:rPr>
        <w:t xml:space="preserve"> آن </w:t>
      </w:r>
      <w:proofErr w:type="spellStart"/>
      <w:r w:rsidR="005075C3">
        <w:rPr>
          <w:rFonts w:hint="cs"/>
          <w:rtl/>
        </w:rPr>
        <w:t>درسنت</w:t>
      </w:r>
      <w:proofErr w:type="spellEnd"/>
      <w:r w:rsidR="005075C3">
        <w:rPr>
          <w:rFonts w:hint="cs"/>
          <w:rtl/>
        </w:rPr>
        <w:t xml:space="preserve"> </w:t>
      </w:r>
      <w:proofErr w:type="spellStart"/>
      <w:r w:rsidR="005075C3">
        <w:rPr>
          <w:rFonts w:hint="cs"/>
          <w:rtl/>
        </w:rPr>
        <w:t>بيان</w:t>
      </w:r>
      <w:proofErr w:type="spellEnd"/>
      <w:r w:rsidR="005075C3">
        <w:rPr>
          <w:rFonts w:hint="cs"/>
          <w:rtl/>
        </w:rPr>
        <w:t xml:space="preserve"> شده است</w:t>
      </w:r>
      <w:r w:rsidR="003C6CFA">
        <w:rPr>
          <w:rFonts w:hint="cs"/>
          <w:rtl/>
        </w:rPr>
        <w:t>.</w:t>
      </w:r>
      <w:r w:rsidR="005075C3">
        <w:rPr>
          <w:rFonts w:hint="cs"/>
          <w:rtl/>
        </w:rPr>
        <w:t xml:space="preserve"> </w:t>
      </w:r>
      <w:r w:rsidR="00CB414D">
        <w:rPr>
          <w:rFonts w:hint="cs"/>
          <w:rtl/>
        </w:rPr>
        <w:t xml:space="preserve"> </w:t>
      </w:r>
    </w:p>
    <w:p w:rsidR="000F5BE9" w:rsidRDefault="003C6CFA" w:rsidP="000B4DC2">
      <w:pPr>
        <w:jc w:val="both"/>
        <w:rPr>
          <w:rtl/>
        </w:rPr>
      </w:pPr>
      <w:r w:rsidRPr="003C6CFA">
        <w:rPr>
          <w:rFonts w:hint="cs"/>
          <w:b/>
          <w:bCs/>
          <w:rtl/>
        </w:rPr>
        <w:t>ثالثا:</w:t>
      </w:r>
      <w:r>
        <w:rPr>
          <w:rFonts w:hint="cs"/>
          <w:rtl/>
        </w:rPr>
        <w:t xml:space="preserve"> </w:t>
      </w:r>
      <w:r w:rsidR="00CB414D">
        <w:rPr>
          <w:rFonts w:hint="cs"/>
          <w:rtl/>
        </w:rPr>
        <w:t>بعلاوه در مواردی که شک در اموری مثل طهارت</w:t>
      </w:r>
      <w:r w:rsidR="005075C3">
        <w:rPr>
          <w:rFonts w:hint="cs"/>
          <w:rtl/>
        </w:rPr>
        <w:t xml:space="preserve"> </w:t>
      </w:r>
      <w:proofErr w:type="spellStart"/>
      <w:r w:rsidR="005075C3">
        <w:rPr>
          <w:rFonts w:hint="cs"/>
          <w:rtl/>
        </w:rPr>
        <w:t>ازحدث</w:t>
      </w:r>
      <w:proofErr w:type="spellEnd"/>
      <w:r w:rsidR="00CB414D">
        <w:rPr>
          <w:rFonts w:hint="cs"/>
          <w:rtl/>
        </w:rPr>
        <w:t xml:space="preserve"> باشد قاعده </w:t>
      </w:r>
      <w:r>
        <w:rPr>
          <w:rFonts w:hint="cs"/>
          <w:rtl/>
        </w:rPr>
        <w:t>مذکور جاری نیست؛ زیرا</w:t>
      </w:r>
      <w:r w:rsidR="00CB414D">
        <w:rPr>
          <w:rFonts w:hint="cs"/>
          <w:rtl/>
        </w:rPr>
        <w:t xml:space="preserve"> از موارد پنج گانه  است که باید اعاده صورت گیرد</w:t>
      </w:r>
      <w:r w:rsidR="00386398">
        <w:rPr>
          <w:rFonts w:hint="cs"/>
          <w:rtl/>
        </w:rPr>
        <w:t>. هم چنین اگر اخلال در رکن نماز کند باز هم این قاعده آن را در بر نمی گیرد، زیرا ارکان</w:t>
      </w:r>
      <w:r>
        <w:rPr>
          <w:rFonts w:hint="cs"/>
          <w:rtl/>
        </w:rPr>
        <w:t xml:space="preserve"> نماز</w:t>
      </w:r>
      <w:r w:rsidR="00386398">
        <w:rPr>
          <w:rFonts w:hint="cs"/>
          <w:rtl/>
        </w:rPr>
        <w:t xml:space="preserve"> از قرآن </w:t>
      </w:r>
      <w:r w:rsidR="00142501">
        <w:rPr>
          <w:rFonts w:hint="cs"/>
          <w:rtl/>
        </w:rPr>
        <w:t>استفاده شده</w:t>
      </w:r>
      <w:r w:rsidR="00142501">
        <w:rPr>
          <w:rFonts w:hint="eastAsia"/>
        </w:rPr>
        <w:t>‌</w:t>
      </w:r>
      <w:r>
        <w:rPr>
          <w:rFonts w:hint="cs"/>
          <w:rtl/>
        </w:rPr>
        <w:t xml:space="preserve"> است.</w:t>
      </w:r>
    </w:p>
    <w:p w:rsidR="00CB414D" w:rsidRDefault="003C6CFA" w:rsidP="00CB1546">
      <w:pPr>
        <w:jc w:val="both"/>
        <w:rPr>
          <w:rtl/>
        </w:rPr>
      </w:pPr>
      <w:r w:rsidRPr="003C6CFA">
        <w:rPr>
          <w:rFonts w:hint="cs"/>
          <w:b/>
          <w:bCs/>
          <w:rtl/>
        </w:rPr>
        <w:t>رابعا</w:t>
      </w:r>
      <w:r>
        <w:rPr>
          <w:rFonts w:hint="cs"/>
          <w:rtl/>
        </w:rPr>
        <w:t xml:space="preserve">: </w:t>
      </w:r>
      <w:r w:rsidR="00CB414D">
        <w:rPr>
          <w:rFonts w:hint="cs"/>
          <w:rtl/>
        </w:rPr>
        <w:t xml:space="preserve">بعلاوه این قاعده صرفا </w:t>
      </w:r>
      <w:r w:rsidR="005075C3">
        <w:rPr>
          <w:rFonts w:hint="cs"/>
          <w:rtl/>
        </w:rPr>
        <w:t xml:space="preserve"> </w:t>
      </w:r>
      <w:proofErr w:type="spellStart"/>
      <w:r w:rsidR="005075C3">
        <w:rPr>
          <w:rFonts w:hint="cs"/>
          <w:rtl/>
        </w:rPr>
        <w:t>در</w:t>
      </w:r>
      <w:r w:rsidR="00CB414D">
        <w:rPr>
          <w:rFonts w:hint="cs"/>
          <w:rtl/>
        </w:rPr>
        <w:t>مواردی</w:t>
      </w:r>
      <w:proofErr w:type="spellEnd"/>
      <w:r w:rsidR="00CB414D">
        <w:rPr>
          <w:rFonts w:hint="cs"/>
          <w:rtl/>
        </w:rPr>
        <w:t xml:space="preserve">  که ت</w:t>
      </w:r>
      <w:r>
        <w:rPr>
          <w:rFonts w:hint="cs"/>
          <w:rtl/>
        </w:rPr>
        <w:t xml:space="preserve">رک از روی عذر اتفاق افتاده باشد، جاری است </w:t>
      </w:r>
      <w:r w:rsidR="00CB414D">
        <w:rPr>
          <w:rFonts w:hint="cs"/>
          <w:rtl/>
        </w:rPr>
        <w:t xml:space="preserve">و حال آن که </w:t>
      </w:r>
      <w:proofErr w:type="spellStart"/>
      <w:r w:rsidR="00CB414D">
        <w:rPr>
          <w:rFonts w:hint="cs"/>
          <w:rtl/>
        </w:rPr>
        <w:t>اصاله</w:t>
      </w:r>
      <w:proofErr w:type="spellEnd"/>
      <w:r w:rsidR="00CB414D">
        <w:rPr>
          <w:rFonts w:hint="cs"/>
          <w:rtl/>
        </w:rPr>
        <w:t xml:space="preserve"> </w:t>
      </w:r>
      <w:proofErr w:type="spellStart"/>
      <w:r w:rsidR="00CB414D">
        <w:rPr>
          <w:rFonts w:hint="cs"/>
          <w:rtl/>
        </w:rPr>
        <w:t>الصحه</w:t>
      </w:r>
      <w:proofErr w:type="spellEnd"/>
      <w:r w:rsidR="00CB414D">
        <w:rPr>
          <w:rFonts w:hint="cs"/>
          <w:rtl/>
        </w:rPr>
        <w:t xml:space="preserve"> حتی </w:t>
      </w:r>
      <w:proofErr w:type="spellStart"/>
      <w:r w:rsidR="00CB414D">
        <w:rPr>
          <w:rFonts w:hint="cs"/>
          <w:rtl/>
        </w:rPr>
        <w:t>مواردی</w:t>
      </w:r>
      <w:proofErr w:type="spellEnd"/>
      <w:r>
        <w:rPr>
          <w:rFonts w:hint="cs"/>
          <w:rtl/>
        </w:rPr>
        <w:t xml:space="preserve"> را</w:t>
      </w:r>
      <w:r w:rsidR="00CB414D">
        <w:rPr>
          <w:rFonts w:hint="cs"/>
          <w:rtl/>
        </w:rPr>
        <w:t xml:space="preserve"> که </w:t>
      </w:r>
      <w:r w:rsidR="005075C3">
        <w:rPr>
          <w:rFonts w:hint="cs"/>
          <w:rtl/>
        </w:rPr>
        <w:t xml:space="preserve">احتمال می </w:t>
      </w:r>
      <w:proofErr w:type="spellStart"/>
      <w:r w:rsidR="005075C3">
        <w:rPr>
          <w:rFonts w:hint="cs"/>
          <w:rtl/>
        </w:rPr>
        <w:t>دهيم</w:t>
      </w:r>
      <w:proofErr w:type="spellEnd"/>
      <w:r w:rsidR="005075C3">
        <w:rPr>
          <w:rFonts w:hint="cs"/>
          <w:rtl/>
        </w:rPr>
        <w:t xml:space="preserve"> </w:t>
      </w:r>
      <w:r w:rsidR="00CB414D">
        <w:rPr>
          <w:rFonts w:hint="cs"/>
          <w:rtl/>
        </w:rPr>
        <w:t xml:space="preserve">شخص از روی </w:t>
      </w:r>
      <w:r w:rsidR="005075C3">
        <w:rPr>
          <w:rFonts w:hint="cs"/>
          <w:rtl/>
        </w:rPr>
        <w:t xml:space="preserve">جهل </w:t>
      </w:r>
      <w:proofErr w:type="spellStart"/>
      <w:r w:rsidR="005075C3">
        <w:rPr>
          <w:rFonts w:hint="cs"/>
          <w:rtl/>
        </w:rPr>
        <w:t>تقصيری</w:t>
      </w:r>
      <w:proofErr w:type="spellEnd"/>
      <w:r w:rsidR="005075C3">
        <w:rPr>
          <w:rFonts w:hint="cs"/>
          <w:rtl/>
        </w:rPr>
        <w:t xml:space="preserve"> یا حتی از روی </w:t>
      </w:r>
      <w:r w:rsidR="00CB1546">
        <w:rPr>
          <w:rFonts w:hint="cs"/>
          <w:rtl/>
        </w:rPr>
        <w:t xml:space="preserve">علم و </w:t>
      </w:r>
      <w:r w:rsidR="00CB414D">
        <w:rPr>
          <w:rFonts w:hint="cs"/>
          <w:rtl/>
        </w:rPr>
        <w:t>عمد ا</w:t>
      </w:r>
      <w:r>
        <w:rPr>
          <w:rFonts w:hint="cs"/>
          <w:rtl/>
        </w:rPr>
        <w:t>قدام به ترک یکی از امور معتبر کند،</w:t>
      </w:r>
      <w:r w:rsidR="00CB414D">
        <w:rPr>
          <w:rFonts w:hint="cs"/>
          <w:rtl/>
        </w:rPr>
        <w:t xml:space="preserve"> نیز در بر می گیرد.</w:t>
      </w:r>
    </w:p>
    <w:p w:rsidR="003C6CFA" w:rsidRDefault="003C6CFA" w:rsidP="000B4DC2">
      <w:pPr>
        <w:jc w:val="both"/>
      </w:pPr>
      <w:r>
        <w:rPr>
          <w:rFonts w:hint="cs"/>
          <w:rtl/>
        </w:rPr>
        <w:t>نتیجه این است که قاعده مذکور در موارد محدودی کفایت از اصاله الصحه می کند و در خیلی از موارد نیاز به جریان اصاله الصحه است.</w:t>
      </w:r>
    </w:p>
    <w:p w:rsidR="00142501" w:rsidRDefault="00142501" w:rsidP="000B4DC2">
      <w:pPr>
        <w:pStyle w:val="20"/>
        <w:numPr>
          <w:ilvl w:val="0"/>
          <w:numId w:val="17"/>
        </w:numPr>
        <w:jc w:val="both"/>
        <w:rPr>
          <w:rtl/>
        </w:rPr>
      </w:pPr>
      <w:bookmarkStart w:id="6" w:name="_Toc534558792"/>
      <w:r>
        <w:rPr>
          <w:rFonts w:hint="cs"/>
          <w:rtl/>
        </w:rPr>
        <w:lastRenderedPageBreak/>
        <w:t>قاعده «من ملک شیئاً ملک الاقرار به»</w:t>
      </w:r>
      <w:bookmarkEnd w:id="6"/>
    </w:p>
    <w:p w:rsidR="00142501" w:rsidRDefault="00142501" w:rsidP="000B4DC2">
      <w:pPr>
        <w:jc w:val="both"/>
        <w:rPr>
          <w:rtl/>
        </w:rPr>
      </w:pPr>
      <w:r>
        <w:rPr>
          <w:rFonts w:hint="cs"/>
          <w:rtl/>
        </w:rPr>
        <w:t>مقتضای این قاعده آن است که اگر کسی مالک چیزی است اقرار او در مورد آن نافذ است. این هم اقرار به اصل انجام دادن عمل را در بر می گیرد و هم اقرار به صحت عمل انجام شده</w:t>
      </w:r>
      <w:r w:rsidR="000627B3">
        <w:rPr>
          <w:rFonts w:hint="cs"/>
          <w:rtl/>
        </w:rPr>
        <w:t xml:space="preserve"> را؛</w:t>
      </w:r>
      <w:r>
        <w:rPr>
          <w:rFonts w:hint="cs"/>
          <w:rtl/>
        </w:rPr>
        <w:t xml:space="preserve"> مثلا اگر شوهر بگوید من طلاق همسرم را صحیح دادم، قول او پذیرفته می شود، همچنان که اگر مدعی اصل انجام طلاق او می بود، قولش به موجب این قاعده پذیرفته می شد. </w:t>
      </w:r>
    </w:p>
    <w:p w:rsidR="007F3D0F" w:rsidRDefault="00142501" w:rsidP="000B4DC2">
      <w:pPr>
        <w:jc w:val="both"/>
        <w:rPr>
          <w:rtl/>
        </w:rPr>
      </w:pPr>
      <w:r>
        <w:rPr>
          <w:rFonts w:hint="cs"/>
          <w:rtl/>
        </w:rPr>
        <w:t xml:space="preserve">اشکال ما در این جاست که </w:t>
      </w:r>
      <w:r w:rsidR="007F3D0F">
        <w:rPr>
          <w:rFonts w:hint="cs"/>
          <w:rtl/>
        </w:rPr>
        <w:t>:</w:t>
      </w:r>
    </w:p>
    <w:p w:rsidR="003C6CFA" w:rsidRDefault="007F3D0F" w:rsidP="000B4DC2">
      <w:pPr>
        <w:jc w:val="both"/>
        <w:rPr>
          <w:rtl/>
        </w:rPr>
      </w:pPr>
      <w:r w:rsidRPr="007F3D0F">
        <w:rPr>
          <w:rFonts w:hint="cs"/>
          <w:b/>
          <w:bCs/>
          <w:rtl/>
        </w:rPr>
        <w:t>اولا</w:t>
      </w:r>
      <w:r>
        <w:rPr>
          <w:rFonts w:hint="cs"/>
          <w:rtl/>
        </w:rPr>
        <w:t xml:space="preserve">: </w:t>
      </w:r>
      <w:r w:rsidR="00142501">
        <w:rPr>
          <w:rFonts w:hint="cs"/>
          <w:rtl/>
        </w:rPr>
        <w:t>اگر فرضا زوج مدعی عدم صحت طلاق و زوجه مدعی صحت آن باشد،</w:t>
      </w:r>
      <w:r w:rsidR="0062764C">
        <w:rPr>
          <w:rFonts w:hint="cs"/>
          <w:rtl/>
        </w:rPr>
        <w:t xml:space="preserve"> مقتضای این قاعده عدم صحت است( به دلیل تقدیم قول من ملک) ولی مقتضای اصاله الصحه تقدیم قول مدعی صحت ( یعنی قول زوجه) است.</w:t>
      </w:r>
      <w:r w:rsidR="000627B3">
        <w:rPr>
          <w:rFonts w:hint="cs"/>
          <w:rtl/>
        </w:rPr>
        <w:t xml:space="preserve"> </w:t>
      </w:r>
      <w:r w:rsidR="003C6CFA">
        <w:rPr>
          <w:rFonts w:hint="cs"/>
          <w:rtl/>
        </w:rPr>
        <w:t>پس</w:t>
      </w:r>
      <w:r w:rsidR="00D47F0D">
        <w:rPr>
          <w:rFonts w:hint="cs"/>
          <w:rtl/>
        </w:rPr>
        <w:t xml:space="preserve"> نتیجه جریان این قاعده همیشه موافق اصاله الصحه نیست.</w:t>
      </w:r>
    </w:p>
    <w:p w:rsidR="000627B3" w:rsidRDefault="007F3D0F" w:rsidP="00CB1546">
      <w:pPr>
        <w:jc w:val="both"/>
        <w:rPr>
          <w:rtl/>
        </w:rPr>
      </w:pPr>
      <w:r w:rsidRPr="000627B3">
        <w:rPr>
          <w:rFonts w:hint="cs"/>
          <w:b/>
          <w:bCs/>
          <w:rtl/>
        </w:rPr>
        <w:t>ثانیا</w:t>
      </w:r>
      <w:r>
        <w:rPr>
          <w:rFonts w:hint="cs"/>
          <w:rtl/>
        </w:rPr>
        <w:t>:</w:t>
      </w:r>
      <w:r>
        <w:rPr>
          <w:rFonts w:hint="cs"/>
          <w:b/>
          <w:bCs/>
          <w:rtl/>
        </w:rPr>
        <w:t xml:space="preserve"> </w:t>
      </w:r>
      <w:r>
        <w:rPr>
          <w:rFonts w:hint="cs"/>
          <w:rtl/>
        </w:rPr>
        <w:t>مورد</w:t>
      </w:r>
      <w:r w:rsidR="000627B3">
        <w:rPr>
          <w:rFonts w:hint="cs"/>
          <w:rtl/>
        </w:rPr>
        <w:t xml:space="preserve"> متیقن جریان </w:t>
      </w:r>
      <w:r>
        <w:rPr>
          <w:rFonts w:hint="cs"/>
          <w:rtl/>
        </w:rPr>
        <w:t>این قاعده جایی است که با خود اقرار</w:t>
      </w:r>
      <w:r w:rsidR="000627B3">
        <w:rPr>
          <w:rFonts w:hint="cs"/>
          <w:rtl/>
        </w:rPr>
        <w:t>،</w:t>
      </w:r>
      <w:r>
        <w:rPr>
          <w:rFonts w:hint="cs"/>
          <w:rtl/>
        </w:rPr>
        <w:t xml:space="preserve"> آن </w:t>
      </w:r>
      <w:r w:rsidR="00385521">
        <w:rPr>
          <w:rFonts w:hint="cs"/>
          <w:rtl/>
        </w:rPr>
        <w:t>امر انشائی</w:t>
      </w:r>
      <w:r>
        <w:rPr>
          <w:rFonts w:hint="cs"/>
          <w:rtl/>
        </w:rPr>
        <w:t xml:space="preserve"> محقق</w:t>
      </w:r>
      <w:r w:rsidR="00385521">
        <w:rPr>
          <w:rFonts w:hint="cs"/>
          <w:rtl/>
        </w:rPr>
        <w:t xml:space="preserve">  و انشاء</w:t>
      </w:r>
      <w:r w:rsidR="000627B3">
        <w:rPr>
          <w:rFonts w:hint="cs"/>
          <w:rtl/>
        </w:rPr>
        <w:t xml:space="preserve"> شود،</w:t>
      </w:r>
      <w:r>
        <w:rPr>
          <w:rFonts w:hint="cs"/>
          <w:rtl/>
        </w:rPr>
        <w:t xml:space="preserve"> مثلا</w:t>
      </w:r>
      <w:r w:rsidR="000627B3">
        <w:rPr>
          <w:rFonts w:hint="cs"/>
          <w:rtl/>
        </w:rPr>
        <w:t xml:space="preserve"> زوجه در زمان عده </w:t>
      </w:r>
      <w:r>
        <w:rPr>
          <w:rFonts w:hint="cs"/>
          <w:rtl/>
        </w:rPr>
        <w:t xml:space="preserve"> بگوید که من رجوع کردم</w:t>
      </w:r>
      <w:r w:rsidR="000627B3">
        <w:rPr>
          <w:rFonts w:hint="cs"/>
          <w:rtl/>
        </w:rPr>
        <w:t>.</w:t>
      </w:r>
      <w:r>
        <w:rPr>
          <w:rFonts w:hint="cs"/>
          <w:rtl/>
        </w:rPr>
        <w:t xml:space="preserve"> این قول او نافذ است( </w:t>
      </w:r>
      <w:r w:rsidR="00CB1546">
        <w:rPr>
          <w:rFonts w:hint="cs"/>
          <w:rtl/>
        </w:rPr>
        <w:t>هرچند</w:t>
      </w:r>
      <w:r w:rsidR="000627B3">
        <w:rPr>
          <w:rFonts w:hint="cs"/>
          <w:rtl/>
        </w:rPr>
        <w:t xml:space="preserve"> اقرار علیه خودش نباشد بلکه به نفعش باشد)، زیرا حتی اگر تا حالا رجوع محقق نشده بود، با انشاء همین لفظ رجوع صورت می گیرد. لکن </w:t>
      </w:r>
      <w:r w:rsidR="00385521">
        <w:rPr>
          <w:rFonts w:hint="cs"/>
          <w:rtl/>
        </w:rPr>
        <w:t>این ارتباطی با محل بحث ندارد</w:t>
      </w:r>
      <w:r w:rsidR="000627B3">
        <w:rPr>
          <w:rFonts w:hint="cs"/>
          <w:rtl/>
        </w:rPr>
        <w:t>؛</w:t>
      </w:r>
      <w:r w:rsidR="00385521">
        <w:rPr>
          <w:rFonts w:hint="cs"/>
          <w:rtl/>
        </w:rPr>
        <w:t xml:space="preserve"> زیرا مورد متیقن به گونه ای است که تمام الموضوع فقط ابراز</w:t>
      </w:r>
      <w:r w:rsidR="000627B3">
        <w:rPr>
          <w:rFonts w:hint="cs"/>
          <w:rtl/>
        </w:rPr>
        <w:t>«</w:t>
      </w:r>
      <w:r w:rsidR="00385521">
        <w:rPr>
          <w:rFonts w:hint="cs"/>
          <w:rtl/>
        </w:rPr>
        <w:t xml:space="preserve"> </w:t>
      </w:r>
      <w:r w:rsidR="000627B3">
        <w:rPr>
          <w:rFonts w:hint="cs"/>
          <w:rtl/>
        </w:rPr>
        <w:t>من ملک» است</w:t>
      </w:r>
      <w:r w:rsidR="00385521">
        <w:rPr>
          <w:rFonts w:hint="cs"/>
          <w:rtl/>
        </w:rPr>
        <w:t>. اما در مثال طلاق زوجه که زوج مدعی آن است یا در جایی که ولی می گوید مول</w:t>
      </w:r>
      <w:r w:rsidR="000627B3">
        <w:rPr>
          <w:rFonts w:hint="cs"/>
          <w:rtl/>
        </w:rPr>
        <w:t>ّ</w:t>
      </w:r>
      <w:r w:rsidR="00385521">
        <w:rPr>
          <w:rFonts w:hint="cs"/>
          <w:rtl/>
        </w:rPr>
        <w:t>ی علیه را تزویج کردم، مجرد گفته او تمام السبب برای تحقق آن امر انشائی نیست</w:t>
      </w:r>
      <w:r w:rsidR="0015075C">
        <w:rPr>
          <w:rFonts w:hint="cs"/>
          <w:rtl/>
        </w:rPr>
        <w:t>؛</w:t>
      </w:r>
      <w:r w:rsidR="00385521">
        <w:rPr>
          <w:rFonts w:hint="cs"/>
          <w:rtl/>
        </w:rPr>
        <w:t xml:space="preserve"> زیرا اولا</w:t>
      </w:r>
      <w:r w:rsidR="0015075C">
        <w:rPr>
          <w:rFonts w:hint="cs"/>
          <w:rtl/>
        </w:rPr>
        <w:t>،</w:t>
      </w:r>
      <w:r w:rsidR="00385521">
        <w:rPr>
          <w:rFonts w:hint="cs"/>
          <w:rtl/>
        </w:rPr>
        <w:t xml:space="preserve"> طلاق صیغه خاص می خواهد</w:t>
      </w:r>
      <w:r w:rsidR="0015075C">
        <w:rPr>
          <w:rFonts w:hint="cs"/>
          <w:rtl/>
        </w:rPr>
        <w:t>،</w:t>
      </w:r>
      <w:r w:rsidR="00385521">
        <w:rPr>
          <w:rFonts w:hint="cs"/>
          <w:rtl/>
        </w:rPr>
        <w:t xml:space="preserve"> ثانیا</w:t>
      </w:r>
      <w:r w:rsidR="0015075C">
        <w:rPr>
          <w:rFonts w:hint="cs"/>
          <w:rtl/>
        </w:rPr>
        <w:t>،</w:t>
      </w:r>
      <w:r w:rsidR="00385521">
        <w:rPr>
          <w:rFonts w:hint="cs"/>
          <w:rtl/>
        </w:rPr>
        <w:t xml:space="preserve"> زن باید در طهر غیر مواقعه باشد</w:t>
      </w:r>
      <w:r w:rsidR="0015075C">
        <w:rPr>
          <w:rFonts w:hint="cs"/>
          <w:rtl/>
        </w:rPr>
        <w:t>،</w:t>
      </w:r>
      <w:r w:rsidR="00385521">
        <w:rPr>
          <w:rFonts w:hint="cs"/>
          <w:rtl/>
        </w:rPr>
        <w:t xml:space="preserve"> ثالثا</w:t>
      </w:r>
      <w:r w:rsidR="0015075C">
        <w:rPr>
          <w:rFonts w:hint="cs"/>
          <w:rtl/>
        </w:rPr>
        <w:t>،</w:t>
      </w:r>
      <w:r w:rsidR="00385521">
        <w:rPr>
          <w:rFonts w:hint="cs"/>
          <w:rtl/>
        </w:rPr>
        <w:t xml:space="preserve"> د</w:t>
      </w:r>
      <w:r w:rsidR="000627B3">
        <w:rPr>
          <w:rFonts w:hint="cs"/>
          <w:rtl/>
        </w:rPr>
        <w:t xml:space="preserve">و شاهد عادل باید حاضر باشند. </w:t>
      </w:r>
    </w:p>
    <w:p w:rsidR="00317460" w:rsidRDefault="00317460" w:rsidP="000B4DC2">
      <w:pPr>
        <w:jc w:val="both"/>
        <w:rPr>
          <w:rtl/>
        </w:rPr>
      </w:pPr>
      <w:r>
        <w:rPr>
          <w:rFonts w:hint="cs"/>
          <w:rtl/>
        </w:rPr>
        <w:t>در نتیجه قاعده «من ملک»، مقدار متیقنش مربوط به محل بحث نیست و غیر متیقنش نیز قابل تمسک نیست.</w:t>
      </w:r>
    </w:p>
    <w:p w:rsidR="006F74D2" w:rsidRDefault="00AB0CA8" w:rsidP="00CB1546">
      <w:pPr>
        <w:jc w:val="both"/>
        <w:rPr>
          <w:rtl/>
        </w:rPr>
      </w:pPr>
      <w:r>
        <w:rPr>
          <w:rFonts w:hint="cs"/>
          <w:rtl/>
        </w:rPr>
        <w:t>بله، در این موارد</w:t>
      </w:r>
      <w:r w:rsidR="006F74D2">
        <w:rPr>
          <w:rFonts w:hint="cs"/>
          <w:rtl/>
        </w:rPr>
        <w:t>،</w:t>
      </w:r>
      <w:r>
        <w:rPr>
          <w:rFonts w:hint="cs"/>
          <w:rtl/>
        </w:rPr>
        <w:t xml:space="preserve"> قاعده دیگری </w:t>
      </w:r>
      <w:r w:rsidR="006F74D2">
        <w:rPr>
          <w:rFonts w:hint="cs"/>
          <w:rtl/>
        </w:rPr>
        <w:t xml:space="preserve">ممکن است جاری شود؛ مثلا قاعده </w:t>
      </w:r>
      <w:r w:rsidR="006F74D2" w:rsidRPr="006F74D2">
        <w:rPr>
          <w:rFonts w:hint="cs"/>
          <w:u w:val="single"/>
          <w:rtl/>
        </w:rPr>
        <w:t>اقرار العقلاء</w:t>
      </w:r>
      <w:r w:rsidR="00E5761D">
        <w:rPr>
          <w:rFonts w:hint="cs"/>
          <w:rtl/>
        </w:rPr>
        <w:t>(</w:t>
      </w:r>
      <w:r w:rsidR="006F74D2">
        <w:rPr>
          <w:rFonts w:hint="cs"/>
          <w:rtl/>
        </w:rPr>
        <w:t xml:space="preserve"> البته در مواردی که علیه خودش اقرار کند</w:t>
      </w:r>
      <w:r w:rsidR="00E5761D">
        <w:rPr>
          <w:rFonts w:hint="cs"/>
          <w:rtl/>
        </w:rPr>
        <w:t>)</w:t>
      </w:r>
      <w:r w:rsidR="006F74D2">
        <w:rPr>
          <w:rFonts w:hint="cs"/>
          <w:rtl/>
        </w:rPr>
        <w:t xml:space="preserve">، یا </w:t>
      </w:r>
      <w:r w:rsidR="006F74D2" w:rsidRPr="006F74D2">
        <w:rPr>
          <w:rFonts w:hint="cs"/>
          <w:u w:val="single"/>
          <w:rtl/>
        </w:rPr>
        <w:t>قاعده ید</w:t>
      </w:r>
      <w:r w:rsidR="006F74D2">
        <w:rPr>
          <w:rFonts w:hint="cs"/>
          <w:rtl/>
        </w:rPr>
        <w:t xml:space="preserve">(نه ید </w:t>
      </w:r>
      <w:proofErr w:type="spellStart"/>
      <w:r w:rsidR="006F74D2">
        <w:rPr>
          <w:rFonts w:hint="cs"/>
          <w:rtl/>
        </w:rPr>
        <w:t>اماره</w:t>
      </w:r>
      <w:proofErr w:type="spellEnd"/>
      <w:r w:rsidR="006F74D2">
        <w:rPr>
          <w:rFonts w:hint="cs"/>
          <w:rtl/>
        </w:rPr>
        <w:t xml:space="preserve"> </w:t>
      </w:r>
      <w:proofErr w:type="spellStart"/>
      <w:r w:rsidR="006F74D2">
        <w:rPr>
          <w:rFonts w:hint="cs"/>
          <w:rtl/>
        </w:rPr>
        <w:t>ملکیت</w:t>
      </w:r>
      <w:proofErr w:type="spellEnd"/>
      <w:r w:rsidR="006F74D2">
        <w:rPr>
          <w:rFonts w:hint="cs"/>
          <w:rtl/>
        </w:rPr>
        <w:t>)،</w:t>
      </w:r>
      <w:r w:rsidR="00E5761D">
        <w:rPr>
          <w:rFonts w:hint="cs"/>
          <w:rtl/>
        </w:rPr>
        <w:t xml:space="preserve"> </w:t>
      </w:r>
      <w:r w:rsidR="00CB1546">
        <w:rPr>
          <w:rFonts w:hint="cs"/>
          <w:rtl/>
        </w:rPr>
        <w:t xml:space="preserve">بلکه </w:t>
      </w:r>
      <w:r w:rsidR="00E5761D">
        <w:rPr>
          <w:rFonts w:hint="cs"/>
          <w:rtl/>
        </w:rPr>
        <w:t xml:space="preserve">قاعده ای که می گوید قول کسی که استیلاء بر چیزی داشته باشد </w:t>
      </w:r>
      <w:r w:rsidR="006F74D2">
        <w:rPr>
          <w:rFonts w:hint="cs"/>
          <w:rtl/>
        </w:rPr>
        <w:t>پذیرفته می شود.</w:t>
      </w:r>
      <w:r w:rsidR="00E5761D">
        <w:rPr>
          <w:rFonts w:hint="cs"/>
          <w:rtl/>
        </w:rPr>
        <w:t xml:space="preserve"> </w:t>
      </w:r>
    </w:p>
    <w:p w:rsidR="00385521" w:rsidRDefault="006F74D2" w:rsidP="00CB1546">
      <w:pPr>
        <w:jc w:val="both"/>
        <w:rPr>
          <w:rtl/>
        </w:rPr>
      </w:pPr>
      <w:r>
        <w:rPr>
          <w:rFonts w:hint="cs"/>
          <w:rtl/>
        </w:rPr>
        <w:t xml:space="preserve">لذا بهتر بود بعض الاعلام به جای قاعده «من ملک...» قاعده </w:t>
      </w:r>
      <w:r w:rsidR="00E5761D">
        <w:rPr>
          <w:rFonts w:hint="cs"/>
          <w:rtl/>
        </w:rPr>
        <w:t>الید</w:t>
      </w:r>
      <w:r>
        <w:rPr>
          <w:rFonts w:hint="cs"/>
          <w:rtl/>
        </w:rPr>
        <w:t>(به این معنا)</w:t>
      </w:r>
      <w:r w:rsidR="00E5761D">
        <w:rPr>
          <w:rFonts w:hint="cs"/>
          <w:rtl/>
        </w:rPr>
        <w:t xml:space="preserve"> </w:t>
      </w:r>
      <w:r>
        <w:rPr>
          <w:rFonts w:hint="cs"/>
          <w:rtl/>
        </w:rPr>
        <w:t xml:space="preserve">را عنوان می کردند. </w:t>
      </w:r>
      <w:r w:rsidR="00CB1546">
        <w:rPr>
          <w:rFonts w:hint="cs"/>
          <w:rtl/>
        </w:rPr>
        <w:t xml:space="preserve">که این قاعده نسبت به </w:t>
      </w:r>
      <w:proofErr w:type="spellStart"/>
      <w:r w:rsidR="00CB1546">
        <w:rPr>
          <w:rFonts w:hint="cs"/>
          <w:rtl/>
        </w:rPr>
        <w:t>مواردی</w:t>
      </w:r>
      <w:proofErr w:type="spellEnd"/>
      <w:r w:rsidR="00CB1546">
        <w:rPr>
          <w:rFonts w:hint="cs"/>
          <w:rtl/>
        </w:rPr>
        <w:t xml:space="preserve"> مثل اخبار از طهارت </w:t>
      </w:r>
      <w:proofErr w:type="spellStart"/>
      <w:r w:rsidR="00CB1546">
        <w:rPr>
          <w:rFonts w:hint="cs"/>
          <w:rtl/>
        </w:rPr>
        <w:t>ونجاست</w:t>
      </w:r>
      <w:proofErr w:type="spellEnd"/>
      <w:r w:rsidR="00CB1546">
        <w:rPr>
          <w:rFonts w:hint="cs"/>
          <w:rtl/>
        </w:rPr>
        <w:t xml:space="preserve"> ما </w:t>
      </w:r>
      <w:proofErr w:type="spellStart"/>
      <w:r w:rsidR="00CB1546">
        <w:rPr>
          <w:rFonts w:hint="cs"/>
          <w:rtl/>
        </w:rPr>
        <w:t>في</w:t>
      </w:r>
      <w:proofErr w:type="spellEnd"/>
      <w:r w:rsidR="00CB1546">
        <w:rPr>
          <w:rFonts w:hint="cs"/>
          <w:rtl/>
        </w:rPr>
        <w:t xml:space="preserve"> </w:t>
      </w:r>
      <w:proofErr w:type="spellStart"/>
      <w:r w:rsidR="00CB1546">
        <w:rPr>
          <w:rFonts w:hint="cs"/>
          <w:rtl/>
        </w:rPr>
        <w:t>اليد</w:t>
      </w:r>
      <w:proofErr w:type="spellEnd"/>
      <w:r w:rsidR="00CB1546">
        <w:rPr>
          <w:rFonts w:hint="cs"/>
          <w:rtl/>
        </w:rPr>
        <w:t xml:space="preserve"> مورد قبول نوع </w:t>
      </w:r>
      <w:proofErr w:type="spellStart"/>
      <w:r w:rsidR="00CB1546">
        <w:rPr>
          <w:rFonts w:hint="cs"/>
          <w:rtl/>
        </w:rPr>
        <w:t>محققين</w:t>
      </w:r>
      <w:proofErr w:type="spellEnd"/>
      <w:r w:rsidR="00CB1546">
        <w:rPr>
          <w:rFonts w:hint="cs"/>
          <w:rtl/>
        </w:rPr>
        <w:t xml:space="preserve"> می باشد </w:t>
      </w:r>
      <w:proofErr w:type="spellStart"/>
      <w:r w:rsidR="00CB1546">
        <w:rPr>
          <w:rFonts w:hint="cs"/>
          <w:rtl/>
        </w:rPr>
        <w:t>وبرای</w:t>
      </w:r>
      <w:proofErr w:type="spellEnd"/>
      <w:r w:rsidR="00CB1546">
        <w:rPr>
          <w:rFonts w:hint="cs"/>
          <w:rtl/>
        </w:rPr>
        <w:t xml:space="preserve"> آن </w:t>
      </w:r>
      <w:proofErr w:type="spellStart"/>
      <w:r w:rsidR="00CB1546">
        <w:rPr>
          <w:rFonts w:hint="cs"/>
          <w:rtl/>
        </w:rPr>
        <w:t>بنحو</w:t>
      </w:r>
      <w:proofErr w:type="spellEnd"/>
      <w:r w:rsidR="00CB1546">
        <w:rPr>
          <w:rFonts w:hint="cs"/>
          <w:rtl/>
        </w:rPr>
        <w:t xml:space="preserve"> عام به</w:t>
      </w:r>
      <w:r>
        <w:rPr>
          <w:rFonts w:hint="cs"/>
          <w:rtl/>
        </w:rPr>
        <w:t xml:space="preserve"> </w:t>
      </w:r>
      <w:r w:rsidR="00E5761D">
        <w:rPr>
          <w:rFonts w:hint="cs"/>
          <w:rtl/>
        </w:rPr>
        <w:t>مرسله یونس</w:t>
      </w:r>
      <w:r w:rsidR="00317460">
        <w:rPr>
          <w:rStyle w:val="ab"/>
          <w:rtl/>
        </w:rPr>
        <w:footnoteReference w:id="1"/>
      </w:r>
      <w:r w:rsidR="00E5761D">
        <w:rPr>
          <w:rFonts w:hint="cs"/>
          <w:rtl/>
        </w:rPr>
        <w:t xml:space="preserve"> </w:t>
      </w:r>
      <w:r w:rsidR="00CB1546">
        <w:rPr>
          <w:rFonts w:hint="cs"/>
          <w:rtl/>
        </w:rPr>
        <w:t xml:space="preserve">استدلال شده </w:t>
      </w:r>
      <w:r>
        <w:rPr>
          <w:rFonts w:hint="cs"/>
          <w:rtl/>
        </w:rPr>
        <w:t>است. مفادش این است که قول کسی که مسلط بر چیزی</w:t>
      </w:r>
      <w:r w:rsidR="00E5761D">
        <w:rPr>
          <w:rFonts w:hint="cs"/>
          <w:rtl/>
        </w:rPr>
        <w:t xml:space="preserve"> است پذیرفته می شود. </w:t>
      </w:r>
    </w:p>
    <w:p w:rsidR="00E5761D" w:rsidRDefault="003D1C52" w:rsidP="000B4DC2">
      <w:pPr>
        <w:pStyle w:val="20"/>
        <w:numPr>
          <w:ilvl w:val="0"/>
          <w:numId w:val="17"/>
        </w:numPr>
        <w:jc w:val="both"/>
      </w:pPr>
      <w:bookmarkStart w:id="7" w:name="_Toc534558793"/>
      <w:r>
        <w:rPr>
          <w:rFonts w:hint="cs"/>
          <w:rtl/>
        </w:rPr>
        <w:lastRenderedPageBreak/>
        <w:t>قاعده«</w:t>
      </w:r>
      <w:r w:rsidR="00E5761D">
        <w:rPr>
          <w:rFonts w:hint="cs"/>
          <w:rtl/>
        </w:rPr>
        <w:t>کل ما شککت فیه مما قد مضی</w:t>
      </w:r>
      <w:r>
        <w:rPr>
          <w:rFonts w:hint="cs"/>
          <w:rtl/>
        </w:rPr>
        <w:t>»</w:t>
      </w:r>
      <w:r w:rsidR="00E5761D">
        <w:rPr>
          <w:rFonts w:hint="cs"/>
          <w:rtl/>
        </w:rPr>
        <w:t>؛</w:t>
      </w:r>
      <w:bookmarkEnd w:id="7"/>
    </w:p>
    <w:p w:rsidR="00E5761D" w:rsidRDefault="00E5761D" w:rsidP="000B4DC2">
      <w:pPr>
        <w:jc w:val="both"/>
      </w:pPr>
      <w:r>
        <w:rPr>
          <w:rFonts w:hint="cs"/>
          <w:rtl/>
        </w:rPr>
        <w:t xml:space="preserve">اشکال این است که </w:t>
      </w:r>
      <w:r w:rsidR="00317460">
        <w:rPr>
          <w:rFonts w:hint="cs"/>
          <w:rtl/>
        </w:rPr>
        <w:t>روایت ناظر</w:t>
      </w:r>
      <w:r>
        <w:rPr>
          <w:rFonts w:hint="cs"/>
          <w:rtl/>
        </w:rPr>
        <w:t xml:space="preserve"> به شک در عمل خود مکلف است</w:t>
      </w:r>
      <w:r w:rsidR="00204BFB">
        <w:rPr>
          <w:rFonts w:hint="cs"/>
          <w:rtl/>
        </w:rPr>
        <w:t xml:space="preserve"> و اطلاق نسبت به عمل غیر ندارد؛</w:t>
      </w:r>
      <w:r w:rsidR="00317460">
        <w:rPr>
          <w:rFonts w:hint="cs"/>
          <w:rtl/>
        </w:rPr>
        <w:t xml:space="preserve"> لذا جای اصاله الصحه را پر نمی کند.</w:t>
      </w:r>
    </w:p>
    <w:p w:rsidR="00E5761D" w:rsidRDefault="00317460" w:rsidP="000B4DC2">
      <w:pPr>
        <w:pStyle w:val="20"/>
        <w:numPr>
          <w:ilvl w:val="0"/>
          <w:numId w:val="17"/>
        </w:numPr>
        <w:jc w:val="both"/>
      </w:pPr>
      <w:bookmarkStart w:id="8" w:name="_Toc534558794"/>
      <w:r>
        <w:rPr>
          <w:rFonts w:hint="cs"/>
          <w:rtl/>
        </w:rPr>
        <w:t>قاعده ید به معنای استیلاء بر شیء (</w:t>
      </w:r>
      <w:r w:rsidR="00E5761D">
        <w:rPr>
          <w:rFonts w:hint="cs"/>
          <w:rtl/>
        </w:rPr>
        <w:t>مرسله یونس</w:t>
      </w:r>
      <w:r>
        <w:rPr>
          <w:rFonts w:hint="cs"/>
          <w:rtl/>
        </w:rPr>
        <w:t>)</w:t>
      </w:r>
      <w:r w:rsidR="00E5761D">
        <w:rPr>
          <w:rFonts w:hint="cs"/>
          <w:rtl/>
        </w:rPr>
        <w:t>؛</w:t>
      </w:r>
      <w:bookmarkEnd w:id="8"/>
      <w:r w:rsidR="00E5761D">
        <w:rPr>
          <w:rFonts w:hint="cs"/>
          <w:rtl/>
        </w:rPr>
        <w:t xml:space="preserve"> </w:t>
      </w:r>
    </w:p>
    <w:p w:rsidR="00E5761D" w:rsidRPr="003D1C52" w:rsidRDefault="00317460" w:rsidP="000B4DC2">
      <w:pPr>
        <w:jc w:val="both"/>
        <w:rPr>
          <w:rFonts w:cs="Times New Roman"/>
          <w:rtl/>
        </w:rPr>
      </w:pPr>
      <w:r>
        <w:rPr>
          <w:rFonts w:hint="cs"/>
          <w:rtl/>
        </w:rPr>
        <w:t xml:space="preserve">دلیل این قاعده روایت </w:t>
      </w:r>
      <w:r w:rsidR="00204BFB">
        <w:rPr>
          <w:rFonts w:hint="cs"/>
          <w:rtl/>
        </w:rPr>
        <w:t>مرسله است</w:t>
      </w:r>
      <w:r>
        <w:rPr>
          <w:rFonts w:hint="cs"/>
          <w:rtl/>
        </w:rPr>
        <w:t>. لذا نمی توان این قاعده را جاری دانست،</w:t>
      </w:r>
      <w:r w:rsidR="00204BFB">
        <w:rPr>
          <w:rFonts w:hint="cs"/>
          <w:rtl/>
        </w:rPr>
        <w:t xml:space="preserve"> مگر</w:t>
      </w:r>
      <w:r w:rsidR="00E5761D">
        <w:rPr>
          <w:rFonts w:hint="cs"/>
          <w:rtl/>
        </w:rPr>
        <w:t xml:space="preserve"> این که از باب</w:t>
      </w:r>
      <w:r w:rsidR="00204BFB">
        <w:rPr>
          <w:rFonts w:hint="cs"/>
          <w:rtl/>
        </w:rPr>
        <w:t xml:space="preserve"> سیره عقلاء حکم به اعتبار این قاعده شود</w:t>
      </w:r>
      <w:r w:rsidR="00CB1546">
        <w:rPr>
          <w:rFonts w:hint="cs"/>
          <w:rtl/>
        </w:rPr>
        <w:t xml:space="preserve"> که نسبت به بعضی </w:t>
      </w:r>
      <w:proofErr w:type="spellStart"/>
      <w:r w:rsidR="00CB1546">
        <w:rPr>
          <w:rFonts w:hint="cs"/>
          <w:rtl/>
        </w:rPr>
        <w:t>ازموارد</w:t>
      </w:r>
      <w:proofErr w:type="spellEnd"/>
      <w:r w:rsidR="00CB1546">
        <w:rPr>
          <w:rFonts w:hint="cs"/>
          <w:rtl/>
        </w:rPr>
        <w:t xml:space="preserve"> قابل اثبات است نه همه موارد </w:t>
      </w:r>
      <w:r w:rsidR="00204BFB">
        <w:rPr>
          <w:rFonts w:hint="cs"/>
          <w:rtl/>
        </w:rPr>
        <w:t>.</w:t>
      </w:r>
    </w:p>
    <w:p w:rsidR="00142501" w:rsidRDefault="00204BFB" w:rsidP="000B4DC2">
      <w:pPr>
        <w:pStyle w:val="20"/>
        <w:numPr>
          <w:ilvl w:val="0"/>
          <w:numId w:val="17"/>
        </w:numPr>
        <w:jc w:val="both"/>
      </w:pPr>
      <w:bookmarkStart w:id="9" w:name="_Toc534558795"/>
      <w:r>
        <w:rPr>
          <w:rFonts w:hint="cs"/>
          <w:rtl/>
        </w:rPr>
        <w:t>قاعده استصحاب؛</w:t>
      </w:r>
      <w:bookmarkEnd w:id="9"/>
    </w:p>
    <w:p w:rsidR="00204BFB" w:rsidRDefault="00204BFB" w:rsidP="00CB1546">
      <w:pPr>
        <w:jc w:val="both"/>
        <w:rPr>
          <w:rtl/>
        </w:rPr>
      </w:pPr>
      <w:r>
        <w:rPr>
          <w:rFonts w:hint="cs"/>
          <w:rtl/>
        </w:rPr>
        <w:t>مثال</w:t>
      </w:r>
      <w:r w:rsidR="00317460">
        <w:rPr>
          <w:rFonts w:hint="cs"/>
          <w:rtl/>
        </w:rPr>
        <w:t>ی که برای جریان استصحاب در مجرای اصاله الصحه زده شده است،</w:t>
      </w:r>
      <w:r>
        <w:rPr>
          <w:rFonts w:hint="cs"/>
          <w:rtl/>
        </w:rPr>
        <w:t xml:space="preserve"> شک در بقاء ملکیت مالک</w:t>
      </w:r>
      <w:r w:rsidR="000A46F2">
        <w:rPr>
          <w:rFonts w:hint="cs"/>
          <w:rtl/>
        </w:rPr>
        <w:t xml:space="preserve"> سابق</w:t>
      </w:r>
      <w:r>
        <w:rPr>
          <w:rFonts w:hint="cs"/>
          <w:rtl/>
        </w:rPr>
        <w:t xml:space="preserve"> و </w:t>
      </w:r>
      <w:r w:rsidR="000A46F2">
        <w:rPr>
          <w:rFonts w:hint="cs"/>
          <w:rtl/>
        </w:rPr>
        <w:t xml:space="preserve">بقاء </w:t>
      </w:r>
      <w:r>
        <w:rPr>
          <w:rFonts w:hint="cs"/>
          <w:rtl/>
        </w:rPr>
        <w:t>ولایت ولی</w:t>
      </w:r>
      <w:r w:rsidR="00317460">
        <w:rPr>
          <w:rFonts w:hint="cs"/>
          <w:rtl/>
        </w:rPr>
        <w:t>ّ است</w:t>
      </w:r>
      <w:r>
        <w:rPr>
          <w:rFonts w:hint="cs"/>
          <w:rtl/>
        </w:rPr>
        <w:t xml:space="preserve">. عرض ما این است که این جا اصلا </w:t>
      </w:r>
      <w:r w:rsidR="00317460">
        <w:rPr>
          <w:rFonts w:hint="cs"/>
          <w:rtl/>
        </w:rPr>
        <w:t>مجرای</w:t>
      </w:r>
      <w:r>
        <w:rPr>
          <w:rFonts w:hint="cs"/>
          <w:rtl/>
        </w:rPr>
        <w:t xml:space="preserve"> اصاله الصحه نیست، زیرا </w:t>
      </w:r>
      <w:r w:rsidR="000A46F2">
        <w:rPr>
          <w:rFonts w:hint="cs"/>
          <w:rtl/>
        </w:rPr>
        <w:t xml:space="preserve">باید </w:t>
      </w:r>
      <w:r w:rsidR="00CB1546">
        <w:rPr>
          <w:rFonts w:hint="cs"/>
          <w:rtl/>
        </w:rPr>
        <w:t xml:space="preserve">ارکان </w:t>
      </w:r>
      <w:r w:rsidR="000A46F2">
        <w:rPr>
          <w:rFonts w:hint="cs"/>
          <w:rtl/>
        </w:rPr>
        <w:t xml:space="preserve"> معامله و اصل ولایت مسلم باشد و شک در </w:t>
      </w:r>
      <w:r w:rsidR="00317460">
        <w:rPr>
          <w:rFonts w:hint="cs"/>
          <w:rtl/>
        </w:rPr>
        <w:t>شرایط غیر مقوم صورت گیرد تا اصاله الصحه مجری پیدا کند</w:t>
      </w:r>
      <w:r w:rsidR="000A46F2">
        <w:rPr>
          <w:rFonts w:hint="cs"/>
          <w:rtl/>
        </w:rPr>
        <w:t xml:space="preserve">، اما اگر اصل ولایت محل شک باشد </w:t>
      </w:r>
      <w:proofErr w:type="spellStart"/>
      <w:r w:rsidR="000A46F2">
        <w:rPr>
          <w:rFonts w:hint="cs"/>
          <w:rtl/>
        </w:rPr>
        <w:t>نمی</w:t>
      </w:r>
      <w:proofErr w:type="spellEnd"/>
      <w:r w:rsidR="000A46F2">
        <w:rPr>
          <w:rFonts w:hint="cs"/>
          <w:rtl/>
        </w:rPr>
        <w:t xml:space="preserve"> توان </w:t>
      </w:r>
      <w:proofErr w:type="spellStart"/>
      <w:r w:rsidR="000A46F2">
        <w:rPr>
          <w:rFonts w:hint="cs"/>
          <w:rtl/>
        </w:rPr>
        <w:t>اصاله</w:t>
      </w:r>
      <w:proofErr w:type="spellEnd"/>
      <w:r w:rsidR="000A46F2">
        <w:rPr>
          <w:rFonts w:hint="cs"/>
          <w:rtl/>
        </w:rPr>
        <w:t xml:space="preserve"> </w:t>
      </w:r>
      <w:proofErr w:type="spellStart"/>
      <w:r w:rsidR="000A46F2">
        <w:rPr>
          <w:rFonts w:hint="cs"/>
          <w:rtl/>
        </w:rPr>
        <w:t>الصحه</w:t>
      </w:r>
      <w:proofErr w:type="spellEnd"/>
      <w:r w:rsidR="000A46F2">
        <w:rPr>
          <w:rFonts w:hint="cs"/>
          <w:rtl/>
        </w:rPr>
        <w:t xml:space="preserve"> را جاری کرد.</w:t>
      </w:r>
      <w:r w:rsidR="00317460">
        <w:rPr>
          <w:rFonts w:hint="cs"/>
          <w:rtl/>
        </w:rPr>
        <w:t xml:space="preserve"> پس استصحاب چیز دیگری را نتیجه داد نه صحت عمل را. لذا جای اصاله الصحه کار نکرد.</w:t>
      </w:r>
    </w:p>
    <w:p w:rsidR="000A46F2" w:rsidRDefault="000A46F2" w:rsidP="000B4DC2">
      <w:pPr>
        <w:pStyle w:val="20"/>
        <w:numPr>
          <w:ilvl w:val="0"/>
          <w:numId w:val="17"/>
        </w:numPr>
        <w:jc w:val="both"/>
      </w:pPr>
      <w:bookmarkStart w:id="10" w:name="_Toc534558796"/>
      <w:r>
        <w:rPr>
          <w:rFonts w:hint="cs"/>
          <w:rtl/>
        </w:rPr>
        <w:t>قاعده ائتمان وکیل؛</w:t>
      </w:r>
      <w:bookmarkEnd w:id="10"/>
    </w:p>
    <w:p w:rsidR="000A46F2" w:rsidRDefault="000A46F2" w:rsidP="000B4DC2">
      <w:pPr>
        <w:jc w:val="both"/>
        <w:rPr>
          <w:rtl/>
        </w:rPr>
      </w:pPr>
      <w:r>
        <w:rPr>
          <w:rFonts w:hint="cs"/>
          <w:rtl/>
        </w:rPr>
        <w:t xml:space="preserve">مستفاد از روایات این باب </w:t>
      </w:r>
      <w:r w:rsidR="00317460">
        <w:rPr>
          <w:rFonts w:hint="cs"/>
          <w:rtl/>
        </w:rPr>
        <w:t xml:space="preserve">آن است که آثار خیانت بر وکیل نباید بار </w:t>
      </w:r>
      <w:r>
        <w:rPr>
          <w:rFonts w:hint="cs"/>
          <w:rtl/>
        </w:rPr>
        <w:t>می شود</w:t>
      </w:r>
      <w:r w:rsidR="00317460">
        <w:rPr>
          <w:rFonts w:hint="cs"/>
          <w:rtl/>
        </w:rPr>
        <w:t>،</w:t>
      </w:r>
      <w:r>
        <w:rPr>
          <w:rFonts w:hint="cs"/>
          <w:rtl/>
        </w:rPr>
        <w:t xml:space="preserve"> اما این به معنای پذیرش قول او درباره صحت معامله نیست.</w:t>
      </w:r>
      <w:r w:rsidR="00317460">
        <w:rPr>
          <w:rFonts w:hint="cs"/>
          <w:rtl/>
        </w:rPr>
        <w:t xml:space="preserve"> لذا نیازمند اصاله الصحه هستیم.</w:t>
      </w:r>
    </w:p>
    <w:p w:rsidR="003D1C52" w:rsidRDefault="003D1C52" w:rsidP="000B4DC2">
      <w:pPr>
        <w:pStyle w:val="20"/>
        <w:numPr>
          <w:ilvl w:val="0"/>
          <w:numId w:val="17"/>
        </w:numPr>
        <w:jc w:val="both"/>
        <w:rPr>
          <w:rtl/>
        </w:rPr>
      </w:pPr>
      <w:bookmarkStart w:id="11" w:name="_Toc534558797"/>
      <w:r>
        <w:rPr>
          <w:rFonts w:hint="cs"/>
          <w:rtl/>
        </w:rPr>
        <w:t>قاعده ید؛</w:t>
      </w:r>
      <w:bookmarkEnd w:id="11"/>
    </w:p>
    <w:p w:rsidR="00F70A4A" w:rsidRDefault="00317460" w:rsidP="000B4DC2">
      <w:pPr>
        <w:jc w:val="both"/>
        <w:rPr>
          <w:rtl/>
        </w:rPr>
      </w:pPr>
      <w:r>
        <w:rPr>
          <w:rFonts w:hint="cs"/>
          <w:rtl/>
        </w:rPr>
        <w:t xml:space="preserve">نسبت به جریان این قاعده در برخی از موارد جریان اصاله الصحه و بی نیازی از اصاله </w:t>
      </w:r>
      <w:r w:rsidR="00F70A4A">
        <w:rPr>
          <w:rFonts w:hint="cs"/>
          <w:rtl/>
        </w:rPr>
        <w:t>الصحه در آن موارد، اشکالی نیست؛ چرا که قاعده ید</w:t>
      </w:r>
      <w:r w:rsidR="000A46F2">
        <w:rPr>
          <w:rFonts w:hint="cs"/>
          <w:rtl/>
        </w:rPr>
        <w:t xml:space="preserve"> هم حجت است هم ناظر ب</w:t>
      </w:r>
      <w:r w:rsidR="00F70A4A">
        <w:rPr>
          <w:rFonts w:hint="cs"/>
          <w:rtl/>
        </w:rPr>
        <w:t xml:space="preserve">ه فرض شک است و هم حمل بر صحت را </w:t>
      </w:r>
      <w:r w:rsidR="000A46F2">
        <w:rPr>
          <w:rFonts w:hint="cs"/>
          <w:rtl/>
        </w:rPr>
        <w:t xml:space="preserve">نتیجه می دهد. </w:t>
      </w:r>
    </w:p>
    <w:p w:rsidR="00F70A4A" w:rsidRDefault="000A46F2" w:rsidP="000B4DC2">
      <w:pPr>
        <w:jc w:val="both"/>
        <w:rPr>
          <w:rtl/>
        </w:rPr>
      </w:pPr>
      <w:r>
        <w:rPr>
          <w:rFonts w:hint="cs"/>
          <w:rtl/>
        </w:rPr>
        <w:t xml:space="preserve">حال باید دید که </w:t>
      </w:r>
      <w:r w:rsidR="00F70A4A">
        <w:rPr>
          <w:rFonts w:hint="cs"/>
          <w:rtl/>
        </w:rPr>
        <w:t>موارد باقی مانده(یعنی مواردی که اصاله الصحه مجرا داشته باشد ولی قاعده ید جاری نباشد) چه مقدار است؟! آیا به حدی از قلت است که اگر عمل به اصاله الصحه</w:t>
      </w:r>
      <w:r>
        <w:rPr>
          <w:rFonts w:hint="cs"/>
          <w:rtl/>
        </w:rPr>
        <w:t xml:space="preserve"> نشود اختلال نظام لازم نیاید،</w:t>
      </w:r>
      <w:r w:rsidR="00F70A4A">
        <w:rPr>
          <w:rFonts w:hint="cs"/>
          <w:rtl/>
        </w:rPr>
        <w:t xml:space="preserve"> یا این که چنین نیست؟</w:t>
      </w:r>
    </w:p>
    <w:p w:rsidR="009F585B" w:rsidRPr="00C009A2" w:rsidRDefault="000A46F2" w:rsidP="000B4DC2">
      <w:pPr>
        <w:jc w:val="both"/>
        <w:rPr>
          <w:highlight w:val="yellow"/>
          <w:rtl/>
        </w:rPr>
      </w:pPr>
      <w:r>
        <w:rPr>
          <w:rFonts w:hint="cs"/>
          <w:rtl/>
        </w:rPr>
        <w:t xml:space="preserve"> </w:t>
      </w:r>
      <w:r w:rsidRPr="00C009A2">
        <w:rPr>
          <w:rFonts w:hint="cs"/>
          <w:highlight w:val="yellow"/>
          <w:rtl/>
        </w:rPr>
        <w:t>عرض  می کنیم که آن موارد کثیر است و عدم جریان اصاله الصحه موجب اختلال نظام می شود.</w:t>
      </w:r>
    </w:p>
    <w:p w:rsidR="000B4DC2" w:rsidRDefault="000B4DC2" w:rsidP="0069192C">
      <w:pPr>
        <w:pStyle w:val="1"/>
        <w:rPr>
          <w:rtl/>
        </w:rPr>
      </w:pPr>
      <w:bookmarkStart w:id="12" w:name="_Toc534558798"/>
      <w:r>
        <w:rPr>
          <w:rFonts w:hint="cs"/>
          <w:rtl/>
        </w:rPr>
        <w:lastRenderedPageBreak/>
        <w:t>خلاصه جلسه</w:t>
      </w:r>
      <w:r>
        <w:rPr>
          <w:rStyle w:val="ab"/>
          <w:rtl/>
        </w:rPr>
        <w:footnoteReference w:id="2"/>
      </w:r>
      <w:bookmarkEnd w:id="12"/>
    </w:p>
    <w:p w:rsidR="0069192C" w:rsidRDefault="0069192C" w:rsidP="0069192C">
      <w:pPr>
        <w:rPr>
          <w:rtl/>
        </w:rPr>
      </w:pPr>
      <w:r>
        <w:rPr>
          <w:rFonts w:hint="cs"/>
          <w:rtl/>
        </w:rPr>
        <w:t xml:space="preserve">مناقشه جریان قواعد مذکور برای جبران عملکرد اصاله الصحه: </w:t>
      </w:r>
    </w:p>
    <w:p w:rsidR="007E4991" w:rsidRDefault="0069192C" w:rsidP="0069192C">
      <w:pPr>
        <w:rPr>
          <w:rtl/>
        </w:rPr>
      </w:pPr>
      <w:r>
        <w:rPr>
          <w:rFonts w:hint="cs"/>
          <w:rtl/>
        </w:rPr>
        <w:t xml:space="preserve">قاعده الزام: ناظر به حکم واقعی است. </w:t>
      </w:r>
    </w:p>
    <w:p w:rsidR="007E4991" w:rsidRDefault="0069192C" w:rsidP="00153582">
      <w:pPr>
        <w:jc w:val="both"/>
        <w:rPr>
          <w:rtl/>
        </w:rPr>
      </w:pPr>
      <w:r>
        <w:rPr>
          <w:rFonts w:hint="cs"/>
          <w:rtl/>
        </w:rPr>
        <w:t xml:space="preserve">قاعده </w:t>
      </w:r>
      <w:proofErr w:type="spellStart"/>
      <w:r>
        <w:rPr>
          <w:rFonts w:hint="cs"/>
          <w:rtl/>
        </w:rPr>
        <w:t>السنه</w:t>
      </w:r>
      <w:proofErr w:type="spellEnd"/>
      <w:r w:rsidR="00B167C3">
        <w:rPr>
          <w:rFonts w:hint="cs"/>
          <w:rtl/>
        </w:rPr>
        <w:t xml:space="preserve"> </w:t>
      </w:r>
      <w:proofErr w:type="spellStart"/>
      <w:r w:rsidR="00B167C3">
        <w:rPr>
          <w:rFonts w:hint="cs"/>
          <w:rtl/>
        </w:rPr>
        <w:t>لاتنقض</w:t>
      </w:r>
      <w:proofErr w:type="spellEnd"/>
      <w:r w:rsidR="00B167C3">
        <w:rPr>
          <w:rFonts w:hint="cs"/>
          <w:rtl/>
        </w:rPr>
        <w:t xml:space="preserve"> </w:t>
      </w:r>
      <w:proofErr w:type="spellStart"/>
      <w:r w:rsidR="00B167C3">
        <w:rPr>
          <w:rFonts w:hint="cs"/>
          <w:rtl/>
        </w:rPr>
        <w:t>الفريضة</w:t>
      </w:r>
      <w:proofErr w:type="spellEnd"/>
      <w:r>
        <w:rPr>
          <w:rFonts w:hint="cs"/>
          <w:rtl/>
        </w:rPr>
        <w:t>: تعدی به غیر نماز خلاف مشهور است و نسبت به شک در ارکان و طهور جاری نمی شود و مختص اعمالی است که بعضی قیودش در قرآن و بعضی در سنت بیان شده است.قاعده من ملک: اولا بعضا نتیجه اش خلاف صحت است. ثانیا جریانش در موضع بحث محل تردید است. قاعده ما مضی: مربوط به شک در فعل خود شخص است. قاعده ید استیلاء: دلیلش روایت مرسله است.</w:t>
      </w:r>
      <w:r w:rsidR="00153582">
        <w:rPr>
          <w:rFonts w:hint="cs"/>
          <w:rtl/>
        </w:rPr>
        <w:t xml:space="preserve"> </w:t>
      </w:r>
      <w:r>
        <w:rPr>
          <w:rFonts w:hint="cs"/>
          <w:rtl/>
        </w:rPr>
        <w:t xml:space="preserve">قاعده استصحاب: </w:t>
      </w:r>
      <w:r w:rsidR="007E4991">
        <w:rPr>
          <w:rFonts w:hint="cs"/>
          <w:rtl/>
        </w:rPr>
        <w:t>جریانش مستغنی از جریان اصاله الصحه نیست.</w:t>
      </w:r>
      <w:r w:rsidR="00153582">
        <w:rPr>
          <w:rFonts w:hint="cs"/>
          <w:rtl/>
        </w:rPr>
        <w:t xml:space="preserve"> </w:t>
      </w:r>
      <w:r w:rsidR="007E4991">
        <w:rPr>
          <w:rFonts w:hint="cs"/>
          <w:rtl/>
        </w:rPr>
        <w:t xml:space="preserve">قاعده ائتمان وکیل: دلالت بر حکم به صحت عمل او ندارد.قاعده ید: این قاعده </w:t>
      </w:r>
      <w:r w:rsidR="00B167C3">
        <w:rPr>
          <w:rFonts w:hint="cs"/>
          <w:rtl/>
        </w:rPr>
        <w:t xml:space="preserve"> </w:t>
      </w:r>
      <w:proofErr w:type="spellStart"/>
      <w:r w:rsidR="00B167C3">
        <w:rPr>
          <w:rFonts w:hint="cs"/>
          <w:rtl/>
        </w:rPr>
        <w:t>درموارد</w:t>
      </w:r>
      <w:proofErr w:type="spellEnd"/>
      <w:r w:rsidR="00B167C3">
        <w:rPr>
          <w:rFonts w:hint="cs"/>
          <w:rtl/>
        </w:rPr>
        <w:t xml:space="preserve"> وجود </w:t>
      </w:r>
      <w:proofErr w:type="spellStart"/>
      <w:r w:rsidR="00B167C3">
        <w:rPr>
          <w:rFonts w:hint="cs"/>
          <w:rtl/>
        </w:rPr>
        <w:t>يد</w:t>
      </w:r>
      <w:proofErr w:type="spellEnd"/>
      <w:r w:rsidR="00B167C3">
        <w:rPr>
          <w:rFonts w:hint="cs"/>
          <w:rtl/>
        </w:rPr>
        <w:t xml:space="preserve"> </w:t>
      </w:r>
      <w:r w:rsidR="007E4991">
        <w:rPr>
          <w:rFonts w:hint="cs"/>
          <w:rtl/>
        </w:rPr>
        <w:t>دقیقا در مجرای اصاله الصحه جاری است و همان نتیجه را دارد.</w:t>
      </w:r>
    </w:p>
    <w:p w:rsidR="007E4991" w:rsidRDefault="007E4991" w:rsidP="0069192C">
      <w:pPr>
        <w:rPr>
          <w:rtl/>
        </w:rPr>
      </w:pPr>
      <w:r>
        <w:rPr>
          <w:rFonts w:hint="cs"/>
          <w:rtl/>
        </w:rPr>
        <w:t>نتیجه: فقط قاعده ید کار اصاله الصحه را می کند، لکن موارد باقی مانده کثیر است و لذا عدم جریان اصاله الصحه مستلزم اختلال نظام می شود.</w:t>
      </w:r>
    </w:p>
    <w:p w:rsidR="006C2AC0" w:rsidRPr="0069192C" w:rsidRDefault="006C2AC0" w:rsidP="0069192C">
      <w:pPr>
        <w:rPr>
          <w:rtl/>
        </w:rPr>
      </w:pPr>
    </w:p>
    <w:p w:rsidR="001A1EA5" w:rsidRPr="006162A2" w:rsidRDefault="001A1EA5" w:rsidP="000B4DC2">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73" w:rsidRDefault="009C7E73" w:rsidP="008B750B">
      <w:pPr>
        <w:spacing w:line="240" w:lineRule="auto"/>
      </w:pPr>
      <w:r>
        <w:separator/>
      </w:r>
    </w:p>
  </w:endnote>
  <w:endnote w:type="continuationSeparator" w:id="0">
    <w:p w:rsidR="009C7E73" w:rsidRDefault="009C7E7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A46A3" w:rsidRPr="006D44C1" w:rsidTr="0020241A">
      <w:tc>
        <w:tcPr>
          <w:tcW w:w="3382" w:type="dxa"/>
          <w:tcBorders>
            <w:top w:val="nil"/>
            <w:left w:val="nil"/>
            <w:bottom w:val="nil"/>
            <w:right w:val="nil"/>
          </w:tcBorders>
        </w:tcPr>
        <w:p w:rsidR="006A46A3" w:rsidRDefault="006A46A3"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A46A3" w:rsidRDefault="006A46A3" w:rsidP="006D44C1">
          <w:pPr>
            <w:pStyle w:val="a6"/>
            <w:jc w:val="right"/>
            <w:rPr>
              <w:rtl/>
            </w:rPr>
          </w:pPr>
          <w:r>
            <w:rPr>
              <w:rFonts w:hint="cs"/>
              <w:rtl/>
            </w:rPr>
            <w:t xml:space="preserve">صفحه </w:t>
          </w:r>
          <w:r>
            <w:fldChar w:fldCharType="begin"/>
          </w:r>
          <w:r>
            <w:instrText>PAGE   \* MERGEFORMAT</w:instrText>
          </w:r>
          <w:r>
            <w:fldChar w:fldCharType="separate"/>
          </w:r>
          <w:r w:rsidR="00B167C3" w:rsidRPr="00B167C3">
            <w:rPr>
              <w:noProof/>
              <w:rtl/>
              <w:lang w:val="fa-IR"/>
            </w:rPr>
            <w:t>5</w:t>
          </w:r>
          <w:r>
            <w:rPr>
              <w:noProof/>
            </w:rPr>
            <w:fldChar w:fldCharType="end"/>
          </w:r>
        </w:p>
      </w:tc>
      <w:tc>
        <w:tcPr>
          <w:tcW w:w="4786" w:type="dxa"/>
          <w:tcBorders>
            <w:top w:val="nil"/>
            <w:left w:val="nil"/>
            <w:bottom w:val="nil"/>
            <w:right w:val="nil"/>
          </w:tcBorders>
          <w:vAlign w:val="center"/>
        </w:tcPr>
        <w:p w:rsidR="006A46A3" w:rsidRPr="006D44C1" w:rsidRDefault="006A46A3" w:rsidP="001B6799">
          <w:pPr>
            <w:pStyle w:val="a6"/>
            <w:bidi w:val="0"/>
            <w:rPr>
              <w:color w:val="808080" w:themeColor="background1" w:themeShade="80"/>
              <w:rtl/>
            </w:rPr>
          </w:pPr>
          <w:bookmarkStart w:id="21" w:name="BokAdres"/>
          <w:bookmarkEnd w:id="21"/>
          <w:r>
            <w:rPr>
              <w:color w:val="808080" w:themeColor="background1" w:themeShade="80"/>
            </w:rPr>
            <w:t>U1hs1_13971016-060_mr3_mfeb.ir</w:t>
          </w:r>
        </w:p>
      </w:tc>
    </w:tr>
  </w:tbl>
  <w:p w:rsidR="006A46A3" w:rsidRDefault="006A46A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73" w:rsidRDefault="009C7E73" w:rsidP="008B750B">
      <w:pPr>
        <w:spacing w:line="240" w:lineRule="auto"/>
      </w:pPr>
      <w:r>
        <w:separator/>
      </w:r>
    </w:p>
  </w:footnote>
  <w:footnote w:type="continuationSeparator" w:id="0">
    <w:p w:rsidR="009C7E73" w:rsidRDefault="009C7E73" w:rsidP="008B750B">
      <w:pPr>
        <w:spacing w:line="240" w:lineRule="auto"/>
      </w:pPr>
      <w:r>
        <w:continuationSeparator/>
      </w:r>
    </w:p>
  </w:footnote>
  <w:footnote w:id="1">
    <w:p w:rsidR="00317460" w:rsidRPr="000627B3" w:rsidRDefault="00317460" w:rsidP="00153582">
      <w:pPr>
        <w:pStyle w:val="a9"/>
        <w:jc w:val="both"/>
      </w:pPr>
      <w:r w:rsidRPr="000627B3">
        <w:footnoteRef/>
      </w:r>
      <w:r w:rsidRPr="000627B3">
        <w:rPr>
          <w:rtl/>
        </w:rPr>
        <w:t xml:space="preserve"> </w:t>
      </w:r>
      <w:hyperlink r:id="rId1" w:history="1">
        <w:r w:rsidRPr="000627B3">
          <w:rPr>
            <w:rStyle w:val="ac"/>
            <w:rtl/>
          </w:rPr>
          <w:t>تهذ</w:t>
        </w:r>
        <w:r w:rsidRPr="000627B3">
          <w:rPr>
            <w:rStyle w:val="ac"/>
            <w:rFonts w:hint="cs"/>
            <w:rtl/>
          </w:rPr>
          <w:t>ی</w:t>
        </w:r>
        <w:r w:rsidRPr="000627B3">
          <w:rPr>
            <w:rStyle w:val="ac"/>
            <w:rFonts w:hint="eastAsia"/>
            <w:rtl/>
          </w:rPr>
          <w:t>ب</w:t>
        </w:r>
        <w:r w:rsidRPr="000627B3">
          <w:rPr>
            <w:rStyle w:val="ac"/>
            <w:rtl/>
          </w:rPr>
          <w:t xml:space="preserve"> الاحکام، ش</w:t>
        </w:r>
        <w:r w:rsidRPr="000627B3">
          <w:rPr>
            <w:rStyle w:val="ac"/>
            <w:rFonts w:hint="cs"/>
            <w:rtl/>
          </w:rPr>
          <w:t>ی</w:t>
        </w:r>
        <w:r w:rsidRPr="000627B3">
          <w:rPr>
            <w:rStyle w:val="ac"/>
            <w:rFonts w:hint="eastAsia"/>
            <w:rtl/>
          </w:rPr>
          <w:t>خ</w:t>
        </w:r>
        <w:r w:rsidRPr="000627B3">
          <w:rPr>
            <w:rStyle w:val="ac"/>
            <w:rtl/>
          </w:rPr>
          <w:t xml:space="preserve"> طوس</w:t>
        </w:r>
        <w:r w:rsidRPr="000627B3">
          <w:rPr>
            <w:rStyle w:val="ac"/>
            <w:rFonts w:hint="cs"/>
            <w:rtl/>
          </w:rPr>
          <w:t>ی</w:t>
        </w:r>
        <w:r w:rsidRPr="000627B3">
          <w:rPr>
            <w:rStyle w:val="ac"/>
            <w:rFonts w:hint="eastAsia"/>
            <w:rtl/>
          </w:rPr>
          <w:t>،</w:t>
        </w:r>
        <w:r w:rsidRPr="000627B3">
          <w:rPr>
            <w:rStyle w:val="ac"/>
            <w:rtl/>
          </w:rPr>
          <w:t xml:space="preserve"> ج6، ص288.</w:t>
        </w:r>
      </w:hyperlink>
      <w:r>
        <w:rPr>
          <w:rFonts w:hint="cs"/>
          <w:rtl/>
        </w:rPr>
        <w:t xml:space="preserve"> «</w:t>
      </w:r>
      <w:r w:rsidRPr="000627B3">
        <w:rPr>
          <w:rtl/>
        </w:rPr>
        <w:t>عَلِيُّ بْنُ إِبْرَاهِيمَ عَنْ مُحَمَّدِ بْنِ عِيسَى عَنْ يُونُسَ عَنْ بَعْضِ رِجَالِهِ عَنْ أَبِي عَبْدِ اللَّهِ ع قَالَ: سَأَلْتُهُ عَنِ الْبَيِّنَةِ إِذَا أُقِيمَتْ عَلَى الْحَقِّ أَ يَحِلُّ لِلْقَاضِي أَنْ يَقْضِيَ بِقَوْلِ الْبَيِّنَةِ مِنْ غَيْرِ مَسْأَلَةٍ إِذَا لَمْ يَعْرِفْهُمْ قَالَ فَقَالَ خَمْسَةُ أَشْيَاءَ يَجِبُ عَلَى النَّاسِ أَنْ يَأْخُذُوا بِهَا بِظَاهِرِ الْحَالِ الْوِلَايَاتُ وَ التَّنَاكُحُ وَ الْمَوَارِيثُ وَ الذَّبَائِحُ وَ الشَّهَادَاتُ فَإِذَا كَانَ ظَاهِرُهُ ظَاهِراً مَأْمُوناً جَازَتْ شَهَادَتُهُ وَ لَا يُسْأَلُ عَنْ بَاطِنِهِ.</w:t>
      </w:r>
      <w:r>
        <w:rPr>
          <w:rFonts w:hint="cs"/>
          <w:rtl/>
        </w:rPr>
        <w:t>»</w:t>
      </w:r>
    </w:p>
  </w:footnote>
  <w:footnote w:id="2">
    <w:p w:rsidR="000B4DC2" w:rsidRDefault="000B4DC2">
      <w:pPr>
        <w:pStyle w:val="a9"/>
      </w:pPr>
      <w:r>
        <w:rPr>
          <w:rStyle w:val="ab"/>
        </w:rPr>
        <w:footnoteRef/>
      </w:r>
      <w:r>
        <w:rPr>
          <w:rtl/>
        </w:rPr>
        <w:t xml:space="preserve"> </w:t>
      </w:r>
      <w:r>
        <w:rPr>
          <w:rFonts w:hint="cs"/>
          <w:rtl/>
        </w:rPr>
        <w:t>از مقرر.</w:t>
      </w:r>
      <w:bookmarkStart w:id="13" w:name="_GoBack"/>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3" w:rsidRPr="001D2E9A" w:rsidRDefault="006A46A3"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b/>
        <w:bCs/>
        <w:sz w:val="20"/>
        <w:szCs w:val="24"/>
        <w:rtl/>
      </w:rPr>
      <w:t>060</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6" w:name="Bokostad"/>
    <w:bookmarkEnd w:id="16"/>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Pr>
        <w:sz w:val="24"/>
        <w:szCs w:val="24"/>
        <w:rtl/>
      </w:rPr>
      <w:t>16 /10 /1397</w:t>
    </w:r>
  </w:p>
  <w:p w:rsidR="006A46A3" w:rsidRPr="00F16B53" w:rsidRDefault="006A46A3" w:rsidP="00C009A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sidR="00C009A2">
      <w:rPr>
        <w:rFonts w:hint="cs"/>
        <w:sz w:val="24"/>
        <w:szCs w:val="24"/>
        <w:rtl/>
      </w:rPr>
      <w:t>مناقشه در جریان قواعد مختلف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52B4B"/>
    <w:multiLevelType w:val="hybridMultilevel"/>
    <w:tmpl w:val="AF6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43E34"/>
    <w:multiLevelType w:val="hybridMultilevel"/>
    <w:tmpl w:val="E2489444"/>
    <w:lvl w:ilvl="0" w:tplc="3C6EC3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6"/>
  </w:num>
  <w:num w:numId="14">
    <w:abstractNumId w:val="14"/>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0857"/>
    <w:rsid w:val="000353D7"/>
    <w:rsid w:val="00055496"/>
    <w:rsid w:val="000627B3"/>
    <w:rsid w:val="00080A41"/>
    <w:rsid w:val="0008299B"/>
    <w:rsid w:val="000913AA"/>
    <w:rsid w:val="00094847"/>
    <w:rsid w:val="00096C63"/>
    <w:rsid w:val="000A46F2"/>
    <w:rsid w:val="000B4DC2"/>
    <w:rsid w:val="000B5DB5"/>
    <w:rsid w:val="000C3947"/>
    <w:rsid w:val="000D2A37"/>
    <w:rsid w:val="000D30E9"/>
    <w:rsid w:val="000D6818"/>
    <w:rsid w:val="000E335E"/>
    <w:rsid w:val="000F16CF"/>
    <w:rsid w:val="000F5BAC"/>
    <w:rsid w:val="000F5BE9"/>
    <w:rsid w:val="00102585"/>
    <w:rsid w:val="00114AB7"/>
    <w:rsid w:val="00116B2B"/>
    <w:rsid w:val="00124E3D"/>
    <w:rsid w:val="00127E95"/>
    <w:rsid w:val="00130659"/>
    <w:rsid w:val="001347C7"/>
    <w:rsid w:val="001356B0"/>
    <w:rsid w:val="00142501"/>
    <w:rsid w:val="0015075C"/>
    <w:rsid w:val="00151937"/>
    <w:rsid w:val="00153582"/>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695C"/>
    <w:rsid w:val="001E3FD4"/>
    <w:rsid w:val="0020241A"/>
    <w:rsid w:val="00203821"/>
    <w:rsid w:val="00204BFB"/>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17460"/>
    <w:rsid w:val="0032100F"/>
    <w:rsid w:val="0033402C"/>
    <w:rsid w:val="00337AFB"/>
    <w:rsid w:val="00340521"/>
    <w:rsid w:val="00345C73"/>
    <w:rsid w:val="00354A99"/>
    <w:rsid w:val="00360311"/>
    <w:rsid w:val="00361922"/>
    <w:rsid w:val="0037339B"/>
    <w:rsid w:val="00385521"/>
    <w:rsid w:val="00386398"/>
    <w:rsid w:val="00386C11"/>
    <w:rsid w:val="00397466"/>
    <w:rsid w:val="003A6148"/>
    <w:rsid w:val="003C33F6"/>
    <w:rsid w:val="003C3D2E"/>
    <w:rsid w:val="003C43A5"/>
    <w:rsid w:val="003C6CFA"/>
    <w:rsid w:val="003D1C52"/>
    <w:rsid w:val="003E1C5C"/>
    <w:rsid w:val="003E6650"/>
    <w:rsid w:val="003F5B46"/>
    <w:rsid w:val="00401363"/>
    <w:rsid w:val="00402E47"/>
    <w:rsid w:val="00425015"/>
    <w:rsid w:val="00430994"/>
    <w:rsid w:val="00441B6D"/>
    <w:rsid w:val="00445BB2"/>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5C3"/>
    <w:rsid w:val="00507BBB"/>
    <w:rsid w:val="005128DF"/>
    <w:rsid w:val="0051592A"/>
    <w:rsid w:val="005206FE"/>
    <w:rsid w:val="005257ED"/>
    <w:rsid w:val="005306F8"/>
    <w:rsid w:val="0054023D"/>
    <w:rsid w:val="005426BF"/>
    <w:rsid w:val="0056213C"/>
    <w:rsid w:val="00580C24"/>
    <w:rsid w:val="005968EF"/>
    <w:rsid w:val="00596C1E"/>
    <w:rsid w:val="005A0C00"/>
    <w:rsid w:val="005A2E26"/>
    <w:rsid w:val="005B7BCA"/>
    <w:rsid w:val="005C0DAE"/>
    <w:rsid w:val="005C188E"/>
    <w:rsid w:val="005D1069"/>
    <w:rsid w:val="005D2349"/>
    <w:rsid w:val="005E1B60"/>
    <w:rsid w:val="005E5507"/>
    <w:rsid w:val="005E607B"/>
    <w:rsid w:val="005F0A8D"/>
    <w:rsid w:val="00601229"/>
    <w:rsid w:val="00603B67"/>
    <w:rsid w:val="006162A2"/>
    <w:rsid w:val="006240DA"/>
    <w:rsid w:val="0062764C"/>
    <w:rsid w:val="0063256E"/>
    <w:rsid w:val="00633F04"/>
    <w:rsid w:val="00635219"/>
    <w:rsid w:val="00635EC0"/>
    <w:rsid w:val="00640B58"/>
    <w:rsid w:val="0065143B"/>
    <w:rsid w:val="00651B02"/>
    <w:rsid w:val="00651B19"/>
    <w:rsid w:val="00660A29"/>
    <w:rsid w:val="00660EB3"/>
    <w:rsid w:val="0069192C"/>
    <w:rsid w:val="00695519"/>
    <w:rsid w:val="006A4134"/>
    <w:rsid w:val="006A46A3"/>
    <w:rsid w:val="006A5DDA"/>
    <w:rsid w:val="006A6701"/>
    <w:rsid w:val="006B21F4"/>
    <w:rsid w:val="006B3753"/>
    <w:rsid w:val="006B7AD6"/>
    <w:rsid w:val="006C2AC0"/>
    <w:rsid w:val="006C50FD"/>
    <w:rsid w:val="006D1DD4"/>
    <w:rsid w:val="006D4014"/>
    <w:rsid w:val="006D44C1"/>
    <w:rsid w:val="006E5651"/>
    <w:rsid w:val="006E5B85"/>
    <w:rsid w:val="006F026A"/>
    <w:rsid w:val="006F74D2"/>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4991"/>
    <w:rsid w:val="007E5B3F"/>
    <w:rsid w:val="007F2257"/>
    <w:rsid w:val="007F3D0F"/>
    <w:rsid w:val="0080091D"/>
    <w:rsid w:val="00804108"/>
    <w:rsid w:val="00804FC4"/>
    <w:rsid w:val="00816367"/>
    <w:rsid w:val="00816A0B"/>
    <w:rsid w:val="00824B22"/>
    <w:rsid w:val="00830C53"/>
    <w:rsid w:val="00837FAA"/>
    <w:rsid w:val="00841F77"/>
    <w:rsid w:val="0085276D"/>
    <w:rsid w:val="00863390"/>
    <w:rsid w:val="0086385C"/>
    <w:rsid w:val="00871916"/>
    <w:rsid w:val="00874A77"/>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62C3"/>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C7E73"/>
    <w:rsid w:val="009D13FD"/>
    <w:rsid w:val="009D266A"/>
    <w:rsid w:val="009F585B"/>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0CA8"/>
    <w:rsid w:val="00AB5F7D"/>
    <w:rsid w:val="00AC0C50"/>
    <w:rsid w:val="00AC6FE2"/>
    <w:rsid w:val="00AF3925"/>
    <w:rsid w:val="00B1296B"/>
    <w:rsid w:val="00B167C3"/>
    <w:rsid w:val="00B2292F"/>
    <w:rsid w:val="00B43169"/>
    <w:rsid w:val="00B47EF5"/>
    <w:rsid w:val="00B501A8"/>
    <w:rsid w:val="00B55AE4"/>
    <w:rsid w:val="00B70B46"/>
    <w:rsid w:val="00B739B0"/>
    <w:rsid w:val="00B814A3"/>
    <w:rsid w:val="00B96F38"/>
    <w:rsid w:val="00BC716B"/>
    <w:rsid w:val="00BD0E74"/>
    <w:rsid w:val="00BD5F8C"/>
    <w:rsid w:val="00BE29DD"/>
    <w:rsid w:val="00C009A2"/>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1546"/>
    <w:rsid w:val="00CB3287"/>
    <w:rsid w:val="00CB33E2"/>
    <w:rsid w:val="00CB414D"/>
    <w:rsid w:val="00CB4E68"/>
    <w:rsid w:val="00CC2733"/>
    <w:rsid w:val="00CD0050"/>
    <w:rsid w:val="00CE7481"/>
    <w:rsid w:val="00CF0A8F"/>
    <w:rsid w:val="00D048CE"/>
    <w:rsid w:val="00D10998"/>
    <w:rsid w:val="00D15CBD"/>
    <w:rsid w:val="00D16DE9"/>
    <w:rsid w:val="00D221CB"/>
    <w:rsid w:val="00D23391"/>
    <w:rsid w:val="00D31805"/>
    <w:rsid w:val="00D47F0D"/>
    <w:rsid w:val="00D54EB3"/>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5761D"/>
    <w:rsid w:val="00E609FE"/>
    <w:rsid w:val="00E630BE"/>
    <w:rsid w:val="00E72ABF"/>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7101"/>
    <w:rsid w:val="00F60F1F"/>
    <w:rsid w:val="00F64141"/>
    <w:rsid w:val="00F67508"/>
    <w:rsid w:val="00F70A4A"/>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6/288/&#1576;&#1592;&#1575;&#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3F4C-48D3-4FEB-A57E-0B6383F1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249</TotalTime>
  <Pages>1</Pages>
  <Words>1147</Words>
  <Characters>6543</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7675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30</cp:revision>
  <dcterms:created xsi:type="dcterms:W3CDTF">2019-01-06T16:25:00Z</dcterms:created>
  <dcterms:modified xsi:type="dcterms:W3CDTF">2019-01-10T19:47:00Z</dcterms:modified>
  <cp:contentStatus>ویرایش 2.5</cp:contentStatus>
  <cp:version>2.7</cp:version>
</cp:coreProperties>
</file>