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CE1AF8">
      <w:pPr>
        <w:jc w:val="center"/>
        <w:rPr>
          <w:rtl/>
        </w:rPr>
      </w:pPr>
      <w:r>
        <w:rPr>
          <w:rFonts w:hint="cs"/>
          <w:noProof/>
          <w:rtl/>
        </w:rPr>
        <w:drawing>
          <wp:inline distT="0" distB="0" distL="0" distR="0" wp14:anchorId="3F431273" wp14:editId="0B2788D8">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E5C23" w:rsidRDefault="008E5C23" w:rsidP="008E5C23">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4111270" w:history="1">
        <w:r w:rsidRPr="000653DF">
          <w:rPr>
            <w:rStyle w:val="ac"/>
            <w:noProof/>
            <w:rtl/>
          </w:rPr>
          <w:t>جهت سوم: اصول</w:t>
        </w:r>
        <w:r w:rsidRPr="000653DF">
          <w:rPr>
            <w:rStyle w:val="ac"/>
            <w:rFonts w:hint="cs"/>
            <w:noProof/>
            <w:rtl/>
          </w:rPr>
          <w:t>ی</w:t>
        </w:r>
        <w:r w:rsidRPr="000653DF">
          <w:rPr>
            <w:rStyle w:val="ac"/>
            <w:noProof/>
            <w:rtl/>
          </w:rPr>
          <w:t xml:space="preserve"> </w:t>
        </w:r>
        <w:r w:rsidRPr="000653DF">
          <w:rPr>
            <w:rStyle w:val="ac"/>
            <w:rFonts w:hint="cs"/>
            <w:noProof/>
            <w:rtl/>
          </w:rPr>
          <w:t>ی</w:t>
        </w:r>
        <w:r w:rsidRPr="000653DF">
          <w:rPr>
            <w:rStyle w:val="ac"/>
            <w:rFonts w:hint="eastAsia"/>
            <w:noProof/>
            <w:rtl/>
          </w:rPr>
          <w:t>ا</w:t>
        </w:r>
        <w:r w:rsidRPr="000653DF">
          <w:rPr>
            <w:rStyle w:val="ac"/>
            <w:noProof/>
            <w:rtl/>
          </w:rPr>
          <w:t xml:space="preserve"> فقه</w:t>
        </w:r>
        <w:r w:rsidRPr="000653DF">
          <w:rPr>
            <w:rStyle w:val="ac"/>
            <w:rFonts w:hint="cs"/>
            <w:noProof/>
            <w:rtl/>
          </w:rPr>
          <w:t>ی</w:t>
        </w:r>
        <w:r w:rsidRPr="000653DF">
          <w:rPr>
            <w:rStyle w:val="ac"/>
            <w:noProof/>
            <w:rtl/>
          </w:rPr>
          <w:t xml:space="preserve"> بودن اصالة الصحة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Toc534111270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8E5C23" w:rsidRDefault="00B8547D" w:rsidP="008E5C23">
      <w:pPr>
        <w:pStyle w:val="11"/>
        <w:rPr>
          <w:rFonts w:asciiTheme="minorHAnsi" w:eastAsiaTheme="minorEastAsia" w:hAnsiTheme="minorHAnsi" w:cstheme="minorBidi"/>
          <w:noProof/>
          <w:color w:val="auto"/>
          <w:szCs w:val="22"/>
          <w:rtl/>
          <w:lang w:bidi="ar-SA"/>
        </w:rPr>
      </w:pPr>
      <w:hyperlink w:anchor="_Toc534111271" w:history="1">
        <w:r w:rsidR="008E5C23" w:rsidRPr="000653DF">
          <w:rPr>
            <w:rStyle w:val="ac"/>
            <w:noProof/>
            <w:rtl/>
          </w:rPr>
          <w:t>جهت چهارم: دل</w:t>
        </w:r>
        <w:r w:rsidR="008E5C23" w:rsidRPr="000653DF">
          <w:rPr>
            <w:rStyle w:val="ac"/>
            <w:rFonts w:hint="cs"/>
            <w:noProof/>
            <w:rtl/>
          </w:rPr>
          <w:t>ی</w:t>
        </w:r>
        <w:r w:rsidR="008E5C23" w:rsidRPr="000653DF">
          <w:rPr>
            <w:rStyle w:val="ac"/>
            <w:rFonts w:hint="eastAsia"/>
            <w:noProof/>
            <w:rtl/>
          </w:rPr>
          <w:t>ل</w:t>
        </w:r>
        <w:r w:rsidR="008E5C23" w:rsidRPr="000653DF">
          <w:rPr>
            <w:rStyle w:val="ac"/>
            <w:noProof/>
            <w:rtl/>
          </w:rPr>
          <w:t xml:space="preserve"> اصالة الصحّة(به معنا</w:t>
        </w:r>
        <w:r w:rsidR="008E5C23" w:rsidRPr="000653DF">
          <w:rPr>
            <w:rStyle w:val="ac"/>
            <w:rFonts w:hint="cs"/>
            <w:noProof/>
            <w:rtl/>
          </w:rPr>
          <w:t>ی</w:t>
        </w:r>
        <w:r w:rsidR="008E5C23" w:rsidRPr="000653DF">
          <w:rPr>
            <w:rStyle w:val="ac"/>
            <w:noProof/>
            <w:rtl/>
          </w:rPr>
          <w:t xml:space="preserve"> سوم)</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Toc534111271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1</w:t>
        </w:r>
        <w:r w:rsidR="008E5C23">
          <w:rPr>
            <w:noProof/>
            <w:webHidden/>
            <w:rtl/>
          </w:rPr>
          <w:fldChar w:fldCharType="end"/>
        </w:r>
      </w:hyperlink>
    </w:p>
    <w:p w:rsidR="008E5C23" w:rsidRDefault="00B8547D" w:rsidP="008E5C23">
      <w:pPr>
        <w:pStyle w:val="22"/>
        <w:tabs>
          <w:tab w:val="right" w:leader="dot" w:pos="10194"/>
        </w:tabs>
        <w:rPr>
          <w:rFonts w:asciiTheme="minorHAnsi" w:eastAsiaTheme="minorEastAsia" w:hAnsiTheme="minorHAnsi" w:cstheme="minorBidi"/>
          <w:bCs w:val="0"/>
          <w:noProof/>
          <w:color w:val="auto"/>
          <w:szCs w:val="22"/>
          <w:rtl/>
          <w:lang w:bidi="ar-SA"/>
        </w:rPr>
      </w:pPr>
      <w:hyperlink w:anchor="_Toc534111272" w:history="1">
        <w:r w:rsidR="008E5C23" w:rsidRPr="000653DF">
          <w:rPr>
            <w:rStyle w:val="ac"/>
            <w:rFonts w:cs="Calibri"/>
            <w:noProof/>
            <w:rtl/>
          </w:rPr>
          <w:t>﴿</w:t>
        </w:r>
        <w:r w:rsidR="008E5C23" w:rsidRPr="000653DF">
          <w:rPr>
            <w:rStyle w:val="ac"/>
            <w:noProof/>
            <w:rtl/>
          </w:rPr>
          <w:t>و قولوا للناس حسنا</w:t>
        </w:r>
        <w:r w:rsidR="008E5C23" w:rsidRPr="000653DF">
          <w:rPr>
            <w:rStyle w:val="ac"/>
            <w:rFonts w:ascii="Times New Roman" w:hAnsi="Times New Roman" w:cs="Times New Roman"/>
            <w:noProof/>
            <w:rtl/>
          </w:rPr>
          <w:t>﴾</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Toc534111272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2</w:t>
        </w:r>
        <w:r w:rsidR="008E5C23">
          <w:rPr>
            <w:noProof/>
            <w:webHidden/>
            <w:rtl/>
          </w:rPr>
          <w:fldChar w:fldCharType="end"/>
        </w:r>
      </w:hyperlink>
    </w:p>
    <w:p w:rsidR="008E5C23" w:rsidRDefault="00B8547D" w:rsidP="008E5C23">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111273" w:history="1">
        <w:r w:rsidR="008E5C23" w:rsidRPr="000653DF">
          <w:rPr>
            <w:rStyle w:val="ac"/>
            <w:noProof/>
            <w:rtl/>
          </w:rPr>
          <w:t>مناقشه</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Toc534111273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2</w:t>
        </w:r>
        <w:r w:rsidR="008E5C23">
          <w:rPr>
            <w:noProof/>
            <w:webHidden/>
            <w:rtl/>
          </w:rPr>
          <w:fldChar w:fldCharType="end"/>
        </w:r>
      </w:hyperlink>
    </w:p>
    <w:p w:rsidR="008E5C23" w:rsidRDefault="00B8547D" w:rsidP="008E5C23">
      <w:pPr>
        <w:pStyle w:val="42"/>
        <w:tabs>
          <w:tab w:val="right" w:leader="dot" w:pos="10194"/>
        </w:tabs>
        <w:rPr>
          <w:rFonts w:asciiTheme="minorHAnsi" w:eastAsiaTheme="minorEastAsia" w:hAnsiTheme="minorHAnsi" w:cstheme="minorBidi"/>
          <w:bCs w:val="0"/>
          <w:noProof/>
          <w:color w:val="auto"/>
          <w:szCs w:val="22"/>
          <w:rtl/>
          <w:lang w:bidi="ar-SA"/>
        </w:rPr>
      </w:pPr>
      <w:hyperlink w:anchor="_Toc534111274" w:history="1">
        <w:r w:rsidR="008E5C23" w:rsidRPr="000653DF">
          <w:rPr>
            <w:rStyle w:val="ac"/>
            <w:noProof/>
            <w:rtl/>
          </w:rPr>
          <w:t>تخلص</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Toc534111274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3</w:t>
        </w:r>
        <w:r w:rsidR="008E5C23">
          <w:rPr>
            <w:noProof/>
            <w:webHidden/>
            <w:rtl/>
          </w:rPr>
          <w:fldChar w:fldCharType="end"/>
        </w:r>
      </w:hyperlink>
    </w:p>
    <w:p w:rsidR="008E5C23" w:rsidRDefault="00B8547D" w:rsidP="008E5C23">
      <w:pPr>
        <w:pStyle w:val="22"/>
        <w:tabs>
          <w:tab w:val="right" w:leader="dot" w:pos="10194"/>
        </w:tabs>
        <w:rPr>
          <w:rFonts w:asciiTheme="minorHAnsi" w:eastAsiaTheme="minorEastAsia" w:hAnsiTheme="minorHAnsi" w:cstheme="minorBidi"/>
          <w:bCs w:val="0"/>
          <w:noProof/>
          <w:color w:val="auto"/>
          <w:szCs w:val="22"/>
          <w:rtl/>
          <w:lang w:bidi="ar-SA"/>
        </w:rPr>
      </w:pPr>
      <w:hyperlink w:anchor="_Toc534111275" w:history="1">
        <w:r w:rsidR="008E5C23" w:rsidRPr="000653DF">
          <w:rPr>
            <w:rStyle w:val="ac"/>
            <w:rFonts w:ascii="Times New Roman" w:hAnsi="Times New Roman" w:cs="Times New Roman"/>
            <w:noProof/>
            <w:rtl/>
          </w:rPr>
          <w:t>﴿</w:t>
        </w:r>
        <w:r w:rsidR="008E5C23" w:rsidRPr="000653DF">
          <w:rPr>
            <w:rStyle w:val="ac"/>
            <w:noProof/>
            <w:rtl/>
          </w:rPr>
          <w:t>اجتنبوا کث</w:t>
        </w:r>
        <w:r w:rsidR="008E5C23" w:rsidRPr="000653DF">
          <w:rPr>
            <w:rStyle w:val="ac"/>
            <w:rFonts w:hint="cs"/>
            <w:noProof/>
            <w:rtl/>
          </w:rPr>
          <w:t>ی</w:t>
        </w:r>
        <w:r w:rsidR="008E5C23" w:rsidRPr="000653DF">
          <w:rPr>
            <w:rStyle w:val="ac"/>
            <w:rFonts w:hint="eastAsia"/>
            <w:noProof/>
            <w:rtl/>
          </w:rPr>
          <w:t>را</w:t>
        </w:r>
        <w:r w:rsidR="008E5C23" w:rsidRPr="000653DF">
          <w:rPr>
            <w:rStyle w:val="ac"/>
            <w:noProof/>
            <w:rtl/>
          </w:rPr>
          <w:t xml:space="preserve"> من الظن ان بعض الظن اثم</w:t>
        </w:r>
        <w:r w:rsidR="008E5C23" w:rsidRPr="000653DF">
          <w:rPr>
            <w:rStyle w:val="ac"/>
            <w:rFonts w:ascii="Times New Roman" w:hAnsi="Times New Roman" w:cs="Times New Roman"/>
            <w:noProof/>
            <w:rtl/>
          </w:rPr>
          <w:t>﴾</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Toc534111275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3</w:t>
        </w:r>
        <w:r w:rsidR="008E5C23">
          <w:rPr>
            <w:noProof/>
            <w:webHidden/>
            <w:rtl/>
          </w:rPr>
          <w:fldChar w:fldCharType="end"/>
        </w:r>
      </w:hyperlink>
    </w:p>
    <w:p w:rsidR="008E5C23" w:rsidRDefault="00B8547D" w:rsidP="008E5C23">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111276" w:history="1">
        <w:r w:rsidR="008E5C23" w:rsidRPr="000653DF">
          <w:rPr>
            <w:rStyle w:val="ac"/>
            <w:noProof/>
            <w:rtl/>
          </w:rPr>
          <w:t>مناقشه 1</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Toc534111276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3</w:t>
        </w:r>
        <w:r w:rsidR="008E5C23">
          <w:rPr>
            <w:noProof/>
            <w:webHidden/>
            <w:rtl/>
          </w:rPr>
          <w:fldChar w:fldCharType="end"/>
        </w:r>
      </w:hyperlink>
    </w:p>
    <w:p w:rsidR="008E5C23" w:rsidRDefault="00B8547D" w:rsidP="008E5C23">
      <w:pPr>
        <w:pStyle w:val="42"/>
        <w:tabs>
          <w:tab w:val="right" w:leader="dot" w:pos="10194"/>
        </w:tabs>
        <w:rPr>
          <w:rFonts w:asciiTheme="minorHAnsi" w:eastAsiaTheme="minorEastAsia" w:hAnsiTheme="minorHAnsi" w:cstheme="minorBidi"/>
          <w:bCs w:val="0"/>
          <w:noProof/>
          <w:color w:val="auto"/>
          <w:szCs w:val="22"/>
          <w:rtl/>
          <w:lang w:bidi="ar-SA"/>
        </w:rPr>
      </w:pPr>
      <w:hyperlink w:anchor="_Toc534111277" w:history="1">
        <w:r w:rsidR="008E5C23" w:rsidRPr="000653DF">
          <w:rPr>
            <w:rStyle w:val="ac"/>
            <w:noProof/>
            <w:rtl/>
          </w:rPr>
          <w:t>تخلص</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Toc534111277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4</w:t>
        </w:r>
        <w:r w:rsidR="008E5C23">
          <w:rPr>
            <w:noProof/>
            <w:webHidden/>
            <w:rtl/>
          </w:rPr>
          <w:fldChar w:fldCharType="end"/>
        </w:r>
      </w:hyperlink>
    </w:p>
    <w:p w:rsidR="008E5C23" w:rsidRDefault="00B8547D" w:rsidP="008E5C23">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111278" w:history="1">
        <w:r w:rsidR="008E5C23" w:rsidRPr="000653DF">
          <w:rPr>
            <w:rStyle w:val="ac"/>
            <w:noProof/>
            <w:rtl/>
          </w:rPr>
          <w:t>مناقشه 2</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Toc534111278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4</w:t>
        </w:r>
        <w:r w:rsidR="008E5C23">
          <w:rPr>
            <w:noProof/>
            <w:webHidden/>
            <w:rtl/>
          </w:rPr>
          <w:fldChar w:fldCharType="end"/>
        </w:r>
      </w:hyperlink>
    </w:p>
    <w:p w:rsidR="008E5C23" w:rsidRDefault="00B8547D" w:rsidP="008E5C23">
      <w:pPr>
        <w:pStyle w:val="42"/>
        <w:tabs>
          <w:tab w:val="right" w:leader="dot" w:pos="10194"/>
        </w:tabs>
        <w:rPr>
          <w:rFonts w:asciiTheme="minorHAnsi" w:eastAsiaTheme="minorEastAsia" w:hAnsiTheme="minorHAnsi" w:cstheme="minorBidi"/>
          <w:bCs w:val="0"/>
          <w:noProof/>
          <w:color w:val="auto"/>
          <w:szCs w:val="22"/>
          <w:rtl/>
          <w:lang w:bidi="ar-SA"/>
        </w:rPr>
      </w:pPr>
      <w:hyperlink w:anchor="_Toc534111279" w:history="1">
        <w:r w:rsidR="008E5C23" w:rsidRPr="000653DF">
          <w:rPr>
            <w:rStyle w:val="ac"/>
            <w:noProof/>
            <w:rtl/>
          </w:rPr>
          <w:t>تخلص</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Toc534111279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4</w:t>
        </w:r>
        <w:r w:rsidR="008E5C23">
          <w:rPr>
            <w:noProof/>
            <w:webHidden/>
            <w:rtl/>
          </w:rPr>
          <w:fldChar w:fldCharType="end"/>
        </w:r>
      </w:hyperlink>
    </w:p>
    <w:p w:rsidR="008E5C23" w:rsidRDefault="00B8547D" w:rsidP="008E5C23">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111280" w:history="1">
        <w:r w:rsidR="008E5C23" w:rsidRPr="000653DF">
          <w:rPr>
            <w:rStyle w:val="ac"/>
            <w:noProof/>
            <w:rtl/>
          </w:rPr>
          <w:t>مناقشه 3</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Toc534111280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4</w:t>
        </w:r>
        <w:r w:rsidR="008E5C23">
          <w:rPr>
            <w:noProof/>
            <w:webHidden/>
            <w:rtl/>
          </w:rPr>
          <w:fldChar w:fldCharType="end"/>
        </w:r>
      </w:hyperlink>
    </w:p>
    <w:p w:rsidR="008E5C23" w:rsidRDefault="00B8547D" w:rsidP="008E5C23">
      <w:pPr>
        <w:pStyle w:val="42"/>
        <w:tabs>
          <w:tab w:val="right" w:leader="dot" w:pos="10194"/>
        </w:tabs>
        <w:rPr>
          <w:rFonts w:asciiTheme="minorHAnsi" w:eastAsiaTheme="minorEastAsia" w:hAnsiTheme="minorHAnsi" w:cstheme="minorBidi"/>
          <w:bCs w:val="0"/>
          <w:noProof/>
          <w:color w:val="auto"/>
          <w:szCs w:val="22"/>
          <w:rtl/>
          <w:lang w:bidi="ar-SA"/>
        </w:rPr>
      </w:pPr>
      <w:hyperlink w:anchor="_Toc534111281" w:history="1">
        <w:r w:rsidR="008E5C23" w:rsidRPr="000653DF">
          <w:rPr>
            <w:rStyle w:val="ac"/>
            <w:noProof/>
            <w:rtl/>
          </w:rPr>
          <w:t>تخلص</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Toc534111281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5</w:t>
        </w:r>
        <w:r w:rsidR="008E5C23">
          <w:rPr>
            <w:noProof/>
            <w:webHidden/>
            <w:rtl/>
          </w:rPr>
          <w:fldChar w:fldCharType="end"/>
        </w:r>
      </w:hyperlink>
    </w:p>
    <w:p w:rsidR="008E5C23" w:rsidRDefault="00B8547D" w:rsidP="008E5C23">
      <w:pPr>
        <w:pStyle w:val="11"/>
        <w:rPr>
          <w:rFonts w:asciiTheme="minorHAnsi" w:eastAsiaTheme="minorEastAsia" w:hAnsiTheme="minorHAnsi" w:cstheme="minorBidi"/>
          <w:noProof/>
          <w:color w:val="auto"/>
          <w:szCs w:val="22"/>
          <w:rtl/>
          <w:lang w:bidi="ar-SA"/>
        </w:rPr>
      </w:pPr>
      <w:hyperlink w:anchor="_Toc534111282" w:history="1">
        <w:r w:rsidR="008E5C23" w:rsidRPr="000653DF">
          <w:rPr>
            <w:rStyle w:val="ac"/>
            <w:noProof/>
            <w:rtl/>
          </w:rPr>
          <w:t>خلاصه جلسه</w:t>
        </w:r>
        <w:r w:rsidR="008E5C23">
          <w:rPr>
            <w:noProof/>
            <w:webHidden/>
            <w:rtl/>
          </w:rPr>
          <w:tab/>
        </w:r>
        <w:r w:rsidR="008E5C23">
          <w:rPr>
            <w:noProof/>
            <w:webHidden/>
            <w:rtl/>
          </w:rPr>
          <w:fldChar w:fldCharType="begin"/>
        </w:r>
        <w:r w:rsidR="008E5C23">
          <w:rPr>
            <w:noProof/>
            <w:webHidden/>
            <w:rtl/>
          </w:rPr>
          <w:instrText xml:space="preserve"> </w:instrText>
        </w:r>
        <w:r w:rsidR="008E5C23">
          <w:rPr>
            <w:noProof/>
            <w:webHidden/>
          </w:rPr>
          <w:instrText>PAGEREF</w:instrText>
        </w:r>
        <w:r w:rsidR="008E5C23">
          <w:rPr>
            <w:noProof/>
            <w:webHidden/>
            <w:rtl/>
          </w:rPr>
          <w:instrText xml:space="preserve"> _</w:instrText>
        </w:r>
        <w:r w:rsidR="008E5C23">
          <w:rPr>
            <w:noProof/>
            <w:webHidden/>
          </w:rPr>
          <w:instrText>Toc534111282 \h</w:instrText>
        </w:r>
        <w:r w:rsidR="008E5C23">
          <w:rPr>
            <w:noProof/>
            <w:webHidden/>
            <w:rtl/>
          </w:rPr>
          <w:instrText xml:space="preserve"> </w:instrText>
        </w:r>
        <w:r w:rsidR="008E5C23">
          <w:rPr>
            <w:noProof/>
            <w:webHidden/>
            <w:rtl/>
          </w:rPr>
        </w:r>
        <w:r w:rsidR="008E5C23">
          <w:rPr>
            <w:noProof/>
            <w:webHidden/>
            <w:rtl/>
          </w:rPr>
          <w:fldChar w:fldCharType="separate"/>
        </w:r>
        <w:r w:rsidR="008E5C23">
          <w:rPr>
            <w:noProof/>
            <w:webHidden/>
            <w:rtl/>
          </w:rPr>
          <w:t>5</w:t>
        </w:r>
        <w:r w:rsidR="008E5C23">
          <w:rPr>
            <w:noProof/>
            <w:webHidden/>
            <w:rtl/>
          </w:rPr>
          <w:fldChar w:fldCharType="end"/>
        </w:r>
      </w:hyperlink>
    </w:p>
    <w:p w:rsidR="00C91EB6" w:rsidRPr="00C91EB6" w:rsidRDefault="008E5C23" w:rsidP="00CE1AF8">
      <w:pPr>
        <w:jc w:val="both"/>
      </w:pPr>
      <w:r>
        <w:rPr>
          <w:rFonts w:cs="B Titr"/>
          <w:noProof/>
          <w:webHidden/>
          <w:color w:val="632423" w:themeColor="accent2" w:themeShade="80"/>
          <w:szCs w:val="24"/>
          <w:rtl/>
        </w:rPr>
        <w:fldChar w:fldCharType="end"/>
      </w:r>
    </w:p>
    <w:p w:rsidR="00F343FB" w:rsidRPr="00A6366F" w:rsidRDefault="00F842AD" w:rsidP="00E2032E">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E2032E">
        <w:rPr>
          <w:rFonts w:hint="cs"/>
          <w:rtl/>
        </w:rPr>
        <w:t>جهت سوم و چهارم / اصاله الصحه/ تنبیهات استصحاب، تعارض با سایر اصول</w:t>
      </w:r>
      <w:r w:rsidR="001B6799" w:rsidRPr="00A6366F">
        <w:rPr>
          <w:rFonts w:hint="cs"/>
          <w:rtl/>
        </w:rPr>
        <w:t xml:space="preserve"> </w:t>
      </w:r>
    </w:p>
    <w:p w:rsidR="008F5B4D" w:rsidRPr="009C66D5" w:rsidRDefault="008F5B4D" w:rsidP="00CE1AF8">
      <w:pPr>
        <w:jc w:val="both"/>
        <w:rPr>
          <w:rStyle w:val="af0"/>
          <w:b/>
          <w:bCs w:val="0"/>
          <w:rtl/>
        </w:rPr>
      </w:pPr>
      <w:r w:rsidRPr="009C66D5">
        <w:rPr>
          <w:rStyle w:val="af0"/>
          <w:rFonts w:hint="cs"/>
          <w:b/>
          <w:bCs w:val="0"/>
          <w:rtl/>
        </w:rPr>
        <w:t>خلاصه مباحث گذشته:</w:t>
      </w:r>
    </w:p>
    <w:p w:rsidR="003A6148" w:rsidRDefault="00896218" w:rsidP="00CE1AF8">
      <w:pPr>
        <w:pBdr>
          <w:bottom w:val="double" w:sz="6" w:space="1" w:color="auto"/>
        </w:pBdr>
        <w:jc w:val="both"/>
        <w:rPr>
          <w:rtl/>
        </w:rPr>
      </w:pPr>
      <w:r>
        <w:rPr>
          <w:rFonts w:hint="cs"/>
          <w:rtl/>
        </w:rPr>
        <w:t>جهت اول و دوم از بحث</w:t>
      </w:r>
      <w:r w:rsidR="004D073F">
        <w:rPr>
          <w:rFonts w:hint="cs"/>
          <w:rtl/>
        </w:rPr>
        <w:t xml:space="preserve"> </w:t>
      </w:r>
      <w:proofErr w:type="spellStart"/>
      <w:r w:rsidR="004D073F">
        <w:rPr>
          <w:rFonts w:hint="cs"/>
          <w:rtl/>
        </w:rPr>
        <w:t>اصاله</w:t>
      </w:r>
      <w:proofErr w:type="spellEnd"/>
      <w:r w:rsidR="004D073F">
        <w:rPr>
          <w:rFonts w:hint="cs"/>
          <w:rtl/>
        </w:rPr>
        <w:t xml:space="preserve"> </w:t>
      </w:r>
      <w:proofErr w:type="spellStart"/>
      <w:r w:rsidR="004D073F">
        <w:rPr>
          <w:rFonts w:hint="cs"/>
          <w:rtl/>
        </w:rPr>
        <w:t>ال</w:t>
      </w:r>
      <w:r w:rsidR="000E6DBE">
        <w:rPr>
          <w:rFonts w:hint="cs"/>
          <w:rtl/>
        </w:rPr>
        <w:t>ص</w:t>
      </w:r>
      <w:r w:rsidR="004D073F">
        <w:rPr>
          <w:rFonts w:hint="cs"/>
          <w:rtl/>
        </w:rPr>
        <w:t>حه</w:t>
      </w:r>
      <w:proofErr w:type="spellEnd"/>
      <w:r>
        <w:rPr>
          <w:rFonts w:hint="cs"/>
          <w:rtl/>
        </w:rPr>
        <w:t xml:space="preserve"> را بیان کردیم و وارد بیان جهات دیگر می شویم.</w:t>
      </w:r>
    </w:p>
    <w:p w:rsidR="00247D2F" w:rsidRPr="003A6148" w:rsidRDefault="00247D2F" w:rsidP="00CE1AF8">
      <w:pPr>
        <w:pBdr>
          <w:bottom w:val="double" w:sz="6" w:space="1" w:color="auto"/>
        </w:pBdr>
        <w:jc w:val="both"/>
      </w:pPr>
    </w:p>
    <w:p w:rsidR="008F5B4D" w:rsidRDefault="008F5B4D" w:rsidP="00CE1AF8">
      <w:pPr>
        <w:jc w:val="both"/>
      </w:pPr>
    </w:p>
    <w:p w:rsidR="00896218" w:rsidRDefault="00896218" w:rsidP="00CE1AF8">
      <w:pPr>
        <w:pStyle w:val="1"/>
        <w:jc w:val="both"/>
        <w:rPr>
          <w:rtl/>
        </w:rPr>
      </w:pPr>
      <w:bookmarkStart w:id="1" w:name="_Toc534111270"/>
      <w:r>
        <w:rPr>
          <w:rFonts w:hint="cs"/>
          <w:rtl/>
        </w:rPr>
        <w:t>جهت سوم: اصولی یا فقهی بودن اصالة الصحة</w:t>
      </w:r>
      <w:bookmarkEnd w:id="1"/>
    </w:p>
    <w:p w:rsidR="00896218" w:rsidRDefault="00896218" w:rsidP="00CE1AF8">
      <w:pPr>
        <w:jc w:val="both"/>
        <w:rPr>
          <w:rtl/>
        </w:rPr>
      </w:pPr>
      <w:r>
        <w:rPr>
          <w:rFonts w:hint="cs"/>
          <w:rtl/>
        </w:rPr>
        <w:t xml:space="preserve">در بحث قاعده فراغ و تجاوز عرض کردیم که ملاک فقهی یا اصولی بودن یک مسئله چیست. عرض شد که ضابطه مسائل اصولی این است که در طریق استنباط حکم کلی شرعی واقع می شوند. </w:t>
      </w:r>
      <w:r w:rsidR="00311533">
        <w:rPr>
          <w:rFonts w:hint="cs"/>
          <w:rtl/>
        </w:rPr>
        <w:t xml:space="preserve">اما </w:t>
      </w:r>
      <w:r>
        <w:rPr>
          <w:rFonts w:hint="cs"/>
          <w:rtl/>
        </w:rPr>
        <w:t>این حالت در اصاله الصحه نیست</w:t>
      </w:r>
      <w:r w:rsidR="00311533">
        <w:rPr>
          <w:rFonts w:hint="cs"/>
          <w:rtl/>
        </w:rPr>
        <w:t>،</w:t>
      </w:r>
      <w:r>
        <w:rPr>
          <w:rFonts w:hint="cs"/>
          <w:rtl/>
        </w:rPr>
        <w:t xml:space="preserve"> لذا از م</w:t>
      </w:r>
      <w:r w:rsidR="00311533">
        <w:rPr>
          <w:rFonts w:hint="cs"/>
          <w:rtl/>
        </w:rPr>
        <w:t>سائل علم اصول نمی باشد</w:t>
      </w:r>
      <w:r>
        <w:rPr>
          <w:rFonts w:hint="cs"/>
          <w:rtl/>
        </w:rPr>
        <w:t xml:space="preserve"> بلکه از قواعد فقهیه است.</w:t>
      </w:r>
    </w:p>
    <w:p w:rsidR="000E6DBE" w:rsidRDefault="00311533" w:rsidP="00CE1AF8">
      <w:pPr>
        <w:pStyle w:val="1"/>
        <w:jc w:val="both"/>
        <w:rPr>
          <w:rFonts w:hint="cs"/>
          <w:rtl/>
        </w:rPr>
      </w:pPr>
      <w:bookmarkStart w:id="2" w:name="_Toc534111271"/>
      <w:r>
        <w:rPr>
          <w:rFonts w:hint="cs"/>
          <w:rtl/>
        </w:rPr>
        <w:lastRenderedPageBreak/>
        <w:t xml:space="preserve">جهت چهارم: دلیل </w:t>
      </w:r>
      <w:proofErr w:type="spellStart"/>
      <w:r>
        <w:rPr>
          <w:rFonts w:hint="cs"/>
          <w:rtl/>
        </w:rPr>
        <w:t>اصالة</w:t>
      </w:r>
      <w:proofErr w:type="spellEnd"/>
      <w:r>
        <w:rPr>
          <w:rFonts w:hint="cs"/>
          <w:rtl/>
        </w:rPr>
        <w:t xml:space="preserve"> </w:t>
      </w:r>
      <w:proofErr w:type="spellStart"/>
      <w:r>
        <w:rPr>
          <w:rFonts w:hint="cs"/>
          <w:rtl/>
        </w:rPr>
        <w:t>الصحّة</w:t>
      </w:r>
      <w:proofErr w:type="spellEnd"/>
    </w:p>
    <w:p w:rsidR="00311533" w:rsidRDefault="00311533" w:rsidP="000E6DBE">
      <w:pPr>
        <w:pStyle w:val="1"/>
        <w:jc w:val="both"/>
        <w:rPr>
          <w:rtl/>
        </w:rPr>
      </w:pPr>
      <w:r>
        <w:rPr>
          <w:rFonts w:hint="cs"/>
          <w:rtl/>
        </w:rPr>
        <w:t>(</w:t>
      </w:r>
      <w:r w:rsidR="000E6DBE">
        <w:rPr>
          <w:rFonts w:hint="cs"/>
          <w:rtl/>
        </w:rPr>
        <w:t xml:space="preserve">مقام اول: </w:t>
      </w:r>
      <w:proofErr w:type="spellStart"/>
      <w:r w:rsidR="000E6DBE">
        <w:rPr>
          <w:rFonts w:hint="cs"/>
          <w:rtl/>
        </w:rPr>
        <w:t>دليل</w:t>
      </w:r>
      <w:proofErr w:type="spellEnd"/>
      <w:r w:rsidR="000E6DBE">
        <w:rPr>
          <w:rFonts w:hint="cs"/>
          <w:rtl/>
        </w:rPr>
        <w:t xml:space="preserve"> </w:t>
      </w:r>
      <w:proofErr w:type="spellStart"/>
      <w:r w:rsidR="000E6DBE">
        <w:rPr>
          <w:rFonts w:hint="cs"/>
          <w:rtl/>
        </w:rPr>
        <w:t>اصالة</w:t>
      </w:r>
      <w:proofErr w:type="spellEnd"/>
      <w:r w:rsidR="000E6DBE">
        <w:rPr>
          <w:rFonts w:hint="cs"/>
          <w:rtl/>
        </w:rPr>
        <w:t xml:space="preserve"> </w:t>
      </w:r>
      <w:proofErr w:type="spellStart"/>
      <w:r w:rsidR="000E6DBE">
        <w:rPr>
          <w:rFonts w:hint="cs"/>
          <w:rtl/>
        </w:rPr>
        <w:t>الصحة</w:t>
      </w:r>
      <w:proofErr w:type="spellEnd"/>
      <w:r w:rsidR="000E6DBE">
        <w:rPr>
          <w:rFonts w:hint="cs"/>
          <w:rtl/>
        </w:rPr>
        <w:t xml:space="preserve"> </w:t>
      </w:r>
      <w:r>
        <w:rPr>
          <w:rFonts w:hint="cs"/>
          <w:rtl/>
        </w:rPr>
        <w:t>به معنای سوم)</w:t>
      </w:r>
      <w:bookmarkEnd w:id="2"/>
    </w:p>
    <w:p w:rsidR="00F8088F" w:rsidRDefault="00311533" w:rsidP="00F8088F">
      <w:pPr>
        <w:jc w:val="both"/>
        <w:rPr>
          <w:rtl/>
        </w:rPr>
      </w:pPr>
      <w:r>
        <w:rPr>
          <w:rFonts w:hint="cs"/>
          <w:rtl/>
        </w:rPr>
        <w:t>با این که موضوع بحث</w:t>
      </w:r>
      <w:r w:rsidR="00B24B5F">
        <w:rPr>
          <w:rFonts w:hint="cs"/>
          <w:rtl/>
        </w:rPr>
        <w:t xml:space="preserve"> ما</w:t>
      </w:r>
      <w:r>
        <w:rPr>
          <w:rFonts w:hint="cs"/>
          <w:rtl/>
        </w:rPr>
        <w:t>، اصالة الصحة به معنای چهارم است، لکن ابتداءً به بیان د</w:t>
      </w:r>
      <w:r w:rsidR="00B24B5F">
        <w:rPr>
          <w:rFonts w:hint="cs"/>
          <w:rtl/>
        </w:rPr>
        <w:t>لیل اصالة الصحة به معنای سوم می</w:t>
      </w:r>
      <w:r w:rsidR="00B24B5F">
        <w:rPr>
          <w:rFonts w:hint="eastAsia"/>
          <w:rtl/>
        </w:rPr>
        <w:t>‌</w:t>
      </w:r>
      <w:r>
        <w:rPr>
          <w:rFonts w:hint="cs"/>
          <w:rtl/>
        </w:rPr>
        <w:t>پردازی</w:t>
      </w:r>
      <w:r w:rsidR="00B24B5F">
        <w:rPr>
          <w:rFonts w:hint="cs"/>
          <w:rtl/>
        </w:rPr>
        <w:t>م</w:t>
      </w:r>
      <w:r>
        <w:rPr>
          <w:rFonts w:hint="cs"/>
          <w:rtl/>
        </w:rPr>
        <w:t>؛ زیرا در جای دیگری در مورد آن بحث نمی شود.</w:t>
      </w:r>
    </w:p>
    <w:p w:rsidR="00B24B5F" w:rsidRDefault="00311533" w:rsidP="00F8088F">
      <w:pPr>
        <w:jc w:val="both"/>
        <w:rPr>
          <w:rtl/>
        </w:rPr>
      </w:pPr>
      <w:r w:rsidRPr="004E700C">
        <w:rPr>
          <w:rFonts w:hint="cs"/>
          <w:color w:val="000080"/>
          <w:rtl/>
        </w:rPr>
        <w:t xml:space="preserve">مرحوم شیخ و عده ای دیگر </w:t>
      </w:r>
      <w:r w:rsidR="00CE1AF8" w:rsidRPr="004E700C">
        <w:rPr>
          <w:rFonts w:hint="cs"/>
          <w:color w:val="000080"/>
          <w:rtl/>
        </w:rPr>
        <w:t xml:space="preserve">فرمودند که از برخی آیات و روایات، </w:t>
      </w:r>
      <w:r w:rsidRPr="004E700C">
        <w:rPr>
          <w:rFonts w:hint="cs"/>
          <w:color w:val="000080"/>
          <w:rtl/>
        </w:rPr>
        <w:t>اصاله ا</w:t>
      </w:r>
      <w:r w:rsidR="00CE1AF8" w:rsidRPr="004E700C">
        <w:rPr>
          <w:rFonts w:hint="cs"/>
          <w:color w:val="000080"/>
          <w:rtl/>
        </w:rPr>
        <w:t>ل</w:t>
      </w:r>
      <w:r w:rsidRPr="004E700C">
        <w:rPr>
          <w:rFonts w:hint="cs"/>
          <w:color w:val="000080"/>
          <w:rtl/>
        </w:rPr>
        <w:t>صحه به معنای سوم استفاده می شود</w:t>
      </w:r>
      <w:r>
        <w:rPr>
          <w:rFonts w:hint="cs"/>
          <w:rtl/>
        </w:rPr>
        <w:t>.</w:t>
      </w:r>
      <w:r w:rsidR="007164E8">
        <w:rPr>
          <w:rStyle w:val="ab"/>
          <w:rtl/>
        </w:rPr>
        <w:footnoteReference w:id="1"/>
      </w:r>
      <w:r>
        <w:rPr>
          <w:rFonts w:hint="cs"/>
          <w:rtl/>
        </w:rPr>
        <w:t xml:space="preserve"> </w:t>
      </w:r>
      <w:r w:rsidRPr="004E700C">
        <w:rPr>
          <w:rFonts w:hint="cs"/>
          <w:color w:val="000080"/>
          <w:rtl/>
        </w:rPr>
        <w:t>بعضی</w:t>
      </w:r>
      <w:r w:rsidR="00CE1AF8" w:rsidRPr="004E700C">
        <w:rPr>
          <w:rFonts w:hint="cs"/>
          <w:color w:val="000080"/>
          <w:rtl/>
        </w:rPr>
        <w:t xml:space="preserve"> هم</w:t>
      </w:r>
      <w:r w:rsidRPr="004E700C">
        <w:rPr>
          <w:rFonts w:hint="cs"/>
          <w:color w:val="000080"/>
          <w:rtl/>
        </w:rPr>
        <w:t xml:space="preserve"> قائل به </w:t>
      </w:r>
      <w:r w:rsidR="00CE1AF8" w:rsidRPr="004E700C">
        <w:rPr>
          <w:rFonts w:hint="cs"/>
          <w:color w:val="000080"/>
          <w:rtl/>
        </w:rPr>
        <w:t>وضوح</w:t>
      </w:r>
      <w:r w:rsidRPr="004E700C">
        <w:rPr>
          <w:rFonts w:hint="cs"/>
          <w:color w:val="000080"/>
          <w:rtl/>
        </w:rPr>
        <w:t xml:space="preserve"> و ضروری بودن</w:t>
      </w:r>
      <w:r w:rsidR="009B2571" w:rsidRPr="004E700C">
        <w:rPr>
          <w:color w:val="000080"/>
        </w:rPr>
        <w:t xml:space="preserve"> </w:t>
      </w:r>
      <w:r w:rsidR="009B2571" w:rsidRPr="004E700C">
        <w:rPr>
          <w:rFonts w:hint="cs"/>
          <w:color w:val="000080"/>
          <w:rtl/>
        </w:rPr>
        <w:t xml:space="preserve"> جریان</w:t>
      </w:r>
      <w:r w:rsidRPr="004E700C">
        <w:rPr>
          <w:rFonts w:hint="cs"/>
          <w:color w:val="000080"/>
          <w:rtl/>
        </w:rPr>
        <w:t xml:space="preserve"> این اصل </w:t>
      </w:r>
      <w:r w:rsidR="00CE1AF8" w:rsidRPr="004E700C">
        <w:rPr>
          <w:rFonts w:hint="cs"/>
          <w:color w:val="000080"/>
          <w:rtl/>
        </w:rPr>
        <w:t>شدند</w:t>
      </w:r>
      <w:r w:rsidR="009B2571" w:rsidRPr="004E700C">
        <w:rPr>
          <w:rFonts w:hint="cs"/>
          <w:color w:val="000080"/>
          <w:rtl/>
        </w:rPr>
        <w:t>،</w:t>
      </w:r>
      <w:r w:rsidRPr="004E700C">
        <w:rPr>
          <w:rFonts w:hint="cs"/>
          <w:color w:val="000080"/>
          <w:rtl/>
        </w:rPr>
        <w:t xml:space="preserve"> مثل صاحب عناوین</w:t>
      </w:r>
      <w:r w:rsidR="004E700C">
        <w:rPr>
          <w:rStyle w:val="ab"/>
          <w:color w:val="000080"/>
          <w:rtl/>
        </w:rPr>
        <w:footnoteReference w:id="2"/>
      </w:r>
      <w:r w:rsidR="009B2571">
        <w:rPr>
          <w:rFonts w:hint="cs"/>
          <w:rtl/>
        </w:rPr>
        <w:t>.</w:t>
      </w:r>
      <w:r w:rsidR="009B2571" w:rsidRPr="004E700C">
        <w:rPr>
          <w:rFonts w:hint="cs"/>
          <w:color w:val="000080"/>
          <w:rtl/>
        </w:rPr>
        <w:t xml:space="preserve"> لکن در مقابل، </w:t>
      </w:r>
      <w:r w:rsidRPr="004E700C">
        <w:rPr>
          <w:rFonts w:hint="cs"/>
          <w:color w:val="000080"/>
          <w:rtl/>
        </w:rPr>
        <w:t xml:space="preserve">مرحوم نراقی نظر به </w:t>
      </w:r>
      <w:r w:rsidR="009B2571" w:rsidRPr="004E700C">
        <w:rPr>
          <w:rFonts w:hint="cs"/>
          <w:color w:val="000080"/>
          <w:rtl/>
        </w:rPr>
        <w:t xml:space="preserve">عدم وجود دلیلی بر این قاعده </w:t>
      </w:r>
      <w:r w:rsidR="00CE1AF8" w:rsidRPr="004E700C">
        <w:rPr>
          <w:rFonts w:hint="cs"/>
          <w:color w:val="000080"/>
          <w:rtl/>
        </w:rPr>
        <w:t>به نحو مطلق دارد</w:t>
      </w:r>
      <w:r w:rsidR="009B2571">
        <w:rPr>
          <w:rFonts w:hint="cs"/>
          <w:rtl/>
        </w:rPr>
        <w:t>. ایشان</w:t>
      </w:r>
      <w:r w:rsidR="00B24B5F">
        <w:rPr>
          <w:rFonts w:hint="cs"/>
          <w:rtl/>
        </w:rPr>
        <w:t xml:space="preserve"> </w:t>
      </w:r>
      <w:r w:rsidR="00CE1AF8">
        <w:rPr>
          <w:rFonts w:hint="cs"/>
          <w:rtl/>
        </w:rPr>
        <w:t>فرموده است</w:t>
      </w:r>
      <w:r w:rsidR="009B2571">
        <w:rPr>
          <w:rFonts w:hint="cs"/>
          <w:rtl/>
        </w:rPr>
        <w:t xml:space="preserve"> که در مقابل ادله حمل بر وجه حسن،</w:t>
      </w:r>
      <w:r w:rsidR="00B24B5F">
        <w:rPr>
          <w:rFonts w:hint="cs"/>
          <w:rtl/>
        </w:rPr>
        <w:t xml:space="preserve"> ادله </w:t>
      </w:r>
      <w:r w:rsidR="009B2571">
        <w:rPr>
          <w:rFonts w:hint="cs"/>
          <w:rtl/>
        </w:rPr>
        <w:t xml:space="preserve">ای </w:t>
      </w:r>
      <w:r w:rsidR="00CE1AF8">
        <w:rPr>
          <w:rFonts w:hint="cs"/>
          <w:rtl/>
        </w:rPr>
        <w:t>دیگر</w:t>
      </w:r>
      <w:r w:rsidR="009B2571">
        <w:rPr>
          <w:rFonts w:hint="cs"/>
          <w:rtl/>
        </w:rPr>
        <w:t xml:space="preserve"> وجود دارد که مقتضای جمع بین این دو طایفه، اختصاص حمل بر حسن به </w:t>
      </w:r>
      <w:r w:rsidR="00B24B5F">
        <w:rPr>
          <w:rFonts w:hint="cs"/>
          <w:rtl/>
        </w:rPr>
        <w:t>فعل</w:t>
      </w:r>
      <w:r w:rsidR="009B2571">
        <w:rPr>
          <w:rFonts w:hint="cs"/>
          <w:rtl/>
        </w:rPr>
        <w:t>ی</w:t>
      </w:r>
      <w:r w:rsidR="001D7469">
        <w:rPr>
          <w:rFonts w:hint="cs"/>
          <w:rtl/>
        </w:rPr>
        <w:t xml:space="preserve"> است</w:t>
      </w:r>
      <w:r w:rsidR="009B2571">
        <w:rPr>
          <w:rFonts w:hint="cs"/>
          <w:rtl/>
        </w:rPr>
        <w:t xml:space="preserve"> که</w:t>
      </w:r>
      <w:r w:rsidR="00B24B5F">
        <w:rPr>
          <w:rFonts w:hint="cs"/>
          <w:rtl/>
        </w:rPr>
        <w:t xml:space="preserve"> از شخص ثقه ع</w:t>
      </w:r>
      <w:r w:rsidR="009B2571">
        <w:rPr>
          <w:rFonts w:hint="cs"/>
          <w:rtl/>
        </w:rPr>
        <w:t>ا</w:t>
      </w:r>
      <w:r w:rsidR="00B24B5F">
        <w:rPr>
          <w:rFonts w:hint="cs"/>
          <w:rtl/>
        </w:rPr>
        <w:t>دل صادر شده باشد</w:t>
      </w:r>
      <w:r w:rsidR="001D7469">
        <w:rPr>
          <w:rFonts w:hint="cs"/>
          <w:rtl/>
        </w:rPr>
        <w:t>.</w:t>
      </w:r>
      <w:r w:rsidR="00B24B5F">
        <w:rPr>
          <w:rFonts w:hint="cs"/>
          <w:rtl/>
        </w:rPr>
        <w:t xml:space="preserve"> </w:t>
      </w:r>
      <w:r w:rsidR="00CE1AF8">
        <w:rPr>
          <w:rFonts w:hint="cs"/>
          <w:rtl/>
        </w:rPr>
        <w:t xml:space="preserve">ایشان </w:t>
      </w:r>
      <w:r w:rsidR="00B24B5F">
        <w:rPr>
          <w:rFonts w:hint="cs"/>
          <w:rtl/>
        </w:rPr>
        <w:t xml:space="preserve">به </w:t>
      </w:r>
      <w:r w:rsidR="00CE1AF8">
        <w:rPr>
          <w:rFonts w:hint="cs"/>
          <w:rtl/>
        </w:rPr>
        <w:t>لحاظ ازمنه هم تفصیل داده و فرموده</w:t>
      </w:r>
      <w:r w:rsidR="00B24B5F">
        <w:rPr>
          <w:rFonts w:hint="cs"/>
          <w:rtl/>
        </w:rPr>
        <w:t xml:space="preserve"> </w:t>
      </w:r>
      <w:r w:rsidR="00CE1AF8">
        <w:rPr>
          <w:rFonts w:hint="cs"/>
          <w:rtl/>
        </w:rPr>
        <w:t xml:space="preserve">است: اگر </w:t>
      </w:r>
      <w:r w:rsidR="00B24B5F">
        <w:rPr>
          <w:rFonts w:hint="cs"/>
          <w:rtl/>
        </w:rPr>
        <w:t>غالب در آن زمان فساد باشد</w:t>
      </w:r>
      <w:r w:rsidR="00F8088F">
        <w:rPr>
          <w:rFonts w:hint="cs"/>
          <w:rtl/>
        </w:rPr>
        <w:t>، نمی توان فعل را حمل بر حسن کرد.</w:t>
      </w:r>
      <w:r w:rsidR="00786ABC">
        <w:rPr>
          <w:rStyle w:val="ab"/>
          <w:rtl/>
        </w:rPr>
        <w:footnoteReference w:id="3"/>
      </w:r>
    </w:p>
    <w:p w:rsidR="00F8088F" w:rsidRDefault="00F8088F" w:rsidP="00F8088F">
      <w:pPr>
        <w:pStyle w:val="20"/>
        <w:rPr>
          <w:rFonts w:cs="Calibri"/>
          <w:rtl/>
        </w:rPr>
      </w:pPr>
      <w:bookmarkStart w:id="3" w:name="_Toc534111272"/>
      <w:r>
        <w:rPr>
          <w:rFonts w:cs="Calibri"/>
          <w:rtl/>
        </w:rPr>
        <w:t>﴿</w:t>
      </w:r>
      <w:r>
        <w:rPr>
          <w:rFonts w:hint="cs"/>
          <w:rtl/>
        </w:rPr>
        <w:t>و قولوا للناس حسنا</w:t>
      </w:r>
      <w:r w:rsidRPr="001C0F95">
        <w:rPr>
          <w:rFonts w:ascii="Times New Roman" w:hAnsi="Times New Roman" w:cs="Times New Roman" w:hint="cs"/>
          <w:rtl/>
        </w:rPr>
        <w:t>﴾</w:t>
      </w:r>
      <w:r>
        <w:rPr>
          <w:rStyle w:val="ab"/>
          <w:rFonts w:cs="Calibri"/>
          <w:rtl/>
        </w:rPr>
        <w:footnoteReference w:id="4"/>
      </w:r>
      <w:bookmarkEnd w:id="3"/>
    </w:p>
    <w:p w:rsidR="005412B4" w:rsidRDefault="000A05F2" w:rsidP="000A05F2">
      <w:pPr>
        <w:jc w:val="both"/>
      </w:pPr>
      <w:r w:rsidRPr="001C0F95">
        <w:rPr>
          <w:rFonts w:hint="cs"/>
          <w:color w:val="000080"/>
          <w:rtl/>
        </w:rPr>
        <w:t>مرحوم شیخ فرموده است:</w:t>
      </w:r>
      <w:r w:rsidRPr="001C0F95">
        <w:rPr>
          <w:rStyle w:val="ab"/>
          <w:color w:val="000080"/>
          <w:rtl/>
        </w:rPr>
        <w:footnoteReference w:id="5"/>
      </w:r>
      <w:r w:rsidRPr="001C0F95">
        <w:rPr>
          <w:rFonts w:hint="cs"/>
          <w:color w:val="000080"/>
          <w:rtl/>
        </w:rPr>
        <w:t xml:space="preserve"> مراد از آیه این است که</w:t>
      </w:r>
      <w:r w:rsidR="005412B4" w:rsidRPr="001C0F95">
        <w:rPr>
          <w:rFonts w:hint="cs"/>
          <w:color w:val="000080"/>
          <w:rtl/>
        </w:rPr>
        <w:t xml:space="preserve"> باید در برخورد با مردم فعلشان را حمل بر صحیح کنیم.</w:t>
      </w:r>
      <w:r w:rsidR="007533CC">
        <w:rPr>
          <w:rFonts w:hint="cs"/>
          <w:rtl/>
        </w:rPr>
        <w:t xml:space="preserve"> البته</w:t>
      </w:r>
      <w:r w:rsidR="005412B4">
        <w:rPr>
          <w:rFonts w:hint="cs"/>
          <w:rtl/>
        </w:rPr>
        <w:t xml:space="preserve"> ظاهر اولی آیه این است که</w:t>
      </w:r>
      <w:r w:rsidR="007533CC">
        <w:rPr>
          <w:rFonts w:hint="cs"/>
          <w:rtl/>
        </w:rPr>
        <w:t xml:space="preserve"> در مواجهه با مردم</w:t>
      </w:r>
      <w:r w:rsidR="00105702">
        <w:rPr>
          <w:rFonts w:hint="cs"/>
          <w:rtl/>
        </w:rPr>
        <w:t>،</w:t>
      </w:r>
      <w:r w:rsidR="005412B4">
        <w:rPr>
          <w:rFonts w:hint="cs"/>
          <w:rtl/>
        </w:rPr>
        <w:t xml:space="preserve"> گفتار نیکو از شما صادر شود. </w:t>
      </w:r>
      <w:r w:rsidR="007533CC">
        <w:rPr>
          <w:rFonts w:hint="cs"/>
          <w:rtl/>
        </w:rPr>
        <w:t xml:space="preserve">لکن </w:t>
      </w:r>
      <w:r w:rsidR="005412B4">
        <w:rPr>
          <w:rFonts w:hint="cs"/>
          <w:rtl/>
        </w:rPr>
        <w:t xml:space="preserve">بنا بر </w:t>
      </w:r>
      <w:r w:rsidR="00105702">
        <w:rPr>
          <w:rFonts w:hint="cs"/>
          <w:rtl/>
        </w:rPr>
        <w:t>موثقه ای</w:t>
      </w:r>
      <w:r w:rsidR="005412B4">
        <w:rPr>
          <w:rFonts w:hint="cs"/>
          <w:rtl/>
        </w:rPr>
        <w:t xml:space="preserve"> که در تفسیر این آیه وارد شده</w:t>
      </w:r>
      <w:r w:rsidR="007533CC">
        <w:rPr>
          <w:rFonts w:hint="cs"/>
          <w:rtl/>
        </w:rPr>
        <w:t xml:space="preserve"> مراد از </w:t>
      </w:r>
      <w:r w:rsidR="00105702">
        <w:rPr>
          <w:rFonts w:hint="cs"/>
          <w:rtl/>
        </w:rPr>
        <w:t>این آیه</w:t>
      </w:r>
      <w:r w:rsidR="007533CC">
        <w:rPr>
          <w:rFonts w:hint="cs"/>
          <w:rtl/>
        </w:rPr>
        <w:t xml:space="preserve"> همان اصاله الصحه به معنای سوم </w:t>
      </w:r>
      <w:r w:rsidR="00105702">
        <w:rPr>
          <w:rFonts w:hint="cs"/>
          <w:rtl/>
        </w:rPr>
        <w:t>است</w:t>
      </w:r>
      <w:r w:rsidR="007533CC">
        <w:rPr>
          <w:rFonts w:hint="cs"/>
          <w:rtl/>
        </w:rPr>
        <w:t xml:space="preserve">: </w:t>
      </w:r>
      <w:r w:rsidR="007533CC" w:rsidRPr="007533CC">
        <w:rPr>
          <w:rFonts w:hint="cs"/>
          <w:color w:val="008000"/>
          <w:rtl/>
        </w:rPr>
        <w:t>«</w:t>
      </w:r>
      <w:r w:rsidR="007533CC">
        <w:rPr>
          <w:rFonts w:hint="cs"/>
          <w:color w:val="008000"/>
          <w:rtl/>
        </w:rPr>
        <w:t xml:space="preserve">عن ابی عبد الله ع </w:t>
      </w:r>
      <w:r w:rsidR="005412B4" w:rsidRPr="007533CC">
        <w:rPr>
          <w:color w:val="008000"/>
          <w:rtl/>
        </w:rPr>
        <w:t>فِي قَوْلِ اللَّهِ عَزَّ وَ جَل</w:t>
      </w:r>
      <w:r w:rsidR="007533CC" w:rsidRPr="007533CC">
        <w:rPr>
          <w:color w:val="008000"/>
          <w:rtl/>
        </w:rPr>
        <w:t>َّ وَ قُولُوا لِلنَّاسِ حُسْناً</w:t>
      </w:r>
      <w:r w:rsidR="005412B4" w:rsidRPr="007533CC">
        <w:rPr>
          <w:color w:val="008000"/>
          <w:rtl/>
        </w:rPr>
        <w:t xml:space="preserve"> قَالَ قُولُوا لِلنَّاسِ حُسْناً وَ لَا تَقُولُوا إِلَّا خَيْراً حَتَّى تَعْلَمُوا مَا هُوَ</w:t>
      </w:r>
      <w:r w:rsidR="005412B4">
        <w:rPr>
          <w:rtl/>
        </w:rPr>
        <w:t>.</w:t>
      </w:r>
      <w:r w:rsidR="007533CC">
        <w:rPr>
          <w:rFonts w:hint="cs"/>
          <w:rtl/>
        </w:rPr>
        <w:t>»</w:t>
      </w:r>
      <w:r w:rsidR="007533CC">
        <w:rPr>
          <w:rStyle w:val="ab"/>
          <w:rtl/>
        </w:rPr>
        <w:footnoteReference w:id="6"/>
      </w:r>
      <w:r w:rsidR="005412B4" w:rsidRPr="005412B4">
        <w:rPr>
          <w:rtl/>
        </w:rPr>
        <w:t xml:space="preserve">                        </w:t>
      </w:r>
    </w:p>
    <w:p w:rsidR="005412B4" w:rsidRDefault="005412B4" w:rsidP="0042199E">
      <w:pPr>
        <w:jc w:val="both"/>
        <w:rPr>
          <w:rtl/>
        </w:rPr>
      </w:pPr>
      <w:r>
        <w:rPr>
          <w:rFonts w:hint="cs"/>
          <w:rtl/>
        </w:rPr>
        <w:t xml:space="preserve">ظاهر </w:t>
      </w:r>
      <w:r w:rsidR="008F282E">
        <w:rPr>
          <w:rFonts w:hint="cs"/>
          <w:rtl/>
        </w:rPr>
        <w:t>این</w:t>
      </w:r>
      <w:r w:rsidR="00105702">
        <w:rPr>
          <w:rFonts w:hint="cs"/>
          <w:rtl/>
        </w:rPr>
        <w:t xml:space="preserve"> روایت</w:t>
      </w:r>
      <w:r w:rsidR="008F282E">
        <w:rPr>
          <w:rFonts w:hint="cs"/>
          <w:rtl/>
        </w:rPr>
        <w:t xml:space="preserve"> آن است که</w:t>
      </w:r>
      <w:r w:rsidR="00105702">
        <w:rPr>
          <w:rFonts w:hint="cs"/>
          <w:rtl/>
        </w:rPr>
        <w:t xml:space="preserve"> در مقام قضاوت درباره فعل غیر، آن را حمل بر وجه حسن کنید تا این که خلافش ثابت شود</w:t>
      </w:r>
      <w:r w:rsidR="008F282E">
        <w:rPr>
          <w:rFonts w:hint="cs"/>
          <w:rtl/>
        </w:rPr>
        <w:t>.</w:t>
      </w:r>
      <w:r w:rsidR="0042199E">
        <w:rPr>
          <w:rFonts w:hint="cs"/>
          <w:rtl/>
        </w:rPr>
        <w:t xml:space="preserve"> این دقیقا مفاد اصاله الصحه به معنای سوم است.</w:t>
      </w:r>
      <w:r w:rsidR="008F282E">
        <w:rPr>
          <w:rFonts w:hint="cs"/>
          <w:rtl/>
        </w:rPr>
        <w:t xml:space="preserve"> </w:t>
      </w:r>
    </w:p>
    <w:p w:rsidR="00941597" w:rsidRDefault="00941597" w:rsidP="00941597">
      <w:pPr>
        <w:pStyle w:val="30"/>
        <w:rPr>
          <w:rtl/>
        </w:rPr>
      </w:pPr>
      <w:bookmarkStart w:id="4" w:name="_Toc534111273"/>
      <w:r>
        <w:rPr>
          <w:rFonts w:hint="cs"/>
          <w:rtl/>
        </w:rPr>
        <w:lastRenderedPageBreak/>
        <w:t>مناقشه</w:t>
      </w:r>
      <w:bookmarkEnd w:id="4"/>
    </w:p>
    <w:p w:rsidR="008F282E" w:rsidRDefault="008F282E" w:rsidP="00941597">
      <w:pPr>
        <w:jc w:val="both"/>
        <w:rPr>
          <w:rtl/>
        </w:rPr>
      </w:pPr>
      <w:r>
        <w:rPr>
          <w:rFonts w:hint="cs"/>
          <w:rtl/>
        </w:rPr>
        <w:t>بعض</w:t>
      </w:r>
      <w:r w:rsidR="00941597">
        <w:rPr>
          <w:rFonts w:hint="cs"/>
          <w:rtl/>
        </w:rPr>
        <w:t xml:space="preserve"> الاعلام</w:t>
      </w:r>
      <w:r>
        <w:rPr>
          <w:rFonts w:hint="cs"/>
          <w:rtl/>
        </w:rPr>
        <w:t xml:space="preserve"> فرمودند: در مقابل</w:t>
      </w:r>
      <w:r w:rsidR="00941597">
        <w:rPr>
          <w:rFonts w:hint="cs"/>
          <w:rtl/>
        </w:rPr>
        <w:t xml:space="preserve"> این روایت،</w:t>
      </w:r>
      <w:r>
        <w:rPr>
          <w:rFonts w:hint="cs"/>
          <w:rtl/>
        </w:rPr>
        <w:t xml:space="preserve"> ر</w:t>
      </w:r>
      <w:r w:rsidR="00941597">
        <w:rPr>
          <w:rFonts w:hint="cs"/>
          <w:rtl/>
        </w:rPr>
        <w:t>وایاتی دیگر در ذیل این آیه وارد شده است</w:t>
      </w:r>
      <w:r>
        <w:rPr>
          <w:rFonts w:hint="cs"/>
          <w:rtl/>
        </w:rPr>
        <w:t xml:space="preserve"> که مضمون آنها مطابق با ظاهر </w:t>
      </w:r>
      <w:r w:rsidR="00941597">
        <w:rPr>
          <w:rFonts w:hint="cs"/>
          <w:rtl/>
        </w:rPr>
        <w:t>آیه است؛</w:t>
      </w:r>
    </w:p>
    <w:p w:rsidR="008F282E" w:rsidRDefault="00941597" w:rsidP="00941597">
      <w:pPr>
        <w:jc w:val="both"/>
        <w:rPr>
          <w:color w:val="008000"/>
          <w:rtl/>
        </w:rPr>
      </w:pPr>
      <w:r w:rsidRPr="00941597">
        <w:rPr>
          <w:rFonts w:hint="cs"/>
          <w:color w:val="008000"/>
          <w:rtl/>
        </w:rPr>
        <w:t>«</w:t>
      </w:r>
      <w:r w:rsidR="008F282E" w:rsidRPr="00941597">
        <w:rPr>
          <w:color w:val="008000"/>
          <w:rtl/>
        </w:rPr>
        <w:t>عَنْهُمْ عَنْ أَحْمَدَ عَنِ ابْنِ أَبِي نَجْرَانَ عَنِ الْمُفَضَّلِ بْنِ صَالِحٍ عَنْ جَابِرِ بْنِ يَزِيدَ عَنْ أَبِي جَعْفَرٍ ع قَالَ: فِي قَوْلِ اللَّهِ عَزَّ وَ جَلَّ وَ قُولُوا لِلنَّاسِ حُسْناً قَالَ قُولُوا لِلنَّاسِ أَحْسَنَ مَا تُحِبُّونَ أَنْ يُقَالَ لَكُمْ</w:t>
      </w:r>
      <w:r w:rsidR="008F282E" w:rsidRPr="00941597">
        <w:rPr>
          <w:rFonts w:hint="cs"/>
          <w:color w:val="008000"/>
          <w:rtl/>
        </w:rPr>
        <w:t>.</w:t>
      </w:r>
      <w:r w:rsidRPr="00941597">
        <w:rPr>
          <w:rFonts w:hint="cs"/>
          <w:color w:val="008000"/>
          <w:rtl/>
        </w:rPr>
        <w:t>»</w:t>
      </w:r>
      <w:r>
        <w:rPr>
          <w:rStyle w:val="ab"/>
          <w:color w:val="008000"/>
          <w:rtl/>
        </w:rPr>
        <w:footnoteReference w:id="7"/>
      </w:r>
      <w:r w:rsidR="008F282E" w:rsidRPr="00941597">
        <w:rPr>
          <w:color w:val="008000"/>
          <w:rtl/>
        </w:rPr>
        <w:t xml:space="preserve">                        </w:t>
      </w:r>
    </w:p>
    <w:p w:rsidR="00941597" w:rsidRPr="000215AE" w:rsidRDefault="00B45000" w:rsidP="000215AE">
      <w:pPr>
        <w:rPr>
          <w:rtl/>
        </w:rPr>
      </w:pPr>
      <w:r w:rsidRPr="000215AE">
        <w:rPr>
          <w:rFonts w:hint="cs"/>
          <w:rtl/>
        </w:rPr>
        <w:t xml:space="preserve">یعنی قول حسن نسبت به مردم داشته باشید و همانی را بگویید که دوست دارید در مورد شما بگویند. لذا دلالتی </w:t>
      </w:r>
      <w:r w:rsidR="000215AE" w:rsidRPr="000215AE">
        <w:rPr>
          <w:rFonts w:hint="cs"/>
          <w:rtl/>
        </w:rPr>
        <w:t xml:space="preserve">بر حسن فعل ندارد. </w:t>
      </w:r>
      <w:r w:rsidR="000215AE" w:rsidRPr="001C0F95">
        <w:rPr>
          <w:rFonts w:hint="cs"/>
          <w:color w:val="000080"/>
          <w:rtl/>
        </w:rPr>
        <w:t>اگر چه این روایت سند معتبری ندارد(به خاطر اشتمال بر مفضل بن صالح)، لکن موافق ظاهر آیه است لذا نمی توان به روایت سابق( که مخالف ظاهر آیه است) اخذ کرد</w:t>
      </w:r>
      <w:r w:rsidR="000215AE" w:rsidRPr="000215AE">
        <w:rPr>
          <w:rFonts w:hint="cs"/>
          <w:rtl/>
        </w:rPr>
        <w:t>.</w:t>
      </w:r>
      <w:r w:rsidR="000A05F2">
        <w:rPr>
          <w:rStyle w:val="ab"/>
          <w:rtl/>
        </w:rPr>
        <w:footnoteReference w:id="8"/>
      </w:r>
      <w:r w:rsidRPr="000215AE">
        <w:rPr>
          <w:rFonts w:hint="cs"/>
          <w:rtl/>
        </w:rPr>
        <w:t xml:space="preserve"> </w:t>
      </w:r>
    </w:p>
    <w:p w:rsidR="008F282E" w:rsidRDefault="008F282E" w:rsidP="00941597">
      <w:pPr>
        <w:pStyle w:val="40"/>
        <w:rPr>
          <w:rtl/>
        </w:rPr>
      </w:pPr>
      <w:bookmarkStart w:id="5" w:name="_Toc534111274"/>
      <w:r>
        <w:rPr>
          <w:rFonts w:hint="cs"/>
          <w:rtl/>
        </w:rPr>
        <w:t>تخلص</w:t>
      </w:r>
      <w:bookmarkEnd w:id="5"/>
    </w:p>
    <w:p w:rsidR="00185DAF" w:rsidRDefault="00185DAF" w:rsidP="000E6DBE">
      <w:pPr>
        <w:jc w:val="both"/>
        <w:rPr>
          <w:rtl/>
        </w:rPr>
      </w:pPr>
      <w:r w:rsidRPr="00976058">
        <w:rPr>
          <w:rFonts w:hint="cs"/>
          <w:b/>
          <w:bCs/>
          <w:rtl/>
        </w:rPr>
        <w:t>اولا</w:t>
      </w:r>
      <w:r>
        <w:rPr>
          <w:rFonts w:hint="cs"/>
          <w:rtl/>
        </w:rPr>
        <w:t xml:space="preserve">: </w:t>
      </w:r>
      <w:r w:rsidR="00976058">
        <w:rPr>
          <w:rFonts w:hint="cs"/>
          <w:rtl/>
        </w:rPr>
        <w:t xml:space="preserve">اصلا </w:t>
      </w:r>
      <w:r>
        <w:rPr>
          <w:rFonts w:hint="cs"/>
          <w:rtl/>
        </w:rPr>
        <w:t xml:space="preserve">تعارضی نیست؛ زیرا </w:t>
      </w:r>
      <w:r w:rsidR="00976058">
        <w:rPr>
          <w:rFonts w:hint="cs"/>
          <w:rtl/>
        </w:rPr>
        <w:t xml:space="preserve">روایت معاویه بن عمار دلالت بر حصر معنای آیه در </w:t>
      </w:r>
      <w:r w:rsidR="000E6DBE">
        <w:rPr>
          <w:rFonts w:hint="cs"/>
          <w:rtl/>
        </w:rPr>
        <w:t xml:space="preserve">حمل </w:t>
      </w:r>
      <w:proofErr w:type="spellStart"/>
      <w:r w:rsidR="000E6DBE">
        <w:rPr>
          <w:rFonts w:hint="cs"/>
          <w:rtl/>
        </w:rPr>
        <w:t>بر</w:t>
      </w:r>
      <w:r w:rsidR="00976058">
        <w:rPr>
          <w:rFonts w:hint="cs"/>
          <w:rtl/>
        </w:rPr>
        <w:t>حُسن</w:t>
      </w:r>
      <w:proofErr w:type="spellEnd"/>
      <w:r w:rsidR="00976058">
        <w:rPr>
          <w:rFonts w:hint="cs"/>
          <w:rtl/>
        </w:rPr>
        <w:t xml:space="preserve"> فعل ندارد، بلکه آن را به عنوان یکی از مصادیق آیه بیان کرده است. لذا منافاتی با روایت دوم (که دال بر</w:t>
      </w:r>
      <w:r w:rsidR="008F282E">
        <w:rPr>
          <w:rFonts w:hint="cs"/>
          <w:rtl/>
        </w:rPr>
        <w:t xml:space="preserve"> قول نیکو گفتن</w:t>
      </w:r>
      <w:r w:rsidR="00976058">
        <w:rPr>
          <w:rFonts w:hint="cs"/>
          <w:rtl/>
        </w:rPr>
        <w:t xml:space="preserve"> است</w:t>
      </w:r>
      <w:r w:rsidR="000E6DBE">
        <w:rPr>
          <w:rFonts w:hint="cs"/>
          <w:rtl/>
        </w:rPr>
        <w:t xml:space="preserve"> </w:t>
      </w:r>
      <w:proofErr w:type="spellStart"/>
      <w:r w:rsidR="000E6DBE">
        <w:rPr>
          <w:rFonts w:hint="cs"/>
          <w:rtl/>
        </w:rPr>
        <w:t>وباظاهرآيه</w:t>
      </w:r>
      <w:proofErr w:type="spellEnd"/>
      <w:r w:rsidR="000E6DBE">
        <w:rPr>
          <w:rFonts w:hint="cs"/>
          <w:rtl/>
        </w:rPr>
        <w:t xml:space="preserve"> موافق است)</w:t>
      </w:r>
      <w:r w:rsidR="008F282E">
        <w:rPr>
          <w:rFonts w:hint="cs"/>
          <w:rtl/>
        </w:rPr>
        <w:t xml:space="preserve"> </w:t>
      </w:r>
      <w:r w:rsidR="00976058">
        <w:rPr>
          <w:rFonts w:hint="cs"/>
          <w:rtl/>
        </w:rPr>
        <w:t>ندارد و در حقیقت هر دو معنا از آیه اراده شده است.</w:t>
      </w:r>
    </w:p>
    <w:p w:rsidR="008F282E" w:rsidRDefault="00185DAF" w:rsidP="000E6DBE">
      <w:pPr>
        <w:jc w:val="both"/>
        <w:rPr>
          <w:rtl/>
        </w:rPr>
      </w:pPr>
      <w:r w:rsidRPr="00976058">
        <w:rPr>
          <w:rFonts w:hint="cs"/>
          <w:b/>
          <w:bCs/>
          <w:rtl/>
        </w:rPr>
        <w:t>ثانیا</w:t>
      </w:r>
      <w:r>
        <w:rPr>
          <w:rFonts w:hint="cs"/>
          <w:rtl/>
        </w:rPr>
        <w:t xml:space="preserve">: به فرض </w:t>
      </w:r>
      <w:r w:rsidR="00976058">
        <w:rPr>
          <w:rFonts w:hint="cs"/>
          <w:rtl/>
        </w:rPr>
        <w:t xml:space="preserve">این که </w:t>
      </w:r>
      <w:r>
        <w:rPr>
          <w:rFonts w:hint="cs"/>
          <w:rtl/>
        </w:rPr>
        <w:t>تعارض</w:t>
      </w:r>
      <w:r w:rsidR="00976058">
        <w:rPr>
          <w:rFonts w:hint="cs"/>
          <w:rtl/>
        </w:rPr>
        <w:t xml:space="preserve"> رخ داده باشد،</w:t>
      </w:r>
      <w:r w:rsidR="008F282E">
        <w:rPr>
          <w:rFonts w:hint="cs"/>
          <w:rtl/>
        </w:rPr>
        <w:t xml:space="preserve"> باید به روایت معتبر وارد در تفسیر</w:t>
      </w:r>
      <w:r w:rsidR="00976058">
        <w:rPr>
          <w:rFonts w:hint="cs"/>
          <w:rtl/>
        </w:rPr>
        <w:t>،</w:t>
      </w:r>
      <w:r w:rsidR="008F282E">
        <w:rPr>
          <w:rFonts w:hint="cs"/>
          <w:rtl/>
        </w:rPr>
        <w:t xml:space="preserve"> اخذ کرد نه روایت موافق ظاهر آیه</w:t>
      </w:r>
      <w:r w:rsidR="000E6DBE">
        <w:rPr>
          <w:rFonts w:hint="cs"/>
          <w:rtl/>
        </w:rPr>
        <w:t xml:space="preserve"> </w:t>
      </w:r>
      <w:proofErr w:type="spellStart"/>
      <w:r w:rsidR="000E6DBE">
        <w:rPr>
          <w:rFonts w:hint="cs"/>
          <w:rtl/>
        </w:rPr>
        <w:t>يا</w:t>
      </w:r>
      <w:proofErr w:type="spellEnd"/>
      <w:r w:rsidR="000E6DBE">
        <w:rPr>
          <w:rFonts w:hint="cs"/>
          <w:rtl/>
        </w:rPr>
        <w:t xml:space="preserve"> این که حکم به تعارض نمود</w:t>
      </w:r>
      <w:r w:rsidR="008F282E">
        <w:rPr>
          <w:rFonts w:hint="cs"/>
          <w:rtl/>
        </w:rPr>
        <w:t>.</w:t>
      </w:r>
    </w:p>
    <w:p w:rsidR="00FF14D2" w:rsidRPr="00FF14D2" w:rsidRDefault="005E1F48" w:rsidP="00FF14D2">
      <w:pPr>
        <w:pStyle w:val="20"/>
        <w:rPr>
          <w:rFonts w:ascii="Times New Roman" w:hAnsi="Times New Roman" w:cs="Times New Roman"/>
          <w:rtl/>
        </w:rPr>
      </w:pPr>
      <w:bookmarkStart w:id="6" w:name="_Toc534111275"/>
      <w:r>
        <w:rPr>
          <w:rFonts w:ascii="Times New Roman" w:hAnsi="Times New Roman" w:cs="Times New Roman" w:hint="cs"/>
          <w:rtl/>
        </w:rPr>
        <w:t>﴿</w:t>
      </w:r>
      <w:r w:rsidR="000A05F2">
        <w:rPr>
          <w:rFonts w:hint="cs"/>
          <w:rtl/>
        </w:rPr>
        <w:t xml:space="preserve">اجتنبوا کثیرا من الظن </w:t>
      </w:r>
      <w:r>
        <w:rPr>
          <w:rFonts w:hint="cs"/>
          <w:rtl/>
        </w:rPr>
        <w:t>ان بعض الظن اثم</w:t>
      </w:r>
      <w:r w:rsidRPr="001C0F95">
        <w:rPr>
          <w:rFonts w:ascii="Times New Roman" w:hAnsi="Times New Roman" w:cs="Times New Roman" w:hint="cs"/>
          <w:rtl/>
        </w:rPr>
        <w:t>﴾</w:t>
      </w:r>
      <w:r w:rsidRPr="001C0F95">
        <w:rPr>
          <w:rStyle w:val="ab"/>
          <w:vertAlign w:val="baseline"/>
          <w:rtl/>
        </w:rPr>
        <w:footnoteReference w:id="9"/>
      </w:r>
      <w:bookmarkEnd w:id="6"/>
    </w:p>
    <w:p w:rsidR="00EC6C3E" w:rsidRDefault="009E0DB6" w:rsidP="00EC6C3E">
      <w:pPr>
        <w:jc w:val="both"/>
        <w:rPr>
          <w:rtl/>
        </w:rPr>
      </w:pPr>
      <w:r>
        <w:rPr>
          <w:rFonts w:hint="cs"/>
          <w:rtl/>
        </w:rPr>
        <w:t xml:space="preserve">در فقره دوم این آیه گفته شده است که بعضی از ظن ها اثم هستند. </w:t>
      </w:r>
      <w:r w:rsidR="001701F8">
        <w:rPr>
          <w:rFonts w:hint="cs"/>
          <w:rtl/>
        </w:rPr>
        <w:t xml:space="preserve">در کلام مرحوم شیخ آمده است </w:t>
      </w:r>
      <w:r w:rsidR="00EC6C3E">
        <w:rPr>
          <w:rFonts w:hint="cs"/>
          <w:rtl/>
        </w:rPr>
        <w:t>که مراد از این بعض،</w:t>
      </w:r>
      <w:r w:rsidR="009E2396">
        <w:rPr>
          <w:rFonts w:hint="cs"/>
          <w:rtl/>
        </w:rPr>
        <w:t xml:space="preserve"> همان</w:t>
      </w:r>
      <w:r w:rsidR="00EC6C3E">
        <w:rPr>
          <w:rFonts w:hint="cs"/>
          <w:rtl/>
        </w:rPr>
        <w:t xml:space="preserve"> ظن سوء است.</w:t>
      </w:r>
      <w:r w:rsidR="009E2396">
        <w:rPr>
          <w:rStyle w:val="ab"/>
          <w:rtl/>
        </w:rPr>
        <w:footnoteReference w:id="10"/>
      </w:r>
      <w:r w:rsidR="00EC6C3E">
        <w:rPr>
          <w:rFonts w:hint="cs"/>
          <w:rtl/>
        </w:rPr>
        <w:t xml:space="preserve"> لذا نباید فعل دیگران را حمل بر معصیت کرد؛ زیرا این همان ظن سوء است.</w:t>
      </w:r>
      <w:r>
        <w:rPr>
          <w:rFonts w:hint="cs"/>
          <w:rtl/>
        </w:rPr>
        <w:t xml:space="preserve"> </w:t>
      </w:r>
    </w:p>
    <w:p w:rsidR="00EC6C3E" w:rsidRDefault="00EC6C3E" w:rsidP="00EC6C3E">
      <w:pPr>
        <w:pStyle w:val="30"/>
        <w:rPr>
          <w:rtl/>
        </w:rPr>
      </w:pPr>
      <w:bookmarkStart w:id="7" w:name="_Toc534111276"/>
      <w:r>
        <w:rPr>
          <w:rFonts w:hint="cs"/>
          <w:rtl/>
        </w:rPr>
        <w:lastRenderedPageBreak/>
        <w:t>مناقشه 1</w:t>
      </w:r>
      <w:bookmarkEnd w:id="7"/>
    </w:p>
    <w:p w:rsidR="00CC085D" w:rsidRDefault="009E0DB6" w:rsidP="00CC085D">
      <w:pPr>
        <w:jc w:val="both"/>
        <w:rPr>
          <w:rtl/>
        </w:rPr>
      </w:pPr>
      <w:r>
        <w:rPr>
          <w:rFonts w:hint="cs"/>
          <w:rtl/>
        </w:rPr>
        <w:t xml:space="preserve">بعضی گفتند که مراد از ظن </w:t>
      </w:r>
      <w:r w:rsidR="00CC085D">
        <w:rPr>
          <w:rFonts w:hint="cs"/>
          <w:rtl/>
        </w:rPr>
        <w:t>در این آیه اصلا اعتقاد و گمان نیست؛</w:t>
      </w:r>
      <w:r w:rsidR="001701F8">
        <w:rPr>
          <w:rFonts w:hint="cs"/>
          <w:rtl/>
        </w:rPr>
        <w:t xml:space="preserve"> زیرا اعتقاد امر اختیاری نیست</w:t>
      </w:r>
      <w:r w:rsidR="00CC085D">
        <w:rPr>
          <w:rFonts w:hint="cs"/>
          <w:rtl/>
        </w:rPr>
        <w:t xml:space="preserve"> تا از آن نهی شود. مراد از آیه همان اصاله الصحه به معنای چهارم است، یعنی ترتیب اثر دادن</w:t>
      </w:r>
      <w:r w:rsidR="00CC085D">
        <w:t>.</w:t>
      </w:r>
      <w:r w:rsidR="00CC085D">
        <w:rPr>
          <w:rStyle w:val="ab"/>
        </w:rPr>
        <w:footnoteReference w:id="11"/>
      </w:r>
      <w:r>
        <w:rPr>
          <w:rFonts w:hint="cs"/>
          <w:rtl/>
        </w:rPr>
        <w:t xml:space="preserve"> </w:t>
      </w:r>
    </w:p>
    <w:p w:rsidR="00CC085D" w:rsidRDefault="00CC085D" w:rsidP="00CC085D">
      <w:pPr>
        <w:pStyle w:val="40"/>
      </w:pPr>
      <w:bookmarkStart w:id="8" w:name="_Toc534111277"/>
      <w:r>
        <w:rPr>
          <w:rFonts w:hint="cs"/>
          <w:rtl/>
        </w:rPr>
        <w:t>تخلص</w:t>
      </w:r>
      <w:bookmarkEnd w:id="8"/>
    </w:p>
    <w:p w:rsidR="00066B8A" w:rsidRDefault="00066B8A" w:rsidP="00CC085D">
      <w:pPr>
        <w:jc w:val="both"/>
        <w:rPr>
          <w:rtl/>
        </w:rPr>
      </w:pPr>
      <w:r w:rsidRPr="0078173D">
        <w:rPr>
          <w:rFonts w:hint="cs"/>
          <w:b/>
          <w:bCs/>
          <w:rtl/>
        </w:rPr>
        <w:t>اولا</w:t>
      </w:r>
      <w:r>
        <w:rPr>
          <w:rFonts w:hint="cs"/>
          <w:rtl/>
        </w:rPr>
        <w:t>: وقتی مقدمات حصول ظن اختیاری است تعلق نهی اشکالی ندارد.</w:t>
      </w:r>
      <w:r w:rsidR="009E0DB6">
        <w:rPr>
          <w:rFonts w:hint="cs"/>
          <w:rtl/>
        </w:rPr>
        <w:t xml:space="preserve"> </w:t>
      </w:r>
    </w:p>
    <w:p w:rsidR="009E0DB6" w:rsidRDefault="00066B8A" w:rsidP="00581E76">
      <w:pPr>
        <w:jc w:val="both"/>
        <w:rPr>
          <w:rtl/>
        </w:rPr>
      </w:pPr>
      <w:r w:rsidRPr="0078173D">
        <w:rPr>
          <w:rFonts w:hint="cs"/>
          <w:b/>
          <w:bCs/>
          <w:rtl/>
        </w:rPr>
        <w:t>ثانیا</w:t>
      </w:r>
      <w:r>
        <w:rPr>
          <w:rFonts w:hint="cs"/>
          <w:rtl/>
        </w:rPr>
        <w:t xml:space="preserve">: </w:t>
      </w:r>
      <w:r w:rsidR="009E0DB6">
        <w:rPr>
          <w:rFonts w:hint="cs"/>
          <w:rtl/>
        </w:rPr>
        <w:t>اعتقاد</w:t>
      </w:r>
      <w:r w:rsidR="0078173D">
        <w:rPr>
          <w:rFonts w:hint="cs"/>
          <w:rtl/>
        </w:rPr>
        <w:t xml:space="preserve"> بنفسه</w:t>
      </w:r>
      <w:r w:rsidR="009E0DB6">
        <w:rPr>
          <w:rFonts w:hint="cs"/>
          <w:rtl/>
        </w:rPr>
        <w:t xml:space="preserve"> امر</w:t>
      </w:r>
      <w:r>
        <w:rPr>
          <w:rFonts w:hint="cs"/>
          <w:rtl/>
        </w:rPr>
        <w:t>ی</w:t>
      </w:r>
      <w:r w:rsidR="009E0DB6">
        <w:rPr>
          <w:rFonts w:hint="cs"/>
          <w:rtl/>
        </w:rPr>
        <w:t xml:space="preserve"> اختیاری است</w:t>
      </w:r>
      <w:r w:rsidR="001701F8">
        <w:rPr>
          <w:rFonts w:hint="cs"/>
          <w:rtl/>
        </w:rPr>
        <w:t>(</w:t>
      </w:r>
      <w:r>
        <w:rPr>
          <w:rFonts w:hint="cs"/>
          <w:rtl/>
        </w:rPr>
        <w:t>همان طور که در بحث تجری بیان شده است</w:t>
      </w:r>
      <w:r w:rsidR="001701F8">
        <w:rPr>
          <w:rFonts w:hint="cs"/>
          <w:rtl/>
        </w:rPr>
        <w:t>)</w:t>
      </w:r>
      <w:r>
        <w:rPr>
          <w:rFonts w:hint="cs"/>
          <w:rtl/>
        </w:rPr>
        <w:t xml:space="preserve">؛ یعنی این گونه نیست که به صرف تحقق یقین، اعتقاد هم حاصل شود. بله عده ای مثل مرحوم امام قائل به ملازمه بین این دو </w:t>
      </w:r>
      <w:r w:rsidR="0078173D">
        <w:rPr>
          <w:rFonts w:hint="cs"/>
          <w:rtl/>
        </w:rPr>
        <w:t>شدند،</w:t>
      </w:r>
      <w:r>
        <w:rPr>
          <w:rFonts w:hint="cs"/>
          <w:rtl/>
        </w:rPr>
        <w:t xml:space="preserve"> لکن مشهور، ملازمه را نپذیرفتند و شواهدی نیز بر عدم ملازمه اقامه نموده اند؛ مثلا</w:t>
      </w:r>
      <w:r w:rsidR="00C906F9">
        <w:rPr>
          <w:rFonts w:hint="cs"/>
          <w:rtl/>
        </w:rPr>
        <w:t xml:space="preserve"> شیطان </w:t>
      </w:r>
      <w:r>
        <w:rPr>
          <w:rFonts w:hint="cs"/>
          <w:rtl/>
        </w:rPr>
        <w:t xml:space="preserve">با این که </w:t>
      </w:r>
      <w:r w:rsidR="00C906F9">
        <w:rPr>
          <w:rFonts w:hint="cs"/>
          <w:rtl/>
        </w:rPr>
        <w:t>یقین</w:t>
      </w:r>
      <w:r>
        <w:rPr>
          <w:rFonts w:hint="cs"/>
          <w:rtl/>
        </w:rPr>
        <w:t xml:space="preserve"> به حقانیت خداوند و کلام او داشت ولی ایمان </w:t>
      </w:r>
      <w:proofErr w:type="spellStart"/>
      <w:r>
        <w:rPr>
          <w:rFonts w:hint="cs"/>
          <w:rtl/>
        </w:rPr>
        <w:t>نیاورد،</w:t>
      </w:r>
      <w:r w:rsidR="000E6DBE">
        <w:rPr>
          <w:rFonts w:hint="cs"/>
          <w:rtl/>
        </w:rPr>
        <w:t>اگرقطع</w:t>
      </w:r>
      <w:proofErr w:type="spellEnd"/>
      <w:r w:rsidR="000E6DBE">
        <w:rPr>
          <w:rFonts w:hint="cs"/>
          <w:rtl/>
        </w:rPr>
        <w:t xml:space="preserve"> </w:t>
      </w:r>
      <w:proofErr w:type="spellStart"/>
      <w:r w:rsidR="000E6DBE">
        <w:rPr>
          <w:rFonts w:hint="cs"/>
          <w:rtl/>
        </w:rPr>
        <w:t>ويقين</w:t>
      </w:r>
      <w:proofErr w:type="spellEnd"/>
      <w:r w:rsidR="000E6DBE">
        <w:rPr>
          <w:rFonts w:hint="cs"/>
          <w:rtl/>
        </w:rPr>
        <w:t xml:space="preserve"> ملازمه با </w:t>
      </w:r>
      <w:proofErr w:type="spellStart"/>
      <w:r w:rsidR="000E6DBE">
        <w:rPr>
          <w:rFonts w:hint="cs"/>
          <w:rtl/>
        </w:rPr>
        <w:t>ايمان</w:t>
      </w:r>
      <w:proofErr w:type="spellEnd"/>
      <w:r w:rsidR="000E6DBE">
        <w:rPr>
          <w:rFonts w:hint="cs"/>
          <w:rtl/>
        </w:rPr>
        <w:t xml:space="preserve"> </w:t>
      </w:r>
      <w:proofErr w:type="spellStart"/>
      <w:r w:rsidR="000E6DBE">
        <w:rPr>
          <w:rFonts w:hint="cs"/>
          <w:rtl/>
        </w:rPr>
        <w:t>واعتقاد</w:t>
      </w:r>
      <w:proofErr w:type="spellEnd"/>
      <w:r w:rsidR="000E6DBE">
        <w:rPr>
          <w:rFonts w:hint="cs"/>
          <w:rtl/>
        </w:rPr>
        <w:t xml:space="preserve"> داشته باشد</w:t>
      </w:r>
      <w:r w:rsidR="00581E76">
        <w:rPr>
          <w:rFonts w:hint="cs"/>
          <w:rtl/>
        </w:rPr>
        <w:t xml:space="preserve"> </w:t>
      </w:r>
      <w:proofErr w:type="spellStart"/>
      <w:r w:rsidR="00581E76">
        <w:rPr>
          <w:rFonts w:hint="cs"/>
          <w:rtl/>
        </w:rPr>
        <w:t>بايد</w:t>
      </w:r>
      <w:proofErr w:type="spellEnd"/>
      <w:r w:rsidR="00581E76">
        <w:rPr>
          <w:rFonts w:hint="cs"/>
          <w:rtl/>
        </w:rPr>
        <w:t xml:space="preserve"> </w:t>
      </w:r>
      <w:proofErr w:type="spellStart"/>
      <w:r w:rsidR="00581E76">
        <w:rPr>
          <w:rFonts w:hint="cs"/>
          <w:rtl/>
        </w:rPr>
        <w:t>شيطان</w:t>
      </w:r>
      <w:proofErr w:type="spellEnd"/>
      <w:r w:rsidR="00581E76">
        <w:rPr>
          <w:rFonts w:hint="cs"/>
          <w:rtl/>
        </w:rPr>
        <w:t xml:space="preserve"> را مؤمن حساب </w:t>
      </w:r>
      <w:proofErr w:type="spellStart"/>
      <w:r w:rsidR="00581E76">
        <w:rPr>
          <w:rFonts w:hint="cs"/>
          <w:rtl/>
        </w:rPr>
        <w:t>کنيم</w:t>
      </w:r>
      <w:proofErr w:type="spellEnd"/>
      <w:r w:rsidR="00581E76">
        <w:rPr>
          <w:rFonts w:hint="cs"/>
          <w:rtl/>
        </w:rPr>
        <w:t xml:space="preserve"> </w:t>
      </w:r>
      <w:r>
        <w:rPr>
          <w:rFonts w:hint="cs"/>
          <w:rtl/>
        </w:rPr>
        <w:t xml:space="preserve"> یا</w:t>
      </w:r>
      <w:r w:rsidR="001701F8">
        <w:rPr>
          <w:rFonts w:hint="cs"/>
          <w:rtl/>
        </w:rPr>
        <w:t xml:space="preserve"> مثلا شخصی که یقین به</w:t>
      </w:r>
      <w:r>
        <w:rPr>
          <w:rFonts w:hint="cs"/>
          <w:rtl/>
        </w:rPr>
        <w:t xml:space="preserve"> مرده بودن </w:t>
      </w:r>
      <w:proofErr w:type="spellStart"/>
      <w:r>
        <w:rPr>
          <w:rFonts w:hint="cs"/>
          <w:rtl/>
        </w:rPr>
        <w:t>میت</w:t>
      </w:r>
      <w:proofErr w:type="spellEnd"/>
      <w:r>
        <w:rPr>
          <w:rFonts w:hint="cs"/>
          <w:rtl/>
        </w:rPr>
        <w:t xml:space="preserve"> دارد</w:t>
      </w:r>
      <w:r w:rsidR="00581E76">
        <w:rPr>
          <w:rFonts w:hint="cs"/>
          <w:rtl/>
        </w:rPr>
        <w:t xml:space="preserve"> </w:t>
      </w:r>
      <w:proofErr w:type="spellStart"/>
      <w:r w:rsidR="00581E76">
        <w:rPr>
          <w:rFonts w:hint="cs"/>
          <w:rtl/>
        </w:rPr>
        <w:t>وقطع</w:t>
      </w:r>
      <w:proofErr w:type="spellEnd"/>
      <w:r w:rsidR="00581E76">
        <w:rPr>
          <w:rFonts w:hint="cs"/>
          <w:rtl/>
        </w:rPr>
        <w:t xml:space="preserve"> دارد که </w:t>
      </w:r>
      <w:proofErr w:type="spellStart"/>
      <w:r w:rsidR="00581E76">
        <w:rPr>
          <w:rFonts w:hint="cs"/>
          <w:rtl/>
        </w:rPr>
        <w:t>ازناحيه</w:t>
      </w:r>
      <w:proofErr w:type="spellEnd"/>
      <w:r w:rsidR="00581E76">
        <w:rPr>
          <w:rFonts w:hint="cs"/>
          <w:rtl/>
        </w:rPr>
        <w:t xml:space="preserve"> مرده </w:t>
      </w:r>
      <w:proofErr w:type="spellStart"/>
      <w:r w:rsidR="00581E76">
        <w:rPr>
          <w:rFonts w:hint="cs"/>
          <w:rtl/>
        </w:rPr>
        <w:t>آسیبی</w:t>
      </w:r>
      <w:proofErr w:type="spellEnd"/>
      <w:r w:rsidR="00581E76">
        <w:rPr>
          <w:rFonts w:hint="cs"/>
          <w:rtl/>
        </w:rPr>
        <w:t xml:space="preserve"> به </w:t>
      </w:r>
      <w:proofErr w:type="spellStart"/>
      <w:r w:rsidR="00581E76">
        <w:rPr>
          <w:rFonts w:hint="cs"/>
          <w:rtl/>
        </w:rPr>
        <w:t>نمی</w:t>
      </w:r>
      <w:proofErr w:type="spellEnd"/>
      <w:r w:rsidR="00581E76">
        <w:rPr>
          <w:rFonts w:hint="cs"/>
          <w:rtl/>
        </w:rPr>
        <w:t xml:space="preserve"> رسد</w:t>
      </w:r>
      <w:r>
        <w:rPr>
          <w:rFonts w:hint="cs"/>
          <w:rtl/>
        </w:rPr>
        <w:t xml:space="preserve"> باز هم از او می ترسد</w:t>
      </w:r>
      <w:r w:rsidR="00807080">
        <w:rPr>
          <w:rFonts w:hint="cs"/>
          <w:rtl/>
        </w:rPr>
        <w:t xml:space="preserve">، </w:t>
      </w:r>
      <w:r>
        <w:rPr>
          <w:rFonts w:hint="cs"/>
          <w:rtl/>
        </w:rPr>
        <w:t>زیرا ایمان</w:t>
      </w:r>
      <w:r w:rsidR="001701F8">
        <w:rPr>
          <w:rFonts w:hint="cs"/>
          <w:rtl/>
        </w:rPr>
        <w:t xml:space="preserve"> به </w:t>
      </w:r>
      <w:r w:rsidR="00581E76">
        <w:rPr>
          <w:rFonts w:hint="cs"/>
          <w:rtl/>
        </w:rPr>
        <w:t xml:space="preserve">آسیب </w:t>
      </w:r>
      <w:proofErr w:type="spellStart"/>
      <w:r w:rsidR="00581E76">
        <w:rPr>
          <w:rFonts w:hint="cs"/>
          <w:rtl/>
        </w:rPr>
        <w:t>نرساندن</w:t>
      </w:r>
      <w:proofErr w:type="spellEnd"/>
      <w:r w:rsidR="00581E76">
        <w:rPr>
          <w:rFonts w:hint="cs"/>
          <w:rtl/>
        </w:rPr>
        <w:t xml:space="preserve"> </w:t>
      </w:r>
      <w:r w:rsidR="001701F8">
        <w:rPr>
          <w:rFonts w:hint="cs"/>
          <w:rtl/>
        </w:rPr>
        <w:t>ندارد.</w:t>
      </w:r>
      <w:r w:rsidR="00C906F9">
        <w:rPr>
          <w:rFonts w:hint="cs"/>
          <w:rtl/>
        </w:rPr>
        <w:t xml:space="preserve"> </w:t>
      </w:r>
    </w:p>
    <w:p w:rsidR="00EC6C3E" w:rsidRDefault="00EC6C3E" w:rsidP="00EC6C3E">
      <w:pPr>
        <w:pStyle w:val="30"/>
        <w:rPr>
          <w:rtl/>
        </w:rPr>
      </w:pPr>
      <w:bookmarkStart w:id="9" w:name="_Toc534111278"/>
      <w:r>
        <w:rPr>
          <w:rFonts w:hint="cs"/>
          <w:rtl/>
        </w:rPr>
        <w:t>مناقشه 2</w:t>
      </w:r>
      <w:bookmarkEnd w:id="9"/>
    </w:p>
    <w:p w:rsidR="00C906F9" w:rsidRDefault="00514299" w:rsidP="00713294">
      <w:pPr>
        <w:jc w:val="both"/>
        <w:rPr>
          <w:rtl/>
        </w:rPr>
      </w:pPr>
      <w:r>
        <w:rPr>
          <w:rFonts w:hint="cs"/>
          <w:rtl/>
        </w:rPr>
        <w:t xml:space="preserve">مرحوم نراقی فرموده است: </w:t>
      </w:r>
      <w:r w:rsidRPr="001C0F95">
        <w:rPr>
          <w:rFonts w:hint="cs"/>
          <w:color w:val="000080"/>
          <w:rtl/>
        </w:rPr>
        <w:t>اگر چه آیه شریفه از کثیر</w:t>
      </w:r>
      <w:r w:rsidR="001C0F95" w:rsidRPr="001C0F95">
        <w:rPr>
          <w:rFonts w:hint="cs"/>
          <w:color w:val="000080"/>
          <w:rtl/>
        </w:rPr>
        <w:t>ی</w:t>
      </w:r>
      <w:r w:rsidRPr="001C0F95">
        <w:rPr>
          <w:rFonts w:hint="cs"/>
          <w:color w:val="000080"/>
          <w:rtl/>
        </w:rPr>
        <w:t xml:space="preserve"> از گمان ها نهی می کند، لکن این ارتباطی با محل بحث ندارد</w:t>
      </w:r>
      <w:r>
        <w:rPr>
          <w:rFonts w:hint="cs"/>
          <w:rtl/>
        </w:rPr>
        <w:t>؛ زیرا</w:t>
      </w:r>
      <w:r w:rsidR="00C906F9">
        <w:rPr>
          <w:rFonts w:hint="cs"/>
          <w:rtl/>
        </w:rPr>
        <w:t xml:space="preserve"> ما </w:t>
      </w:r>
      <w:r>
        <w:rPr>
          <w:rFonts w:hint="cs"/>
          <w:rtl/>
        </w:rPr>
        <w:t xml:space="preserve">(در معنای سوم) </w:t>
      </w:r>
      <w:r w:rsidR="00C906F9">
        <w:rPr>
          <w:rFonts w:hint="cs"/>
          <w:rtl/>
        </w:rPr>
        <w:t>به دنبال</w:t>
      </w:r>
      <w:r w:rsidR="002C44D7">
        <w:rPr>
          <w:rFonts w:hint="cs"/>
          <w:rtl/>
        </w:rPr>
        <w:t xml:space="preserve"> این هستیم که </w:t>
      </w:r>
      <w:r w:rsidR="00713294">
        <w:rPr>
          <w:rFonts w:hint="cs"/>
          <w:rtl/>
        </w:rPr>
        <w:t>فعل</w:t>
      </w:r>
      <w:r w:rsidR="00B83D5A">
        <w:rPr>
          <w:rFonts w:hint="cs"/>
          <w:rtl/>
        </w:rPr>
        <w:t>ی</w:t>
      </w:r>
      <w:r w:rsidR="002C44D7">
        <w:rPr>
          <w:rFonts w:hint="cs"/>
          <w:rtl/>
        </w:rPr>
        <w:t xml:space="preserve"> که از دیگری صادر شده</w:t>
      </w:r>
      <w:r w:rsidR="00B83D5A">
        <w:rPr>
          <w:rFonts w:hint="cs"/>
          <w:rtl/>
        </w:rPr>
        <w:t xml:space="preserve"> است</w:t>
      </w:r>
      <w:r w:rsidR="00713294">
        <w:rPr>
          <w:rFonts w:hint="cs"/>
          <w:rtl/>
        </w:rPr>
        <w:t xml:space="preserve"> حمل بر وجه حسن شود نه</w:t>
      </w:r>
      <w:r w:rsidR="002C44D7">
        <w:rPr>
          <w:rFonts w:hint="cs"/>
          <w:rtl/>
        </w:rPr>
        <w:t xml:space="preserve"> </w:t>
      </w:r>
      <w:r w:rsidR="00713294">
        <w:rPr>
          <w:rFonts w:hint="cs"/>
          <w:rtl/>
        </w:rPr>
        <w:t>معصیت</w:t>
      </w:r>
      <w:r>
        <w:rPr>
          <w:rFonts w:hint="cs"/>
          <w:rtl/>
        </w:rPr>
        <w:t>،</w:t>
      </w:r>
      <w:r w:rsidR="00C906F9">
        <w:rPr>
          <w:rFonts w:hint="cs"/>
          <w:rtl/>
        </w:rPr>
        <w:t xml:space="preserve"> ولی</w:t>
      </w:r>
      <w:r>
        <w:rPr>
          <w:rFonts w:hint="cs"/>
          <w:rtl/>
        </w:rPr>
        <w:t xml:space="preserve"> این</w:t>
      </w:r>
      <w:r w:rsidR="00C906F9">
        <w:rPr>
          <w:rFonts w:hint="cs"/>
          <w:rtl/>
        </w:rPr>
        <w:t xml:space="preserve"> آیه </w:t>
      </w:r>
      <w:r>
        <w:rPr>
          <w:rFonts w:hint="cs"/>
          <w:rtl/>
        </w:rPr>
        <w:t>صرفا از سوء ظن نهی می کند</w:t>
      </w:r>
      <w:r w:rsidR="002C44D7">
        <w:rPr>
          <w:rFonts w:hint="cs"/>
          <w:rtl/>
        </w:rPr>
        <w:t xml:space="preserve"> نه از حمل فعل بر معصیت</w:t>
      </w:r>
      <w:r>
        <w:rPr>
          <w:rFonts w:hint="cs"/>
          <w:rtl/>
        </w:rPr>
        <w:t>.</w:t>
      </w:r>
      <w:r w:rsidR="00EC3304">
        <w:rPr>
          <w:rStyle w:val="ab"/>
          <w:rtl/>
        </w:rPr>
        <w:footnoteReference w:id="12"/>
      </w:r>
    </w:p>
    <w:p w:rsidR="00C906F9" w:rsidRDefault="00713294" w:rsidP="00713294">
      <w:pPr>
        <w:pStyle w:val="40"/>
        <w:rPr>
          <w:rtl/>
        </w:rPr>
      </w:pPr>
      <w:bookmarkStart w:id="10" w:name="_Toc534111279"/>
      <w:r>
        <w:rPr>
          <w:rFonts w:hint="cs"/>
          <w:rtl/>
        </w:rPr>
        <w:t>تخلص</w:t>
      </w:r>
      <w:bookmarkEnd w:id="10"/>
    </w:p>
    <w:p w:rsidR="00C906F9" w:rsidRDefault="00E153AA" w:rsidP="00713294">
      <w:pPr>
        <w:jc w:val="both"/>
        <w:rPr>
          <w:rtl/>
        </w:rPr>
      </w:pPr>
      <w:r>
        <w:rPr>
          <w:rFonts w:hint="cs"/>
          <w:rtl/>
        </w:rPr>
        <w:t>فرد بارز</w:t>
      </w:r>
      <w:r w:rsidR="00713294">
        <w:rPr>
          <w:rFonts w:hint="cs"/>
          <w:rtl/>
        </w:rPr>
        <w:t xml:space="preserve"> و قدر متیقن از</w:t>
      </w:r>
      <w:r w:rsidR="00C906F9">
        <w:rPr>
          <w:rFonts w:hint="cs"/>
          <w:rtl/>
        </w:rPr>
        <w:t xml:space="preserve"> </w:t>
      </w:r>
      <w:r w:rsidR="00713294">
        <w:rPr>
          <w:rFonts w:hint="cs"/>
          <w:rtl/>
        </w:rPr>
        <w:t>«</w:t>
      </w:r>
      <w:r w:rsidR="00C906F9">
        <w:rPr>
          <w:rFonts w:hint="cs"/>
          <w:rtl/>
        </w:rPr>
        <w:t>سوء ظن</w:t>
      </w:r>
      <w:r w:rsidR="00713294">
        <w:rPr>
          <w:rFonts w:hint="cs"/>
          <w:rtl/>
        </w:rPr>
        <w:t>»</w:t>
      </w:r>
      <w:r w:rsidR="00C906F9">
        <w:rPr>
          <w:rFonts w:hint="cs"/>
          <w:rtl/>
        </w:rPr>
        <w:t xml:space="preserve"> همین است که در برخورد</w:t>
      </w:r>
      <w:r w:rsidR="00713294">
        <w:rPr>
          <w:rFonts w:hint="cs"/>
          <w:rtl/>
        </w:rPr>
        <w:t xml:space="preserve"> با</w:t>
      </w:r>
      <w:r w:rsidR="00C906F9">
        <w:rPr>
          <w:rFonts w:hint="cs"/>
          <w:rtl/>
        </w:rPr>
        <w:t xml:space="preserve"> دیگری فعلش را حمل بر قبیح کند</w:t>
      </w:r>
      <w:r w:rsidR="00713294">
        <w:rPr>
          <w:rFonts w:hint="cs"/>
          <w:rtl/>
        </w:rPr>
        <w:t>.</w:t>
      </w:r>
    </w:p>
    <w:p w:rsidR="00713294" w:rsidRDefault="00713294" w:rsidP="00713294">
      <w:pPr>
        <w:pStyle w:val="30"/>
        <w:rPr>
          <w:rtl/>
        </w:rPr>
      </w:pPr>
      <w:bookmarkStart w:id="11" w:name="_Toc534111280"/>
      <w:r>
        <w:rPr>
          <w:rFonts w:hint="cs"/>
          <w:rtl/>
        </w:rPr>
        <w:t>مناقشه 3</w:t>
      </w:r>
      <w:bookmarkEnd w:id="11"/>
    </w:p>
    <w:p w:rsidR="00F11680" w:rsidRDefault="00742146" w:rsidP="001677BA">
      <w:pPr>
        <w:jc w:val="both"/>
      </w:pPr>
      <w:r>
        <w:rPr>
          <w:rFonts w:hint="cs"/>
          <w:rtl/>
        </w:rPr>
        <w:t xml:space="preserve">در کلام بعضی از </w:t>
      </w:r>
      <w:r w:rsidR="00C906F9">
        <w:rPr>
          <w:rFonts w:hint="cs"/>
          <w:rtl/>
        </w:rPr>
        <w:t>اعلام آمده است</w:t>
      </w:r>
      <w:r w:rsidRPr="001C0F95">
        <w:rPr>
          <w:rFonts w:hint="cs"/>
          <w:color w:val="000080"/>
          <w:rtl/>
        </w:rPr>
        <w:t>: معنای ظنّ در این آیه با توجه به اموری که در آیه قبل بیان شده است،خصوص ظنی است که از امور نفسانی مثل شقاوت و امثال آن، ناشی شده باشد</w:t>
      </w:r>
      <w:r w:rsidR="00C31590">
        <w:rPr>
          <w:rFonts w:hint="cs"/>
          <w:rtl/>
        </w:rPr>
        <w:t xml:space="preserve">. </w:t>
      </w:r>
      <w:r w:rsidR="001677BA">
        <w:rPr>
          <w:rFonts w:hint="cs"/>
          <w:rtl/>
        </w:rPr>
        <w:t>در آیه قبل چنین آمده است:</w:t>
      </w:r>
      <w:r w:rsidR="00C906F9">
        <w:rPr>
          <w:rFonts w:hint="cs"/>
          <w:rtl/>
        </w:rPr>
        <w:t xml:space="preserve"> </w:t>
      </w:r>
    </w:p>
    <w:p w:rsidR="00F11680" w:rsidRDefault="00F11680" w:rsidP="001677BA">
      <w:pPr>
        <w:jc w:val="both"/>
        <w:rPr>
          <w:color w:val="008000"/>
          <w:rtl/>
        </w:rPr>
      </w:pPr>
      <w:r>
        <w:rPr>
          <w:rFonts w:cs="Calibri"/>
          <w:color w:val="008000"/>
          <w:rtl/>
        </w:rPr>
        <w:lastRenderedPageBreak/>
        <w:t>﴿</w:t>
      </w:r>
      <w:r w:rsidRPr="00F11680">
        <w:rPr>
          <w:color w:val="008000"/>
          <w:rtl/>
        </w:rPr>
        <w:t>يا أَيُّهَا الَّذينَ آمَنُوا لا يَسْخَرْ قَوْمٌ مِنْ قَوْمٍ عَسى‏ أَنْ يَكُونُوا خَيْراً مِنْهُمْ وَ لا نِساءٌ مِنْ نِساءٍ عَسى‏ أَنْ يَكُنَّ خَيْراً مِنْهُنَّ وَ لا تَلْمِزُوا أَنْفُسَكُمْ وَ لا تَنابَزُوا بِالْأَلْقابِ بِئْسَ الاِسْمُ الْفُسُوقُ بَعْدَ الْإيمانِ وَ مَنْ لَمْ يَتُبْ فَأُولئِكَ هُمُ الظَّالِمُون</w:t>
      </w:r>
      <w:r w:rsidRPr="00C31590">
        <w:rPr>
          <w:rFonts w:cs="Calibri"/>
          <w:color w:val="008000"/>
          <w:rtl/>
        </w:rPr>
        <w:t>﴾</w:t>
      </w:r>
      <w:r w:rsidRPr="00F11680">
        <w:rPr>
          <w:color w:val="008000"/>
          <w:rtl/>
        </w:rPr>
        <w:t>‏</w:t>
      </w:r>
      <w:r>
        <w:rPr>
          <w:rStyle w:val="ab"/>
          <w:color w:val="008000"/>
          <w:rtl/>
        </w:rPr>
        <w:footnoteReference w:id="13"/>
      </w:r>
    </w:p>
    <w:p w:rsidR="00B4592E" w:rsidRPr="00B4592E" w:rsidRDefault="00B4592E" w:rsidP="00B4592E">
      <w:pPr>
        <w:rPr>
          <w:rtl/>
        </w:rPr>
      </w:pPr>
      <w:r w:rsidRPr="00B4592E">
        <w:rPr>
          <w:rFonts w:hint="cs"/>
          <w:rtl/>
        </w:rPr>
        <w:t xml:space="preserve">توضیح </w:t>
      </w:r>
      <w:r>
        <w:rPr>
          <w:rFonts w:hint="cs"/>
          <w:rtl/>
        </w:rPr>
        <w:t>مطلب این که</w:t>
      </w:r>
      <w:r w:rsidRPr="00B4592E">
        <w:rPr>
          <w:rFonts w:hint="cs"/>
          <w:rtl/>
        </w:rPr>
        <w:t>:</w:t>
      </w:r>
    </w:p>
    <w:p w:rsidR="001B4DEF" w:rsidRDefault="00E97CB7" w:rsidP="001B4DEF">
      <w:pPr>
        <w:jc w:val="both"/>
        <w:rPr>
          <w:rtl/>
        </w:rPr>
      </w:pPr>
      <w:r>
        <w:rPr>
          <w:rFonts w:hint="cs"/>
          <w:rtl/>
        </w:rPr>
        <w:t xml:space="preserve">منشأ ظن گاهی حب و بغض شخصی است، گاهی عواطف عالیه مثل </w:t>
      </w:r>
      <w:r w:rsidR="001B4DEF">
        <w:rPr>
          <w:rFonts w:hint="cs"/>
          <w:rtl/>
        </w:rPr>
        <w:t xml:space="preserve">حب خداوند متعال و مؤمنان است و گاهی دقت زیاد در امور است. ظاهر ظنّی که در آیه شریفه آمده است(با توجه به قبل آن)، ظنّی است که از حب و بغض شخصی ناشی شده باشد؛ زیرا </w:t>
      </w:r>
      <w:r w:rsidR="00C906F9">
        <w:rPr>
          <w:rFonts w:hint="cs"/>
          <w:rtl/>
        </w:rPr>
        <w:t xml:space="preserve">غالب </w:t>
      </w:r>
      <w:r>
        <w:rPr>
          <w:rFonts w:hint="cs"/>
          <w:rtl/>
        </w:rPr>
        <w:t>اموری که قبل از</w:t>
      </w:r>
      <w:r w:rsidR="007272F0">
        <w:rPr>
          <w:rFonts w:hint="cs"/>
          <w:rtl/>
        </w:rPr>
        <w:t xml:space="preserve"> آیه</w:t>
      </w:r>
      <w:r>
        <w:rPr>
          <w:rFonts w:hint="eastAsia"/>
          <w:rtl/>
        </w:rPr>
        <w:t>‌</w:t>
      </w:r>
      <w:r>
        <w:rPr>
          <w:rFonts w:hint="cs"/>
          <w:rtl/>
        </w:rPr>
        <w:t xml:space="preserve">ی </w:t>
      </w:r>
      <w:r w:rsidR="007272F0">
        <w:rPr>
          <w:rFonts w:hint="cs"/>
          <w:rtl/>
        </w:rPr>
        <w:t>مورد استدلال آمده است</w:t>
      </w:r>
      <w:r>
        <w:rPr>
          <w:rFonts w:hint="cs"/>
          <w:rtl/>
        </w:rPr>
        <w:t>،</w:t>
      </w:r>
      <w:r w:rsidR="00C906F9">
        <w:rPr>
          <w:rFonts w:hint="cs"/>
          <w:rtl/>
        </w:rPr>
        <w:t xml:space="preserve"> ا</w:t>
      </w:r>
      <w:r w:rsidR="007272F0">
        <w:rPr>
          <w:rFonts w:hint="cs"/>
          <w:rtl/>
        </w:rPr>
        <w:t>موری هستند که ناشی از</w:t>
      </w:r>
      <w:r w:rsidR="001B4DEF">
        <w:rPr>
          <w:rFonts w:hint="cs"/>
          <w:rtl/>
        </w:rPr>
        <w:t xml:space="preserve"> رذ</w:t>
      </w:r>
      <w:r>
        <w:rPr>
          <w:rFonts w:hint="cs"/>
          <w:rtl/>
        </w:rPr>
        <w:t>ائل نفس و</w:t>
      </w:r>
      <w:r w:rsidR="007272F0">
        <w:rPr>
          <w:rFonts w:hint="cs"/>
          <w:rtl/>
        </w:rPr>
        <w:t xml:space="preserve"> حب و بغض </w:t>
      </w:r>
      <w:r>
        <w:rPr>
          <w:rFonts w:hint="cs"/>
          <w:rtl/>
        </w:rPr>
        <w:t>شخصیند</w:t>
      </w:r>
      <w:r w:rsidR="00C906F9">
        <w:rPr>
          <w:rFonts w:hint="cs"/>
          <w:rtl/>
        </w:rPr>
        <w:t xml:space="preserve">. </w:t>
      </w:r>
      <w:r>
        <w:rPr>
          <w:rFonts w:hint="cs"/>
          <w:rtl/>
        </w:rPr>
        <w:t>لذا آیه</w:t>
      </w:r>
      <w:r w:rsidR="001B4DEF">
        <w:rPr>
          <w:rFonts w:hint="cs"/>
          <w:rtl/>
        </w:rPr>
        <w:t xml:space="preserve"> صرفا</w:t>
      </w:r>
      <w:r>
        <w:rPr>
          <w:rFonts w:hint="cs"/>
          <w:rtl/>
        </w:rPr>
        <w:t xml:space="preserve"> نهی از ظنی می کند که ناشی از این امور باشد.</w:t>
      </w:r>
      <w:r w:rsidR="00C906F9">
        <w:rPr>
          <w:rFonts w:hint="cs"/>
          <w:rtl/>
        </w:rPr>
        <w:t xml:space="preserve"> </w:t>
      </w:r>
    </w:p>
    <w:p w:rsidR="007272F0" w:rsidRDefault="00C906F9" w:rsidP="001677BA">
      <w:pPr>
        <w:jc w:val="both"/>
        <w:rPr>
          <w:rtl/>
        </w:rPr>
      </w:pPr>
      <w:r>
        <w:rPr>
          <w:rFonts w:hint="cs"/>
          <w:rtl/>
        </w:rPr>
        <w:t>به تع</w:t>
      </w:r>
      <w:r w:rsidR="000805F6">
        <w:rPr>
          <w:rFonts w:hint="cs"/>
          <w:rtl/>
        </w:rPr>
        <w:t>بیر دیگ</w:t>
      </w:r>
      <w:r w:rsidR="007272F0">
        <w:rPr>
          <w:rFonts w:hint="cs"/>
          <w:rtl/>
        </w:rPr>
        <w:t>ر</w:t>
      </w:r>
      <w:r w:rsidR="00E97CB7">
        <w:rPr>
          <w:rFonts w:hint="cs"/>
          <w:rtl/>
        </w:rPr>
        <w:t>،</w:t>
      </w:r>
      <w:r w:rsidR="00B4592E">
        <w:rPr>
          <w:rFonts w:hint="cs"/>
          <w:rtl/>
        </w:rPr>
        <w:t xml:space="preserve"> مستفاد از آیه این است:</w:t>
      </w:r>
      <w:r w:rsidR="00E97CB7">
        <w:rPr>
          <w:rFonts w:hint="cs"/>
          <w:rtl/>
        </w:rPr>
        <w:t xml:space="preserve"> ظنی که موجب ارتکاب استهزاء و سایر رفتار های ناپسند</w:t>
      </w:r>
      <w:r w:rsidR="000805F6">
        <w:rPr>
          <w:rFonts w:hint="cs"/>
          <w:rtl/>
        </w:rPr>
        <w:t xml:space="preserve"> می</w:t>
      </w:r>
      <w:r w:rsidR="00E97CB7">
        <w:rPr>
          <w:rFonts w:hint="eastAsia"/>
          <w:rtl/>
        </w:rPr>
        <w:t>‌</w:t>
      </w:r>
      <w:r w:rsidR="000805F6">
        <w:rPr>
          <w:rFonts w:hint="cs"/>
          <w:rtl/>
        </w:rPr>
        <w:t>شود باید ترک شود</w:t>
      </w:r>
      <w:r w:rsidR="00E97CB7">
        <w:rPr>
          <w:rFonts w:hint="cs"/>
          <w:rtl/>
        </w:rPr>
        <w:t>، نه مطلق ظن سوء. لذا آیه دلالتی بر حمل فعل دیگران بر وجه حسن</w:t>
      </w:r>
      <w:r w:rsidR="00B4592E">
        <w:rPr>
          <w:rFonts w:hint="cs"/>
          <w:rtl/>
        </w:rPr>
        <w:t xml:space="preserve">(حتی در صورتی که حب و بغض شخصی در کار </w:t>
      </w:r>
      <w:r w:rsidR="001677BA">
        <w:rPr>
          <w:rFonts w:hint="cs"/>
          <w:rtl/>
        </w:rPr>
        <w:t>نباشد</w:t>
      </w:r>
      <w:r w:rsidR="00B4592E">
        <w:rPr>
          <w:rFonts w:hint="cs"/>
          <w:rtl/>
        </w:rPr>
        <w:t>)،</w:t>
      </w:r>
      <w:r w:rsidR="00E97CB7">
        <w:rPr>
          <w:rFonts w:hint="cs"/>
          <w:rtl/>
        </w:rPr>
        <w:t xml:space="preserve"> ندارد.</w:t>
      </w:r>
      <w:r w:rsidR="005B7D4D">
        <w:rPr>
          <w:rStyle w:val="ab"/>
          <w:rtl/>
        </w:rPr>
        <w:footnoteReference w:id="14"/>
      </w:r>
      <w:r w:rsidR="000805F6">
        <w:rPr>
          <w:rFonts w:hint="cs"/>
          <w:rtl/>
        </w:rPr>
        <w:t xml:space="preserve"> </w:t>
      </w:r>
    </w:p>
    <w:p w:rsidR="00E153AA" w:rsidRDefault="00E153AA" w:rsidP="00E153AA">
      <w:pPr>
        <w:pStyle w:val="40"/>
        <w:rPr>
          <w:rtl/>
        </w:rPr>
      </w:pPr>
      <w:bookmarkStart w:id="12" w:name="_Toc534111281"/>
      <w:r>
        <w:rPr>
          <w:rFonts w:hint="cs"/>
          <w:rtl/>
        </w:rPr>
        <w:t>تخلص</w:t>
      </w:r>
      <w:bookmarkEnd w:id="12"/>
    </w:p>
    <w:p w:rsidR="00B731D9" w:rsidRDefault="000805F6" w:rsidP="00581E76">
      <w:pPr>
        <w:jc w:val="both"/>
        <w:rPr>
          <w:rtl/>
        </w:rPr>
      </w:pPr>
      <w:r>
        <w:rPr>
          <w:rFonts w:hint="cs"/>
          <w:rtl/>
        </w:rPr>
        <w:t>بله</w:t>
      </w:r>
      <w:r w:rsidR="009D0645">
        <w:rPr>
          <w:rFonts w:hint="cs"/>
          <w:rtl/>
        </w:rPr>
        <w:t>،</w:t>
      </w:r>
      <w:r>
        <w:rPr>
          <w:rFonts w:hint="cs"/>
          <w:rtl/>
        </w:rPr>
        <w:t xml:space="preserve"> عنوان های دیگری در آی</w:t>
      </w:r>
      <w:r w:rsidR="00581E76">
        <w:rPr>
          <w:rFonts w:hint="cs"/>
          <w:rtl/>
        </w:rPr>
        <w:t xml:space="preserve">ات قبل </w:t>
      </w:r>
      <w:r>
        <w:rPr>
          <w:rFonts w:hint="cs"/>
          <w:rtl/>
        </w:rPr>
        <w:t xml:space="preserve"> مورد نهی قرار گرفته </w:t>
      </w:r>
      <w:r w:rsidR="00581E76">
        <w:rPr>
          <w:rFonts w:hint="cs"/>
          <w:rtl/>
        </w:rPr>
        <w:t xml:space="preserve">که </w:t>
      </w:r>
      <w:r>
        <w:rPr>
          <w:rFonts w:hint="cs"/>
          <w:rtl/>
        </w:rPr>
        <w:t xml:space="preserve">عنوان های </w:t>
      </w:r>
      <w:proofErr w:type="spellStart"/>
      <w:r>
        <w:rPr>
          <w:rFonts w:hint="cs"/>
          <w:rtl/>
        </w:rPr>
        <w:t>مستقله</w:t>
      </w:r>
      <w:proofErr w:type="spellEnd"/>
      <w:r>
        <w:rPr>
          <w:rFonts w:hint="cs"/>
          <w:rtl/>
        </w:rPr>
        <w:t xml:space="preserve"> ای </w:t>
      </w:r>
      <w:proofErr w:type="spellStart"/>
      <w:r>
        <w:rPr>
          <w:rFonts w:hint="cs"/>
          <w:rtl/>
        </w:rPr>
        <w:t>هستند</w:t>
      </w:r>
      <w:r w:rsidR="009D0645">
        <w:rPr>
          <w:rFonts w:hint="cs"/>
          <w:rtl/>
        </w:rPr>
        <w:t>،</w:t>
      </w:r>
      <w:r w:rsidR="00581E76">
        <w:rPr>
          <w:rFonts w:hint="cs"/>
          <w:rtl/>
        </w:rPr>
        <w:t>ومی</w:t>
      </w:r>
      <w:proofErr w:type="spellEnd"/>
      <w:r w:rsidR="00581E76">
        <w:rPr>
          <w:rFonts w:hint="cs"/>
          <w:rtl/>
        </w:rPr>
        <w:t xml:space="preserve"> توانند منشأ برای ظن سوء باشند </w:t>
      </w:r>
      <w:r>
        <w:rPr>
          <w:rFonts w:hint="cs"/>
          <w:rtl/>
        </w:rPr>
        <w:t xml:space="preserve"> لکن</w:t>
      </w:r>
      <w:r w:rsidR="009D0645">
        <w:rPr>
          <w:rFonts w:hint="cs"/>
          <w:rtl/>
        </w:rPr>
        <w:t xml:space="preserve"> </w:t>
      </w:r>
      <w:proofErr w:type="spellStart"/>
      <w:r w:rsidR="00581E76">
        <w:rPr>
          <w:rFonts w:hint="cs"/>
          <w:rtl/>
        </w:rPr>
        <w:t>اين</w:t>
      </w:r>
      <w:proofErr w:type="spellEnd"/>
      <w:r w:rsidR="00581E76">
        <w:rPr>
          <w:rFonts w:hint="cs"/>
          <w:rtl/>
        </w:rPr>
        <w:t xml:space="preserve"> </w:t>
      </w:r>
      <w:r w:rsidR="009D0645">
        <w:rPr>
          <w:rFonts w:hint="cs"/>
          <w:rtl/>
        </w:rPr>
        <w:t>آیه ظهور در این دارد که</w:t>
      </w:r>
      <w:r>
        <w:rPr>
          <w:rFonts w:hint="cs"/>
          <w:rtl/>
        </w:rPr>
        <w:t xml:space="preserve"> </w:t>
      </w:r>
      <w:r w:rsidR="009D0645">
        <w:rPr>
          <w:rFonts w:hint="cs"/>
          <w:rtl/>
        </w:rPr>
        <w:t>عنوان «</w:t>
      </w:r>
      <w:r>
        <w:rPr>
          <w:rFonts w:hint="cs"/>
          <w:rtl/>
        </w:rPr>
        <w:t>ظن</w:t>
      </w:r>
      <w:r w:rsidR="009D0645">
        <w:rPr>
          <w:rFonts w:hint="cs"/>
          <w:rtl/>
        </w:rPr>
        <w:t>» نیز</w:t>
      </w:r>
      <w:r>
        <w:rPr>
          <w:rFonts w:hint="cs"/>
          <w:rtl/>
        </w:rPr>
        <w:t xml:space="preserve"> </w:t>
      </w:r>
      <w:r w:rsidR="00B731D9">
        <w:rPr>
          <w:rFonts w:hint="cs"/>
          <w:rtl/>
        </w:rPr>
        <w:t xml:space="preserve">مستقلا </w:t>
      </w:r>
      <w:r w:rsidR="009D0645">
        <w:rPr>
          <w:rFonts w:hint="cs"/>
          <w:rtl/>
        </w:rPr>
        <w:t>مورد نهی قرار گرفته است و</w:t>
      </w:r>
      <w:r w:rsidR="00B731D9">
        <w:rPr>
          <w:rFonts w:hint="cs"/>
          <w:rtl/>
        </w:rPr>
        <w:t xml:space="preserve"> مجرد </w:t>
      </w:r>
      <w:r w:rsidR="009D0645">
        <w:rPr>
          <w:rFonts w:hint="cs"/>
          <w:rtl/>
        </w:rPr>
        <w:t>مسبوق بودن به آیه ای</w:t>
      </w:r>
      <w:r w:rsidR="00B731D9">
        <w:rPr>
          <w:rFonts w:hint="cs"/>
          <w:rtl/>
        </w:rPr>
        <w:t xml:space="preserve"> که</w:t>
      </w:r>
      <w:r w:rsidR="009D0645">
        <w:rPr>
          <w:rFonts w:hint="cs"/>
          <w:rtl/>
        </w:rPr>
        <w:t xml:space="preserve"> در آن از عناوین دیگری نهی شده است،</w:t>
      </w:r>
      <w:r w:rsidR="00B731D9">
        <w:rPr>
          <w:rFonts w:hint="cs"/>
          <w:rtl/>
        </w:rPr>
        <w:t xml:space="preserve"> موجب </w:t>
      </w:r>
      <w:r w:rsidR="009D0645">
        <w:rPr>
          <w:rFonts w:hint="cs"/>
          <w:rtl/>
        </w:rPr>
        <w:t>عدم تعلق نهی به ظن با قطع نظر از آن عناوین نمی شود</w:t>
      </w:r>
      <w:r w:rsidR="00B731D9">
        <w:rPr>
          <w:rFonts w:hint="cs"/>
          <w:rtl/>
        </w:rPr>
        <w:t xml:space="preserve">. </w:t>
      </w:r>
    </w:p>
    <w:p w:rsidR="00B731D9" w:rsidRPr="00C906F9" w:rsidRDefault="00B731D9" w:rsidP="00B731D9">
      <w:pPr>
        <w:pStyle w:val="1"/>
        <w:rPr>
          <w:rtl/>
        </w:rPr>
      </w:pPr>
      <w:bookmarkStart w:id="13" w:name="_Toc534111282"/>
      <w:r>
        <w:rPr>
          <w:rFonts w:hint="cs"/>
          <w:rtl/>
        </w:rPr>
        <w:t>خلاصه جلسه</w:t>
      </w:r>
      <w:bookmarkEnd w:id="13"/>
    </w:p>
    <w:p w:rsidR="004A1995" w:rsidRDefault="00FF14D2" w:rsidP="00B83D5A">
      <w:pPr>
        <w:jc w:val="both"/>
        <w:rPr>
          <w:rtl/>
        </w:rPr>
      </w:pPr>
      <w:r>
        <w:rPr>
          <w:rFonts w:hint="cs"/>
          <w:rtl/>
        </w:rPr>
        <w:t xml:space="preserve">جهت سوم: اصاله الصحه از قواعد فقهیه است نه اصولی. </w:t>
      </w:r>
    </w:p>
    <w:p w:rsidR="001A1EA5" w:rsidRDefault="00FF14D2" w:rsidP="00B83D5A">
      <w:pPr>
        <w:jc w:val="both"/>
        <w:rPr>
          <w:rtl/>
        </w:rPr>
      </w:pPr>
      <w:r>
        <w:rPr>
          <w:rFonts w:hint="cs"/>
          <w:rtl/>
        </w:rPr>
        <w:t>جهت چهارم: دلیل اصاله الصحه به معنای سوم: 1. آیه «قولوا للناس حسنا» که در روایت به معنای حمل بر صحت کردن معنا شده است. مناقشه: روایت معارض دارد. تخلص: اولا تعارضی نیست، ثانیا روایت معارض ضعیف است. 2. آیه « اجتنبوا کثیرا من الظن...»</w:t>
      </w:r>
      <w:r w:rsidR="00FF3069">
        <w:rPr>
          <w:rFonts w:hint="cs"/>
          <w:rtl/>
        </w:rPr>
        <w:t xml:space="preserve"> که از ظن سوء نهی کرده و حمل بر معصیت کردن فعل دیگران مصداق ظن سوء است. مناقشه 1: نهی از اعتقاد معنا ندارد چون اختیاری نیست. تخلص: اولا مقدمات اختیاری است، ثانیا اعتقاد نیز اختیاری است. مناقشه 2: آیه ناظر به </w:t>
      </w:r>
      <w:r w:rsidR="00B83D5A">
        <w:rPr>
          <w:rFonts w:hint="cs"/>
          <w:rtl/>
        </w:rPr>
        <w:t xml:space="preserve">حکم ظن سوء است نه حمل فعل دیگران بر صحت. تخلص: فرد بارز عدم ظن به سوء همین است. مناقشه 3: آیه قبل قرینه </w:t>
      </w:r>
      <w:r w:rsidR="00B83D5A">
        <w:rPr>
          <w:rFonts w:hint="cs"/>
          <w:rtl/>
        </w:rPr>
        <w:lastRenderedPageBreak/>
        <w:t>است بر این که مراد از این ظن ظنی است که به خاطر حب و بغض شخصی باشد، لذا ناظر به حکم مطلق ظن سوء نیست. تخلص: این آیه ظهور در عدم جواز مطلق ظن سوء به طور مستقل دارد.</w:t>
      </w:r>
    </w:p>
    <w:p w:rsidR="008E5C23" w:rsidRPr="006162A2" w:rsidRDefault="008E5C23" w:rsidP="00B83D5A">
      <w:pPr>
        <w:jc w:val="both"/>
        <w:rPr>
          <w:rtl/>
        </w:rPr>
      </w:pPr>
      <w:bookmarkStart w:id="14" w:name="_GoBack"/>
      <w:bookmarkEnd w:id="14"/>
    </w:p>
    <w:sectPr w:rsidR="008E5C23"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7D" w:rsidRDefault="00B8547D" w:rsidP="008B750B">
      <w:pPr>
        <w:spacing w:line="240" w:lineRule="auto"/>
      </w:pPr>
      <w:r>
        <w:separator/>
      </w:r>
    </w:p>
  </w:endnote>
  <w:endnote w:type="continuationSeparator" w:id="0">
    <w:p w:rsidR="00B8547D" w:rsidRDefault="00B8547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81E76" w:rsidRPr="00581E76">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C81806" w:rsidP="001B6799">
          <w:pPr>
            <w:pStyle w:val="a6"/>
            <w:bidi w:val="0"/>
            <w:rPr>
              <w:color w:val="808080" w:themeColor="background1" w:themeShade="80"/>
              <w:rtl/>
            </w:rPr>
          </w:pPr>
          <w:bookmarkStart w:id="22" w:name="BokAdres"/>
          <w:bookmarkEnd w:id="22"/>
          <w:r>
            <w:rPr>
              <w:color w:val="808080" w:themeColor="background1" w:themeShade="80"/>
            </w:rPr>
            <w:t>U1hs1_13971008-054_mr3_mfeb.ir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7D" w:rsidRDefault="00B8547D" w:rsidP="008B750B">
      <w:pPr>
        <w:spacing w:line="240" w:lineRule="auto"/>
      </w:pPr>
      <w:r>
        <w:separator/>
      </w:r>
    </w:p>
  </w:footnote>
  <w:footnote w:type="continuationSeparator" w:id="0">
    <w:p w:rsidR="00B8547D" w:rsidRDefault="00B8547D" w:rsidP="008B750B">
      <w:pPr>
        <w:spacing w:line="240" w:lineRule="auto"/>
      </w:pPr>
      <w:r>
        <w:continuationSeparator/>
      </w:r>
    </w:p>
  </w:footnote>
  <w:footnote w:id="1">
    <w:p w:rsidR="007164E8" w:rsidRPr="007164E8" w:rsidRDefault="007164E8" w:rsidP="007164E8">
      <w:pPr>
        <w:pStyle w:val="a9"/>
      </w:pPr>
      <w:r w:rsidRPr="007164E8">
        <w:footnoteRef/>
      </w:r>
      <w:r w:rsidRPr="007164E8">
        <w:rPr>
          <w:rtl/>
        </w:rPr>
        <w:t xml:space="preserve"> </w:t>
      </w:r>
      <w:hyperlink r:id="rId1" w:history="1">
        <w:r w:rsidRPr="007164E8">
          <w:rPr>
            <w:rStyle w:val="ac"/>
            <w:rtl/>
          </w:rPr>
          <w:t>فرائد الاصول، ش</w:t>
        </w:r>
        <w:r w:rsidRPr="007164E8">
          <w:rPr>
            <w:rStyle w:val="ac"/>
            <w:rFonts w:hint="cs"/>
            <w:rtl/>
          </w:rPr>
          <w:t>ی</w:t>
        </w:r>
        <w:r w:rsidRPr="007164E8">
          <w:rPr>
            <w:rStyle w:val="ac"/>
            <w:rFonts w:hint="eastAsia"/>
            <w:rtl/>
          </w:rPr>
          <w:t>خ</w:t>
        </w:r>
        <w:r w:rsidRPr="007164E8">
          <w:rPr>
            <w:rStyle w:val="ac"/>
            <w:rtl/>
          </w:rPr>
          <w:t xml:space="preserve"> مرتض</w:t>
        </w:r>
        <w:r w:rsidRPr="007164E8">
          <w:rPr>
            <w:rStyle w:val="ac"/>
            <w:rFonts w:hint="cs"/>
            <w:rtl/>
          </w:rPr>
          <w:t>ی</w:t>
        </w:r>
        <w:r w:rsidRPr="007164E8">
          <w:rPr>
            <w:rStyle w:val="ac"/>
            <w:rtl/>
          </w:rPr>
          <w:t xml:space="preserve"> انصار</w:t>
        </w:r>
        <w:r w:rsidRPr="007164E8">
          <w:rPr>
            <w:rStyle w:val="ac"/>
            <w:rFonts w:hint="cs"/>
            <w:rtl/>
          </w:rPr>
          <w:t>ی</w:t>
        </w:r>
        <w:r w:rsidRPr="007164E8">
          <w:rPr>
            <w:rStyle w:val="ac"/>
            <w:rFonts w:hint="eastAsia"/>
            <w:rtl/>
          </w:rPr>
          <w:t>،</w:t>
        </w:r>
        <w:r w:rsidRPr="007164E8">
          <w:rPr>
            <w:rStyle w:val="ac"/>
            <w:rtl/>
          </w:rPr>
          <w:t xml:space="preserve"> ج2، ص718.</w:t>
        </w:r>
      </w:hyperlink>
      <w:r>
        <w:rPr>
          <w:rFonts w:hint="cs"/>
          <w:rtl/>
        </w:rPr>
        <w:t xml:space="preserve">« </w:t>
      </w:r>
      <w:r w:rsidRPr="007164E8">
        <w:rPr>
          <w:rtl/>
        </w:rPr>
        <w:t>لكن الإنصاف عدم دلالة هذه الأخبار إلا على أنه لا بد من أن يحمل ما يصدر عن الفاعل على الوجه الحسن عند الفاعل‏</w:t>
      </w:r>
      <w:r>
        <w:rPr>
          <w:rFonts w:hint="cs"/>
          <w:rtl/>
        </w:rPr>
        <w:t>»</w:t>
      </w:r>
    </w:p>
  </w:footnote>
  <w:footnote w:id="2">
    <w:p w:rsidR="004E700C" w:rsidRDefault="004E700C" w:rsidP="004E700C">
      <w:pPr>
        <w:pStyle w:val="a9"/>
      </w:pPr>
      <w:r>
        <w:rPr>
          <w:rStyle w:val="ab"/>
        </w:rPr>
        <w:footnoteRef/>
      </w:r>
      <w:r>
        <w:rPr>
          <w:rtl/>
        </w:rPr>
        <w:t xml:space="preserve"> </w:t>
      </w:r>
      <w:r>
        <w:rPr>
          <w:rFonts w:hint="cs"/>
          <w:rtl/>
        </w:rPr>
        <w:t>به نقل از القواعد الفقهیه، علی حسینی سیستانی، ج1، ص: 188، «</w:t>
      </w:r>
      <w:r w:rsidRPr="004E700C">
        <w:rPr>
          <w:rFonts w:hint="cs"/>
          <w:rtl/>
        </w:rPr>
        <w:t xml:space="preserve"> </w:t>
      </w:r>
      <w:r>
        <w:rPr>
          <w:rFonts w:hint="cs"/>
          <w:rtl/>
        </w:rPr>
        <w:t>فقد یظهر من کتاب العناوین انه عد اصاله الصحه بهذا المعنی من الضروریات»</w:t>
      </w:r>
    </w:p>
  </w:footnote>
  <w:footnote w:id="3">
    <w:p w:rsidR="00786ABC" w:rsidRDefault="00786ABC" w:rsidP="00CD417A">
      <w:pPr>
        <w:pStyle w:val="a9"/>
      </w:pPr>
      <w:r>
        <w:rPr>
          <w:rStyle w:val="ab"/>
        </w:rPr>
        <w:footnoteRef/>
      </w:r>
      <w:r>
        <w:rPr>
          <w:rtl/>
        </w:rPr>
        <w:t xml:space="preserve"> </w:t>
      </w:r>
      <w:r w:rsidRPr="00786ABC">
        <w:rPr>
          <w:rtl/>
        </w:rPr>
        <w:t>عوائد الايام في بيان قواعد الاحكام و مهمات مسائل الحلال و الحرام،</w:t>
      </w:r>
      <w:r>
        <w:rPr>
          <w:rFonts w:hint="cs"/>
          <w:rtl/>
        </w:rPr>
        <w:t xml:space="preserve"> </w:t>
      </w:r>
      <w:r w:rsidR="00CD417A">
        <w:rPr>
          <w:rFonts w:hint="cs"/>
          <w:rtl/>
        </w:rPr>
        <w:t>احمد بن محمد مهدی نراقی، ج1،</w:t>
      </w:r>
      <w:r w:rsidRPr="00786ABC">
        <w:rPr>
          <w:rtl/>
        </w:rPr>
        <w:t xml:space="preserve"> ص: 230</w:t>
      </w:r>
      <w:r w:rsidR="00CD417A">
        <w:rPr>
          <w:rFonts w:hint="cs"/>
          <w:rtl/>
        </w:rPr>
        <w:t xml:space="preserve"> و 231 «</w:t>
      </w:r>
      <w:r w:rsidR="00CD417A">
        <w:rPr>
          <w:rtl/>
        </w:rPr>
        <w:t xml:space="preserve"> </w:t>
      </w:r>
      <w:r w:rsidR="00CD417A">
        <w:rPr>
          <w:rFonts w:hint="cs"/>
          <w:rtl/>
        </w:rPr>
        <w:t>...</w:t>
      </w:r>
      <w:r w:rsidR="00CD417A">
        <w:rPr>
          <w:rtl/>
        </w:rPr>
        <w:t>مقتضى الجمع بينهما:اختصاص تلك الأخبار بالمؤمن العدل الثقة</w:t>
      </w:r>
      <w:r w:rsidR="00CD417A">
        <w:rPr>
          <w:rFonts w:hint="cs"/>
          <w:rtl/>
        </w:rPr>
        <w:t>...</w:t>
      </w:r>
      <w:r w:rsidR="00CD417A" w:rsidRPr="00CD417A">
        <w:rPr>
          <w:rtl/>
        </w:rPr>
        <w:t xml:space="preserve"> الغالب في تمام هذه الأزمنة أهل الجور و العصيان، فلا يكون ظن الخير بأحد حلالا</w:t>
      </w:r>
      <w:r w:rsidR="00CD417A">
        <w:rPr>
          <w:rFonts w:hint="cs"/>
          <w:rtl/>
        </w:rPr>
        <w:t>...»</w:t>
      </w:r>
    </w:p>
  </w:footnote>
  <w:footnote w:id="4">
    <w:p w:rsidR="00F8088F" w:rsidRPr="00F8088F" w:rsidRDefault="00F8088F" w:rsidP="00F8088F">
      <w:pPr>
        <w:pStyle w:val="a9"/>
      </w:pPr>
      <w:r w:rsidRPr="00F8088F">
        <w:footnoteRef/>
      </w:r>
      <w:r w:rsidRPr="00F8088F">
        <w:rPr>
          <w:rtl/>
        </w:rPr>
        <w:t xml:space="preserve"> </w:t>
      </w:r>
      <w:r w:rsidRPr="00F8088F">
        <w:rPr>
          <w:rFonts w:hint="eastAsia"/>
          <w:rtl/>
        </w:rPr>
        <w:t>سوره</w:t>
      </w:r>
      <w:r w:rsidRPr="00F8088F">
        <w:rPr>
          <w:rtl/>
        </w:rPr>
        <w:t xml:space="preserve"> بقره، آيه 83.</w:t>
      </w:r>
    </w:p>
  </w:footnote>
  <w:footnote w:id="5">
    <w:p w:rsidR="000A05F2" w:rsidRPr="000A05F2" w:rsidRDefault="000A05F2" w:rsidP="000A05F2">
      <w:pPr>
        <w:pStyle w:val="a9"/>
      </w:pPr>
      <w:r w:rsidRPr="000A05F2">
        <w:footnoteRef/>
      </w:r>
      <w:r w:rsidRPr="000A05F2">
        <w:rPr>
          <w:rtl/>
        </w:rPr>
        <w:t xml:space="preserve"> </w:t>
      </w:r>
      <w:hyperlink r:id="rId2" w:history="1">
        <w:r w:rsidRPr="000A05F2">
          <w:rPr>
            <w:rStyle w:val="ac"/>
            <w:rFonts w:hint="eastAsia"/>
            <w:rtl/>
          </w:rPr>
          <w:t>فرائد</w:t>
        </w:r>
        <w:r w:rsidRPr="000A05F2">
          <w:rPr>
            <w:rStyle w:val="ac"/>
            <w:rtl/>
          </w:rPr>
          <w:t xml:space="preserve"> الاصول، ش</w:t>
        </w:r>
        <w:r w:rsidRPr="000A05F2">
          <w:rPr>
            <w:rStyle w:val="ac"/>
            <w:rFonts w:hint="cs"/>
            <w:rtl/>
          </w:rPr>
          <w:t>ی</w:t>
        </w:r>
        <w:r w:rsidRPr="000A05F2">
          <w:rPr>
            <w:rStyle w:val="ac"/>
            <w:rFonts w:hint="eastAsia"/>
            <w:rtl/>
          </w:rPr>
          <w:t>خ</w:t>
        </w:r>
        <w:r w:rsidRPr="000A05F2">
          <w:rPr>
            <w:rStyle w:val="ac"/>
            <w:rtl/>
          </w:rPr>
          <w:t xml:space="preserve"> مرتض</w:t>
        </w:r>
        <w:r w:rsidRPr="000A05F2">
          <w:rPr>
            <w:rStyle w:val="ac"/>
            <w:rFonts w:hint="cs"/>
            <w:rtl/>
          </w:rPr>
          <w:t>ی</w:t>
        </w:r>
        <w:r w:rsidRPr="000A05F2">
          <w:rPr>
            <w:rStyle w:val="ac"/>
            <w:rtl/>
          </w:rPr>
          <w:t xml:space="preserve"> انصار</w:t>
        </w:r>
        <w:r w:rsidRPr="000A05F2">
          <w:rPr>
            <w:rStyle w:val="ac"/>
            <w:rFonts w:hint="cs"/>
            <w:rtl/>
          </w:rPr>
          <w:t>ی</w:t>
        </w:r>
        <w:r w:rsidRPr="000A05F2">
          <w:rPr>
            <w:rStyle w:val="ac"/>
            <w:rFonts w:hint="eastAsia"/>
            <w:rtl/>
          </w:rPr>
          <w:t>،</w:t>
        </w:r>
        <w:r w:rsidRPr="000A05F2">
          <w:rPr>
            <w:rStyle w:val="ac"/>
            <w:rtl/>
          </w:rPr>
          <w:t xml:space="preserve"> ج2، ص717.</w:t>
        </w:r>
      </w:hyperlink>
      <w:r>
        <w:rPr>
          <w:rFonts w:hint="cs"/>
          <w:rtl/>
        </w:rPr>
        <w:t xml:space="preserve"> «</w:t>
      </w:r>
      <w:r>
        <w:rPr>
          <w:rtl/>
        </w:rPr>
        <w:t>منها قوله تعالى وَ قُولُوا لِلنَّاسِ حُسْناً بناء على تفسيره بما في الكافي من (قوله عليه السلام:لا تقولوا إلا خيرا حتى تعلموا ما هو) و لعل مبناه على إرادة الظن و الاعتقاد من القول.</w:t>
      </w:r>
      <w:r>
        <w:rPr>
          <w:rFonts w:hint="cs"/>
          <w:rtl/>
        </w:rPr>
        <w:t>»</w:t>
      </w:r>
    </w:p>
  </w:footnote>
  <w:footnote w:id="6">
    <w:p w:rsidR="007533CC" w:rsidRPr="007533CC" w:rsidRDefault="007533CC" w:rsidP="007533CC">
      <w:pPr>
        <w:pStyle w:val="a9"/>
      </w:pPr>
      <w:r w:rsidRPr="007533CC">
        <w:footnoteRef/>
      </w:r>
      <w:r w:rsidRPr="007533CC">
        <w:rPr>
          <w:rtl/>
        </w:rPr>
        <w:t xml:space="preserve"> </w:t>
      </w:r>
      <w:hyperlink r:id="rId3" w:history="1">
        <w:r w:rsidRPr="007533CC">
          <w:rPr>
            <w:rStyle w:val="ac"/>
            <w:rFonts w:hint="eastAsia"/>
            <w:rtl/>
          </w:rPr>
          <w:t>وسائل</w:t>
        </w:r>
        <w:r w:rsidRPr="007533CC">
          <w:rPr>
            <w:rStyle w:val="ac"/>
            <w:rtl/>
          </w:rPr>
          <w:t xml:space="preserve"> الش</w:t>
        </w:r>
        <w:r w:rsidRPr="007533CC">
          <w:rPr>
            <w:rStyle w:val="ac"/>
            <w:rFonts w:hint="cs"/>
            <w:rtl/>
          </w:rPr>
          <w:t>ی</w:t>
        </w:r>
        <w:r w:rsidRPr="007533CC">
          <w:rPr>
            <w:rStyle w:val="ac"/>
            <w:rFonts w:hint="eastAsia"/>
            <w:rtl/>
          </w:rPr>
          <w:t>عة،</w:t>
        </w:r>
        <w:r w:rsidRPr="007533CC">
          <w:rPr>
            <w:rStyle w:val="ac"/>
            <w:rtl/>
          </w:rPr>
          <w:t xml:space="preserve"> الش</w:t>
        </w:r>
        <w:r w:rsidRPr="007533CC">
          <w:rPr>
            <w:rStyle w:val="ac"/>
            <w:rFonts w:hint="cs"/>
            <w:rtl/>
          </w:rPr>
          <w:t>ی</w:t>
        </w:r>
        <w:r w:rsidRPr="007533CC">
          <w:rPr>
            <w:rStyle w:val="ac"/>
            <w:rFonts w:hint="eastAsia"/>
            <w:rtl/>
          </w:rPr>
          <w:t>خ</w:t>
        </w:r>
        <w:r w:rsidRPr="007533CC">
          <w:rPr>
            <w:rStyle w:val="ac"/>
            <w:rtl/>
          </w:rPr>
          <w:t xml:space="preserve"> الحر العاملي، ج16، ص340، أبواب فِعْلِ الْمَعْرُوف‏، باب21، ح2، ط آل البيت.</w:t>
        </w:r>
      </w:hyperlink>
    </w:p>
  </w:footnote>
  <w:footnote w:id="7">
    <w:p w:rsidR="00941597" w:rsidRPr="00941597" w:rsidRDefault="00941597" w:rsidP="00941597">
      <w:pPr>
        <w:pStyle w:val="a9"/>
      </w:pPr>
      <w:r w:rsidRPr="00941597">
        <w:footnoteRef/>
      </w:r>
      <w:r w:rsidRPr="00941597">
        <w:rPr>
          <w:rtl/>
        </w:rPr>
        <w:t xml:space="preserve"> </w:t>
      </w:r>
      <w:hyperlink r:id="rId4" w:history="1">
        <w:r w:rsidRPr="00941597">
          <w:rPr>
            <w:rStyle w:val="ac"/>
            <w:rtl/>
          </w:rPr>
          <w:t>وسائل الش</w:t>
        </w:r>
        <w:r w:rsidRPr="00941597">
          <w:rPr>
            <w:rStyle w:val="ac"/>
            <w:rFonts w:hint="cs"/>
            <w:rtl/>
          </w:rPr>
          <w:t>ی</w:t>
        </w:r>
        <w:r w:rsidRPr="00941597">
          <w:rPr>
            <w:rStyle w:val="ac"/>
            <w:rFonts w:hint="eastAsia"/>
            <w:rtl/>
          </w:rPr>
          <w:t>عة،</w:t>
        </w:r>
        <w:r w:rsidRPr="00941597">
          <w:rPr>
            <w:rStyle w:val="ac"/>
            <w:rtl/>
          </w:rPr>
          <w:t xml:space="preserve"> الش</w:t>
        </w:r>
        <w:r w:rsidRPr="00941597">
          <w:rPr>
            <w:rStyle w:val="ac"/>
            <w:rFonts w:hint="cs"/>
            <w:rtl/>
          </w:rPr>
          <w:t>ی</w:t>
        </w:r>
        <w:r w:rsidRPr="00941597">
          <w:rPr>
            <w:rStyle w:val="ac"/>
            <w:rFonts w:hint="eastAsia"/>
            <w:rtl/>
          </w:rPr>
          <w:t>خ</w:t>
        </w:r>
        <w:r w:rsidRPr="00941597">
          <w:rPr>
            <w:rStyle w:val="ac"/>
            <w:rtl/>
          </w:rPr>
          <w:t xml:space="preserve"> الحر العاملي، ج16، ص341، أبواب فِعْلِ الْمَعْرُوف‏، باب21، ح3، ط آل البيت.</w:t>
        </w:r>
      </w:hyperlink>
    </w:p>
  </w:footnote>
  <w:footnote w:id="8">
    <w:p w:rsidR="000A05F2" w:rsidRDefault="000A05F2" w:rsidP="000A05F2">
      <w:pPr>
        <w:pStyle w:val="a9"/>
        <w:rPr>
          <w:rtl/>
        </w:rPr>
      </w:pPr>
      <w:r>
        <w:rPr>
          <w:rStyle w:val="ab"/>
        </w:rPr>
        <w:footnoteRef/>
      </w:r>
      <w:r>
        <w:rPr>
          <w:rtl/>
        </w:rPr>
        <w:t xml:space="preserve"> </w:t>
      </w:r>
      <w:r>
        <w:rPr>
          <w:rFonts w:hint="cs"/>
          <w:rtl/>
        </w:rPr>
        <w:t>القواعد الفقهیه، علی حسینی سیستانی، ج1، ص: 190. « الا ان فی قبال ذلک روایات اخر...»</w:t>
      </w:r>
    </w:p>
  </w:footnote>
  <w:footnote w:id="9">
    <w:p w:rsidR="005E1F48" w:rsidRPr="005E1F48" w:rsidRDefault="005E1F48" w:rsidP="00347748">
      <w:pPr>
        <w:pStyle w:val="a9"/>
      </w:pPr>
      <w:r w:rsidRPr="005E1F48">
        <w:footnoteRef/>
      </w:r>
      <w:r w:rsidRPr="005E1F48">
        <w:rPr>
          <w:rtl/>
        </w:rPr>
        <w:t xml:space="preserve"> </w:t>
      </w:r>
      <w:r w:rsidRPr="005E1F48">
        <w:rPr>
          <w:rFonts w:hint="eastAsia"/>
          <w:rtl/>
        </w:rPr>
        <w:t>سوره</w:t>
      </w:r>
      <w:r w:rsidRPr="005E1F48">
        <w:rPr>
          <w:rtl/>
        </w:rPr>
        <w:t xml:space="preserve"> حجرات، آيه </w:t>
      </w:r>
      <w:r w:rsidR="00347748">
        <w:t>12</w:t>
      </w:r>
      <w:r w:rsidRPr="005E1F48">
        <w:rPr>
          <w:rtl/>
        </w:rPr>
        <w:t>.</w:t>
      </w:r>
    </w:p>
  </w:footnote>
  <w:footnote w:id="10">
    <w:p w:rsidR="009E2396" w:rsidRPr="009E2396" w:rsidRDefault="009E2396" w:rsidP="009E2396">
      <w:pPr>
        <w:pStyle w:val="a9"/>
      </w:pPr>
      <w:r w:rsidRPr="009E2396">
        <w:footnoteRef/>
      </w:r>
      <w:r w:rsidRPr="009E2396">
        <w:rPr>
          <w:rtl/>
        </w:rPr>
        <w:t xml:space="preserve"> </w:t>
      </w:r>
      <w:hyperlink r:id="rId5" w:history="1">
        <w:r w:rsidRPr="009E2396">
          <w:rPr>
            <w:rStyle w:val="ac"/>
            <w:rtl/>
          </w:rPr>
          <w:t>فرائد الاصول، ش</w:t>
        </w:r>
        <w:r w:rsidRPr="009E2396">
          <w:rPr>
            <w:rStyle w:val="ac"/>
            <w:rFonts w:hint="cs"/>
            <w:rtl/>
          </w:rPr>
          <w:t>ی</w:t>
        </w:r>
        <w:r w:rsidRPr="009E2396">
          <w:rPr>
            <w:rStyle w:val="ac"/>
            <w:rFonts w:hint="eastAsia"/>
            <w:rtl/>
          </w:rPr>
          <w:t>خ</w:t>
        </w:r>
        <w:r w:rsidRPr="009E2396">
          <w:rPr>
            <w:rStyle w:val="ac"/>
            <w:rtl/>
          </w:rPr>
          <w:t xml:space="preserve"> مرتض</w:t>
        </w:r>
        <w:r w:rsidRPr="009E2396">
          <w:rPr>
            <w:rStyle w:val="ac"/>
            <w:rFonts w:hint="cs"/>
            <w:rtl/>
          </w:rPr>
          <w:t>ی</w:t>
        </w:r>
        <w:r w:rsidRPr="009E2396">
          <w:rPr>
            <w:rStyle w:val="ac"/>
            <w:rtl/>
          </w:rPr>
          <w:t xml:space="preserve"> انصار</w:t>
        </w:r>
        <w:r w:rsidRPr="009E2396">
          <w:rPr>
            <w:rStyle w:val="ac"/>
            <w:rFonts w:hint="cs"/>
            <w:rtl/>
          </w:rPr>
          <w:t>ی</w:t>
        </w:r>
        <w:r w:rsidRPr="009E2396">
          <w:rPr>
            <w:rStyle w:val="ac"/>
            <w:rFonts w:hint="eastAsia"/>
            <w:rtl/>
          </w:rPr>
          <w:t>،</w:t>
        </w:r>
        <w:r w:rsidRPr="009E2396">
          <w:rPr>
            <w:rStyle w:val="ac"/>
            <w:rtl/>
          </w:rPr>
          <w:t xml:space="preserve"> ج2، ص717.</w:t>
        </w:r>
      </w:hyperlink>
      <w:r>
        <w:rPr>
          <w:rFonts w:hint="cs"/>
          <w:rtl/>
        </w:rPr>
        <w:t xml:space="preserve"> « </w:t>
      </w:r>
      <w:r w:rsidR="001A3752">
        <w:rPr>
          <w:rFonts w:hint="cs"/>
          <w:rtl/>
        </w:rPr>
        <w:t>...</w:t>
      </w:r>
      <w:r>
        <w:rPr>
          <w:rtl/>
        </w:rPr>
        <w:t>فإن ظن السوء إثم و إلا لم يكن شي‏ء من الظن إثما.</w:t>
      </w:r>
      <w:r>
        <w:rPr>
          <w:rFonts w:hint="cs"/>
          <w:rtl/>
        </w:rPr>
        <w:t>»</w:t>
      </w:r>
    </w:p>
  </w:footnote>
  <w:footnote w:id="11">
    <w:p w:rsidR="00CC085D" w:rsidRPr="00CC085D" w:rsidRDefault="00CC085D" w:rsidP="00CC085D">
      <w:pPr>
        <w:pStyle w:val="a9"/>
      </w:pPr>
      <w:r w:rsidRPr="00CC085D">
        <w:footnoteRef/>
      </w:r>
      <w:r w:rsidRPr="00CC085D">
        <w:rPr>
          <w:rtl/>
        </w:rPr>
        <w:t xml:space="preserve"> </w:t>
      </w:r>
      <w:hyperlink r:id="rId6" w:history="1">
        <w:r w:rsidRPr="00CC085D">
          <w:rPr>
            <w:rStyle w:val="ac"/>
            <w:rFonts w:hint="eastAsia"/>
            <w:rtl/>
          </w:rPr>
          <w:t>درر</w:t>
        </w:r>
        <w:r w:rsidRPr="00CC085D">
          <w:rPr>
            <w:rStyle w:val="ac"/>
            <w:rtl/>
          </w:rPr>
          <w:t xml:space="preserve"> الفوائد، عبدالکر</w:t>
        </w:r>
        <w:r w:rsidRPr="00CC085D">
          <w:rPr>
            <w:rStyle w:val="ac"/>
            <w:rFonts w:hint="cs"/>
            <w:rtl/>
          </w:rPr>
          <w:t>ی</w:t>
        </w:r>
        <w:r w:rsidRPr="00CC085D">
          <w:rPr>
            <w:rStyle w:val="ac"/>
            <w:rFonts w:hint="eastAsia"/>
            <w:rtl/>
          </w:rPr>
          <w:t>م</w:t>
        </w:r>
        <w:r w:rsidRPr="00CC085D">
          <w:rPr>
            <w:rStyle w:val="ac"/>
            <w:rtl/>
          </w:rPr>
          <w:t xml:space="preserve"> حائر</w:t>
        </w:r>
        <w:r w:rsidRPr="00CC085D">
          <w:rPr>
            <w:rStyle w:val="ac"/>
            <w:rFonts w:hint="cs"/>
            <w:rtl/>
          </w:rPr>
          <w:t>ی</w:t>
        </w:r>
        <w:r w:rsidRPr="00CC085D">
          <w:rPr>
            <w:rStyle w:val="ac"/>
            <w:rFonts w:hint="eastAsia"/>
            <w:rtl/>
          </w:rPr>
          <w:t>،</w:t>
        </w:r>
        <w:r w:rsidRPr="00CC085D">
          <w:rPr>
            <w:rStyle w:val="ac"/>
            <w:rtl/>
          </w:rPr>
          <w:t xml:space="preserve"> ج1، ص607.</w:t>
        </w:r>
      </w:hyperlink>
      <w:r>
        <w:rPr>
          <w:rFonts w:hint="cs"/>
          <w:rtl/>
        </w:rPr>
        <w:t xml:space="preserve"> «</w:t>
      </w:r>
      <w:r w:rsidRPr="00CC085D">
        <w:rPr>
          <w:rtl/>
        </w:rPr>
        <w:t xml:space="preserve"> النهى عنه راجع في الحقيقة الى النهى عن ترتيب الاثر السوء حين الظن به، </w:t>
      </w:r>
      <w:r w:rsidRPr="00CC085D">
        <w:rPr>
          <w:u w:val="single"/>
          <w:rtl/>
        </w:rPr>
        <w:t>لما مضى من عدم قابلية الظن للالزام‏</w:t>
      </w:r>
      <w:r w:rsidRPr="00CC085D">
        <w:rPr>
          <w:rFonts w:hint="cs"/>
          <w:u w:val="single"/>
          <w:rtl/>
        </w:rPr>
        <w:t>»</w:t>
      </w:r>
    </w:p>
  </w:footnote>
  <w:footnote w:id="12">
    <w:p w:rsidR="00EC3304" w:rsidRDefault="00EC3304">
      <w:pPr>
        <w:pStyle w:val="a9"/>
        <w:rPr>
          <w:rtl/>
        </w:rPr>
      </w:pPr>
      <w:r>
        <w:rPr>
          <w:rStyle w:val="ab"/>
        </w:rPr>
        <w:footnoteRef/>
      </w:r>
      <w:r>
        <w:rPr>
          <w:rtl/>
        </w:rPr>
        <w:t xml:space="preserve"> </w:t>
      </w:r>
      <w:r w:rsidRPr="00786ABC">
        <w:rPr>
          <w:rtl/>
        </w:rPr>
        <w:t>عوائد الايام في بيان قواعد الاحكام و مهمات مسائل الحلال و الحرام،</w:t>
      </w:r>
      <w:r>
        <w:rPr>
          <w:rFonts w:hint="cs"/>
          <w:rtl/>
        </w:rPr>
        <w:t xml:space="preserve"> احمد بن محمد مهدی نراقی، ج1،</w:t>
      </w:r>
      <w:r w:rsidRPr="00786ABC">
        <w:rPr>
          <w:rtl/>
        </w:rPr>
        <w:t xml:space="preserve"> ص:</w:t>
      </w:r>
      <w:r>
        <w:rPr>
          <w:rFonts w:hint="cs"/>
          <w:rtl/>
        </w:rPr>
        <w:t xml:space="preserve">231. « الّا </w:t>
      </w:r>
      <w:r w:rsidRPr="00EC3304">
        <w:rPr>
          <w:rtl/>
        </w:rPr>
        <w:t>أن المنهي عنه فيها هو الظن، و هو غير مفيد لما نحن بصدده كما أشرنا إليه.</w:t>
      </w:r>
      <w:r>
        <w:rPr>
          <w:rFonts w:hint="cs"/>
          <w:rtl/>
        </w:rPr>
        <w:t>»</w:t>
      </w:r>
    </w:p>
  </w:footnote>
  <w:footnote w:id="13">
    <w:p w:rsidR="00F11680" w:rsidRPr="00F11680" w:rsidRDefault="00F11680" w:rsidP="001677BA">
      <w:pPr>
        <w:pStyle w:val="a9"/>
      </w:pPr>
      <w:r w:rsidRPr="00F11680">
        <w:footnoteRef/>
      </w:r>
      <w:r w:rsidRPr="00F11680">
        <w:rPr>
          <w:rtl/>
        </w:rPr>
        <w:t xml:space="preserve"> </w:t>
      </w:r>
      <w:r w:rsidRPr="00F11680">
        <w:rPr>
          <w:rFonts w:hint="eastAsia"/>
          <w:rtl/>
        </w:rPr>
        <w:t>سوره</w:t>
      </w:r>
      <w:r w:rsidR="001677BA">
        <w:rPr>
          <w:rtl/>
        </w:rPr>
        <w:t xml:space="preserve"> حجرات، آيه 11</w:t>
      </w:r>
      <w:r w:rsidRPr="00F11680">
        <w:rPr>
          <w:rtl/>
        </w:rPr>
        <w:t>.</w:t>
      </w:r>
    </w:p>
  </w:footnote>
  <w:footnote w:id="14">
    <w:p w:rsidR="005B7D4D" w:rsidRDefault="005B7D4D">
      <w:pPr>
        <w:pStyle w:val="a9"/>
      </w:pPr>
      <w:r>
        <w:rPr>
          <w:rStyle w:val="ab"/>
        </w:rPr>
        <w:footnoteRef/>
      </w:r>
      <w:r>
        <w:rPr>
          <w:rtl/>
        </w:rPr>
        <w:t xml:space="preserve"> </w:t>
      </w:r>
      <w:r>
        <w:rPr>
          <w:rFonts w:hint="cs"/>
          <w:rtl/>
        </w:rPr>
        <w:t>القواعد الفقهیه، علی حسینی سیستانی، ج1، ص: 191. « ان الظن بلحاظ مبادی حصوله ینقسم الی اقسام متعدده...»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C81806">
      <w:rPr>
        <w:b/>
        <w:bCs/>
        <w:sz w:val="20"/>
        <w:szCs w:val="24"/>
        <w:rtl/>
      </w:rPr>
      <w:t>054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C81806">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C81806">
      <w:rPr>
        <w:b/>
        <w:bCs/>
        <w:color w:val="632423" w:themeColor="accent2" w:themeShade="80"/>
        <w:sz w:val="20"/>
        <w:szCs w:val="24"/>
        <w:rtl/>
      </w:rPr>
      <w:t>حس</w:t>
    </w:r>
    <w:r w:rsidR="00C81806">
      <w:rPr>
        <w:rFonts w:hint="cs"/>
        <w:b/>
        <w:bCs/>
        <w:color w:val="632423" w:themeColor="accent2" w:themeShade="80"/>
        <w:sz w:val="20"/>
        <w:szCs w:val="24"/>
        <w:rtl/>
      </w:rPr>
      <w:t>ی</w:t>
    </w:r>
    <w:r w:rsidR="00C81806">
      <w:rPr>
        <w:rFonts w:hint="eastAsia"/>
        <w:b/>
        <w:bCs/>
        <w:color w:val="632423" w:themeColor="accent2" w:themeShade="80"/>
        <w:sz w:val="20"/>
        <w:szCs w:val="24"/>
        <w:rtl/>
      </w:rPr>
      <w:t>ن</w:t>
    </w:r>
    <w:r w:rsidR="00C81806">
      <w:rPr>
        <w:b/>
        <w:bCs/>
        <w:color w:val="632423" w:themeColor="accent2" w:themeShade="80"/>
        <w:sz w:val="20"/>
        <w:szCs w:val="24"/>
        <w:rtl/>
      </w:rPr>
      <w:t xml:space="preserve"> شوپا</w:t>
    </w:r>
    <w:r w:rsidR="00C81806">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C81806">
      <w:rPr>
        <w:sz w:val="24"/>
        <w:szCs w:val="24"/>
        <w:rtl/>
      </w:rPr>
      <w:t>8 /10 /1397</w:t>
    </w:r>
  </w:p>
  <w:p w:rsidR="00FA3B17" w:rsidRPr="00F16B53" w:rsidRDefault="00935A55" w:rsidP="00E2032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E2032E">
      <w:rPr>
        <w:rFonts w:hint="cs"/>
        <w:color w:val="000000" w:themeColor="text1"/>
        <w:sz w:val="24"/>
        <w:szCs w:val="24"/>
        <w:rtl/>
      </w:rPr>
      <w:t>اصاله الصحه</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C81806">
      <w:rPr>
        <w:sz w:val="24"/>
        <w:szCs w:val="24"/>
        <w:rtl/>
      </w:rPr>
      <w:t>مرتض</w:t>
    </w:r>
    <w:r w:rsidR="00C81806">
      <w:rPr>
        <w:rFonts w:hint="cs"/>
        <w:sz w:val="24"/>
        <w:szCs w:val="24"/>
        <w:rtl/>
      </w:rPr>
      <w:t>ی</w:t>
    </w:r>
    <w:r w:rsidR="00C81806">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4D073F">
      <w:rPr>
        <w:rFonts w:hint="cs"/>
        <w:sz w:val="24"/>
        <w:szCs w:val="24"/>
        <w:rtl/>
      </w:rPr>
      <w:t>جهت سوم و چهارم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15AE"/>
    <w:rsid w:val="00025777"/>
    <w:rsid w:val="00025B70"/>
    <w:rsid w:val="000353D7"/>
    <w:rsid w:val="00055496"/>
    <w:rsid w:val="00066B8A"/>
    <w:rsid w:val="000805F6"/>
    <w:rsid w:val="00080A41"/>
    <w:rsid w:val="0008299B"/>
    <w:rsid w:val="000913AA"/>
    <w:rsid w:val="00094847"/>
    <w:rsid w:val="00096C63"/>
    <w:rsid w:val="000A05F2"/>
    <w:rsid w:val="000B5DB5"/>
    <w:rsid w:val="000C3947"/>
    <w:rsid w:val="000D2A37"/>
    <w:rsid w:val="000D30E9"/>
    <w:rsid w:val="000D6818"/>
    <w:rsid w:val="000E335E"/>
    <w:rsid w:val="000E6DBE"/>
    <w:rsid w:val="000F16CF"/>
    <w:rsid w:val="000F5BAC"/>
    <w:rsid w:val="00102585"/>
    <w:rsid w:val="00105702"/>
    <w:rsid w:val="00114AB7"/>
    <w:rsid w:val="00116B2B"/>
    <w:rsid w:val="00121178"/>
    <w:rsid w:val="00124923"/>
    <w:rsid w:val="00124E3D"/>
    <w:rsid w:val="00127E95"/>
    <w:rsid w:val="00130659"/>
    <w:rsid w:val="001347C7"/>
    <w:rsid w:val="001356B0"/>
    <w:rsid w:val="00151937"/>
    <w:rsid w:val="001677BA"/>
    <w:rsid w:val="001701F8"/>
    <w:rsid w:val="00181844"/>
    <w:rsid w:val="001837E9"/>
    <w:rsid w:val="00185DAF"/>
    <w:rsid w:val="00187DFA"/>
    <w:rsid w:val="001A1BC1"/>
    <w:rsid w:val="001A1EA5"/>
    <w:rsid w:val="001A2574"/>
    <w:rsid w:val="001A27D7"/>
    <w:rsid w:val="001A294E"/>
    <w:rsid w:val="001A3752"/>
    <w:rsid w:val="001A4ED8"/>
    <w:rsid w:val="001B2488"/>
    <w:rsid w:val="001B4DEF"/>
    <w:rsid w:val="001B6799"/>
    <w:rsid w:val="001C0F95"/>
    <w:rsid w:val="001C1362"/>
    <w:rsid w:val="001D2E9A"/>
    <w:rsid w:val="001D597F"/>
    <w:rsid w:val="001D7469"/>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44D7"/>
    <w:rsid w:val="002C53A2"/>
    <w:rsid w:val="002D0040"/>
    <w:rsid w:val="002D2FA8"/>
    <w:rsid w:val="002E220F"/>
    <w:rsid w:val="00307311"/>
    <w:rsid w:val="00310E01"/>
    <w:rsid w:val="00311533"/>
    <w:rsid w:val="0032100F"/>
    <w:rsid w:val="0033402C"/>
    <w:rsid w:val="00340521"/>
    <w:rsid w:val="00345C73"/>
    <w:rsid w:val="00347748"/>
    <w:rsid w:val="00354A99"/>
    <w:rsid w:val="00360311"/>
    <w:rsid w:val="00361922"/>
    <w:rsid w:val="0037339B"/>
    <w:rsid w:val="00386C11"/>
    <w:rsid w:val="00397466"/>
    <w:rsid w:val="003A3612"/>
    <w:rsid w:val="003A6148"/>
    <w:rsid w:val="003C33F6"/>
    <w:rsid w:val="003C3D2E"/>
    <w:rsid w:val="003C43A5"/>
    <w:rsid w:val="003E1C5C"/>
    <w:rsid w:val="003E6650"/>
    <w:rsid w:val="003F5B46"/>
    <w:rsid w:val="00401363"/>
    <w:rsid w:val="00402E47"/>
    <w:rsid w:val="0042199E"/>
    <w:rsid w:val="00425015"/>
    <w:rsid w:val="00430994"/>
    <w:rsid w:val="00441B6D"/>
    <w:rsid w:val="004556EF"/>
    <w:rsid w:val="00462B07"/>
    <w:rsid w:val="00465BD2"/>
    <w:rsid w:val="004715C8"/>
    <w:rsid w:val="004735F1"/>
    <w:rsid w:val="00481C31"/>
    <w:rsid w:val="00482FC1"/>
    <w:rsid w:val="00483027"/>
    <w:rsid w:val="004871AA"/>
    <w:rsid w:val="004918D7"/>
    <w:rsid w:val="004926E1"/>
    <w:rsid w:val="004A1995"/>
    <w:rsid w:val="004A2FEA"/>
    <w:rsid w:val="004D073F"/>
    <w:rsid w:val="004D2DD7"/>
    <w:rsid w:val="004D75C5"/>
    <w:rsid w:val="004E0D7E"/>
    <w:rsid w:val="004E2186"/>
    <w:rsid w:val="004E66FB"/>
    <w:rsid w:val="004E700C"/>
    <w:rsid w:val="004F470A"/>
    <w:rsid w:val="004F4C59"/>
    <w:rsid w:val="00500C8F"/>
    <w:rsid w:val="00501909"/>
    <w:rsid w:val="00507BBB"/>
    <w:rsid w:val="005128DF"/>
    <w:rsid w:val="00514299"/>
    <w:rsid w:val="0051592A"/>
    <w:rsid w:val="005206FE"/>
    <w:rsid w:val="005257ED"/>
    <w:rsid w:val="005306F8"/>
    <w:rsid w:val="00534DA1"/>
    <w:rsid w:val="0054023D"/>
    <w:rsid w:val="005412B4"/>
    <w:rsid w:val="005426BF"/>
    <w:rsid w:val="0056213C"/>
    <w:rsid w:val="00580C24"/>
    <w:rsid w:val="00581E76"/>
    <w:rsid w:val="005968EF"/>
    <w:rsid w:val="00596C1E"/>
    <w:rsid w:val="005A2E26"/>
    <w:rsid w:val="005B7BCA"/>
    <w:rsid w:val="005B7D4D"/>
    <w:rsid w:val="005C0DAE"/>
    <w:rsid w:val="005C188E"/>
    <w:rsid w:val="005D2349"/>
    <w:rsid w:val="005E1B60"/>
    <w:rsid w:val="005E1F48"/>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3294"/>
    <w:rsid w:val="007164E8"/>
    <w:rsid w:val="0072290D"/>
    <w:rsid w:val="00723D6D"/>
    <w:rsid w:val="00724537"/>
    <w:rsid w:val="007272F0"/>
    <w:rsid w:val="00731724"/>
    <w:rsid w:val="0073474B"/>
    <w:rsid w:val="00735511"/>
    <w:rsid w:val="00737208"/>
    <w:rsid w:val="00742146"/>
    <w:rsid w:val="00744DE6"/>
    <w:rsid w:val="007533CC"/>
    <w:rsid w:val="00762452"/>
    <w:rsid w:val="007639E0"/>
    <w:rsid w:val="00775507"/>
    <w:rsid w:val="0078173D"/>
    <w:rsid w:val="00783473"/>
    <w:rsid w:val="0078594B"/>
    <w:rsid w:val="00786AB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07080"/>
    <w:rsid w:val="00816367"/>
    <w:rsid w:val="00816A0B"/>
    <w:rsid w:val="00824B22"/>
    <w:rsid w:val="00830C53"/>
    <w:rsid w:val="00837FAA"/>
    <w:rsid w:val="00841F77"/>
    <w:rsid w:val="0085276D"/>
    <w:rsid w:val="00863390"/>
    <w:rsid w:val="0086385C"/>
    <w:rsid w:val="00871916"/>
    <w:rsid w:val="008956DD"/>
    <w:rsid w:val="00896218"/>
    <w:rsid w:val="008A510E"/>
    <w:rsid w:val="008A522A"/>
    <w:rsid w:val="008B4464"/>
    <w:rsid w:val="008B750B"/>
    <w:rsid w:val="008C3162"/>
    <w:rsid w:val="008D1F14"/>
    <w:rsid w:val="008E3924"/>
    <w:rsid w:val="008E5C23"/>
    <w:rsid w:val="008F13F7"/>
    <w:rsid w:val="008F282E"/>
    <w:rsid w:val="008F5B4D"/>
    <w:rsid w:val="00907425"/>
    <w:rsid w:val="00923C34"/>
    <w:rsid w:val="00924152"/>
    <w:rsid w:val="0092513D"/>
    <w:rsid w:val="00927A9F"/>
    <w:rsid w:val="009335CC"/>
    <w:rsid w:val="00935A55"/>
    <w:rsid w:val="00941597"/>
    <w:rsid w:val="00941CEB"/>
    <w:rsid w:val="0094720F"/>
    <w:rsid w:val="00953B28"/>
    <w:rsid w:val="00954322"/>
    <w:rsid w:val="00957CAA"/>
    <w:rsid w:val="0096778A"/>
    <w:rsid w:val="00976058"/>
    <w:rsid w:val="00977656"/>
    <w:rsid w:val="009846A7"/>
    <w:rsid w:val="0098794D"/>
    <w:rsid w:val="0099497B"/>
    <w:rsid w:val="009A43BA"/>
    <w:rsid w:val="009B0D05"/>
    <w:rsid w:val="009B2571"/>
    <w:rsid w:val="009B4CA6"/>
    <w:rsid w:val="009B79F8"/>
    <w:rsid w:val="009C66D5"/>
    <w:rsid w:val="009D0645"/>
    <w:rsid w:val="009D13FD"/>
    <w:rsid w:val="009D266A"/>
    <w:rsid w:val="009E0DB6"/>
    <w:rsid w:val="009E2396"/>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24B5F"/>
    <w:rsid w:val="00B43169"/>
    <w:rsid w:val="00B45000"/>
    <w:rsid w:val="00B4592E"/>
    <w:rsid w:val="00B501A8"/>
    <w:rsid w:val="00B55AE4"/>
    <w:rsid w:val="00B70B46"/>
    <w:rsid w:val="00B731D9"/>
    <w:rsid w:val="00B739B0"/>
    <w:rsid w:val="00B814A3"/>
    <w:rsid w:val="00B83D5A"/>
    <w:rsid w:val="00B8547D"/>
    <w:rsid w:val="00B96F38"/>
    <w:rsid w:val="00BC716B"/>
    <w:rsid w:val="00BD0E74"/>
    <w:rsid w:val="00BD5F8C"/>
    <w:rsid w:val="00BE29DD"/>
    <w:rsid w:val="00C066AF"/>
    <w:rsid w:val="00C10E06"/>
    <w:rsid w:val="00C145B8"/>
    <w:rsid w:val="00C2438F"/>
    <w:rsid w:val="00C31590"/>
    <w:rsid w:val="00C31AF0"/>
    <w:rsid w:val="00C32A7E"/>
    <w:rsid w:val="00C34F28"/>
    <w:rsid w:val="00C368DF"/>
    <w:rsid w:val="00C442C5"/>
    <w:rsid w:val="00C57B5C"/>
    <w:rsid w:val="00C57C7C"/>
    <w:rsid w:val="00C61049"/>
    <w:rsid w:val="00C63FFE"/>
    <w:rsid w:val="00C81806"/>
    <w:rsid w:val="00C906F9"/>
    <w:rsid w:val="00C91EB6"/>
    <w:rsid w:val="00CA10B0"/>
    <w:rsid w:val="00CA2F8E"/>
    <w:rsid w:val="00CA3EE2"/>
    <w:rsid w:val="00CA7FD5"/>
    <w:rsid w:val="00CB3287"/>
    <w:rsid w:val="00CB33E2"/>
    <w:rsid w:val="00CB4E68"/>
    <w:rsid w:val="00CC085D"/>
    <w:rsid w:val="00CC2733"/>
    <w:rsid w:val="00CD0050"/>
    <w:rsid w:val="00CD417A"/>
    <w:rsid w:val="00CE1AF8"/>
    <w:rsid w:val="00CE7481"/>
    <w:rsid w:val="00CF0A8F"/>
    <w:rsid w:val="00D048CE"/>
    <w:rsid w:val="00D10998"/>
    <w:rsid w:val="00D15CBD"/>
    <w:rsid w:val="00D221CB"/>
    <w:rsid w:val="00D23391"/>
    <w:rsid w:val="00D31805"/>
    <w:rsid w:val="00D552B9"/>
    <w:rsid w:val="00D6389F"/>
    <w:rsid w:val="00D735B2"/>
    <w:rsid w:val="00D74021"/>
    <w:rsid w:val="00D76D01"/>
    <w:rsid w:val="00D922A9"/>
    <w:rsid w:val="00D9394A"/>
    <w:rsid w:val="00DB0CBB"/>
    <w:rsid w:val="00DB67CC"/>
    <w:rsid w:val="00DC0FBF"/>
    <w:rsid w:val="00DC3783"/>
    <w:rsid w:val="00DE1070"/>
    <w:rsid w:val="00E00219"/>
    <w:rsid w:val="00E0316B"/>
    <w:rsid w:val="00E153AA"/>
    <w:rsid w:val="00E2032E"/>
    <w:rsid w:val="00E25E10"/>
    <w:rsid w:val="00E50B41"/>
    <w:rsid w:val="00E5219B"/>
    <w:rsid w:val="00E52D07"/>
    <w:rsid w:val="00E5518B"/>
    <w:rsid w:val="00E609FE"/>
    <w:rsid w:val="00E630BE"/>
    <w:rsid w:val="00E75920"/>
    <w:rsid w:val="00E80D96"/>
    <w:rsid w:val="00E871FA"/>
    <w:rsid w:val="00E936A4"/>
    <w:rsid w:val="00E954BB"/>
    <w:rsid w:val="00E97CB7"/>
    <w:rsid w:val="00EA45E7"/>
    <w:rsid w:val="00EB78E3"/>
    <w:rsid w:val="00EB7BE3"/>
    <w:rsid w:val="00EC1C4B"/>
    <w:rsid w:val="00EC3304"/>
    <w:rsid w:val="00EC6C3E"/>
    <w:rsid w:val="00EC735A"/>
    <w:rsid w:val="00ED5F38"/>
    <w:rsid w:val="00EF27FE"/>
    <w:rsid w:val="00F07FB6"/>
    <w:rsid w:val="00F11680"/>
    <w:rsid w:val="00F149D0"/>
    <w:rsid w:val="00F16B53"/>
    <w:rsid w:val="00F25ECD"/>
    <w:rsid w:val="00F318BE"/>
    <w:rsid w:val="00F33297"/>
    <w:rsid w:val="00F343FB"/>
    <w:rsid w:val="00F359FE"/>
    <w:rsid w:val="00F42159"/>
    <w:rsid w:val="00F4256E"/>
    <w:rsid w:val="00F42EE1"/>
    <w:rsid w:val="00F60F1F"/>
    <w:rsid w:val="00F61B6E"/>
    <w:rsid w:val="00F64141"/>
    <w:rsid w:val="00F67508"/>
    <w:rsid w:val="00F71FC9"/>
    <w:rsid w:val="00F73B48"/>
    <w:rsid w:val="00F74F51"/>
    <w:rsid w:val="00F8088F"/>
    <w:rsid w:val="00F842AD"/>
    <w:rsid w:val="00F914EB"/>
    <w:rsid w:val="00F91B85"/>
    <w:rsid w:val="00F938E7"/>
    <w:rsid w:val="00FA3B17"/>
    <w:rsid w:val="00FA5E8D"/>
    <w:rsid w:val="00FA5F3D"/>
    <w:rsid w:val="00FB2A1B"/>
    <w:rsid w:val="00FB399E"/>
    <w:rsid w:val="00FB7F50"/>
    <w:rsid w:val="00FC2A85"/>
    <w:rsid w:val="00FC40AF"/>
    <w:rsid w:val="00FC73B9"/>
    <w:rsid w:val="00FD0A16"/>
    <w:rsid w:val="00FE3D7D"/>
    <w:rsid w:val="00FE6DCF"/>
    <w:rsid w:val="00FF14D2"/>
    <w:rsid w:val="00FF306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6/340/&#1605;&#1593;&#1575;&#1608;&#1740;&#1607;" TargetMode="External"/><Relationship Id="rId2" Type="http://schemas.openxmlformats.org/officeDocument/2006/relationships/hyperlink" Target="http://lib.eshia.ir/13056/2/717/&#1575;&#1604;&#1705;&#1575;&#1601;&#1740;" TargetMode="External"/><Relationship Id="rId1" Type="http://schemas.openxmlformats.org/officeDocument/2006/relationships/hyperlink" Target="http://lib.eshia.ir/13056/2/718/&#1575;&#1604;&#1575;&#1606;&#1589;&#1575;&#1601;" TargetMode="External"/><Relationship Id="rId6" Type="http://schemas.openxmlformats.org/officeDocument/2006/relationships/hyperlink" Target="http://lib.eshia.ir/13098/1/607/&#1602;&#1575;&#1576;&#1604;&#1740;&#1607;" TargetMode="External"/><Relationship Id="rId5" Type="http://schemas.openxmlformats.org/officeDocument/2006/relationships/hyperlink" Target="http://lib.eshia.ir/13056/2/717/&#1575;&#1604;&#1587;&#1608;&#1569;" TargetMode="External"/><Relationship Id="rId4" Type="http://schemas.openxmlformats.org/officeDocument/2006/relationships/hyperlink" Target="http://lib.eshia.ir/11025/16/341/&#1578;&#1581;&#1576;&#1608;&#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E85D-5D86-49AC-99B8-C240BBD0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520</TotalTime>
  <Pages>6</Pages>
  <Words>1154</Words>
  <Characters>6584</Characters>
  <Application>Microsoft Office Word</Application>
  <DocSecurity>0</DocSecurity>
  <Lines>54</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7723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50</cp:revision>
  <dcterms:created xsi:type="dcterms:W3CDTF">2018-12-29T16:25:00Z</dcterms:created>
  <dcterms:modified xsi:type="dcterms:W3CDTF">2019-01-02T10:19:00Z</dcterms:modified>
  <cp:contentStatus>ویرایش 2.5</cp:contentStatus>
  <cp:version>2.7</cp:version>
</cp:coreProperties>
</file>