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057FA6">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26FB0" w:rsidRDefault="00E26FB0" w:rsidP="00E26FB0">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3570130" w:history="1">
        <w:r w:rsidRPr="00330344">
          <w:rPr>
            <w:rStyle w:val="ac"/>
            <w:noProof/>
            <w:rtl/>
          </w:rPr>
          <w:t>ادامه بررس</w:t>
        </w:r>
        <w:r w:rsidRPr="00330344">
          <w:rPr>
            <w:rStyle w:val="ac"/>
            <w:rFonts w:hint="cs"/>
            <w:noProof/>
            <w:rtl/>
          </w:rPr>
          <w:t>ی</w:t>
        </w:r>
        <w:r w:rsidRPr="00330344">
          <w:rPr>
            <w:rStyle w:val="ac"/>
            <w:noProof/>
            <w:rtl/>
          </w:rPr>
          <w:t xml:space="preserve"> اشتراط عدم مسبوق</w:t>
        </w:r>
        <w:r w:rsidRPr="00330344">
          <w:rPr>
            <w:rStyle w:val="ac"/>
            <w:rFonts w:hint="cs"/>
            <w:noProof/>
            <w:rtl/>
          </w:rPr>
          <w:t>ی</w:t>
        </w:r>
        <w:r w:rsidRPr="00330344">
          <w:rPr>
            <w:rStyle w:val="ac"/>
            <w:rFonts w:hint="eastAsia"/>
            <w:noProof/>
            <w:rtl/>
          </w:rPr>
          <w:t>ت</w:t>
        </w:r>
        <w:r w:rsidRPr="00330344">
          <w:rPr>
            <w:rStyle w:val="ac"/>
            <w:noProof/>
            <w:rtl/>
          </w:rPr>
          <w:t xml:space="preserve"> به شک د</w:t>
        </w:r>
        <w:r w:rsidRPr="00330344">
          <w:rPr>
            <w:rStyle w:val="ac"/>
            <w:rFonts w:hint="cs"/>
            <w:noProof/>
            <w:rtl/>
          </w:rPr>
          <w:t>ی</w:t>
        </w:r>
        <w:r w:rsidRPr="00330344">
          <w:rPr>
            <w:rStyle w:val="ac"/>
            <w:rFonts w:hint="eastAsia"/>
            <w:noProof/>
            <w:rtl/>
          </w:rPr>
          <w:t>گر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Toc533570130 \h</w:instrText>
        </w:r>
        <w:r>
          <w:rPr>
            <w:noProof/>
            <w:webHidden/>
            <w:rtl/>
          </w:rPr>
          <w:instrText xml:space="preserve"> </w:instrText>
        </w:r>
        <w:r>
          <w:rPr>
            <w:noProof/>
            <w:webHidden/>
            <w:rtl/>
          </w:rPr>
        </w:r>
        <w:r>
          <w:rPr>
            <w:noProof/>
            <w:webHidden/>
            <w:rtl/>
          </w:rPr>
          <w:fldChar w:fldCharType="separate"/>
        </w:r>
        <w:r w:rsidR="00630DCF">
          <w:rPr>
            <w:noProof/>
            <w:webHidden/>
            <w:rtl/>
          </w:rPr>
          <w:t>1</w:t>
        </w:r>
        <w:r>
          <w:rPr>
            <w:noProof/>
            <w:webHidden/>
            <w:rtl/>
          </w:rPr>
          <w:fldChar w:fldCharType="end"/>
        </w:r>
      </w:hyperlink>
    </w:p>
    <w:p w:rsidR="00E26FB0" w:rsidRDefault="0093709A" w:rsidP="00E26FB0">
      <w:pPr>
        <w:pStyle w:val="22"/>
        <w:tabs>
          <w:tab w:val="right" w:leader="dot" w:pos="10194"/>
        </w:tabs>
        <w:rPr>
          <w:rFonts w:asciiTheme="minorHAnsi" w:eastAsiaTheme="minorEastAsia" w:hAnsiTheme="minorHAnsi" w:cstheme="minorBidi"/>
          <w:bCs w:val="0"/>
          <w:noProof/>
          <w:color w:val="auto"/>
          <w:szCs w:val="22"/>
          <w:rtl/>
          <w:lang w:bidi="ar-SA"/>
        </w:rPr>
      </w:pPr>
      <w:hyperlink w:anchor="_Toc533570131" w:history="1">
        <w:r w:rsidR="00E26FB0" w:rsidRPr="00330344">
          <w:rPr>
            <w:rStyle w:val="ac"/>
            <w:noProof/>
            <w:rtl/>
          </w:rPr>
          <w:t>تخلص از مناقشه محقق عراق</w:t>
        </w:r>
        <w:r w:rsidR="00E26FB0" w:rsidRPr="00330344">
          <w:rPr>
            <w:rStyle w:val="ac"/>
            <w:rFonts w:hint="cs"/>
            <w:noProof/>
            <w:rtl/>
          </w:rPr>
          <w:t>ی</w:t>
        </w:r>
        <w:r w:rsidR="00E26FB0">
          <w:rPr>
            <w:noProof/>
            <w:webHidden/>
            <w:rtl/>
          </w:rPr>
          <w:tab/>
        </w:r>
        <w:r w:rsidR="00E26FB0">
          <w:rPr>
            <w:noProof/>
            <w:webHidden/>
            <w:rtl/>
          </w:rPr>
          <w:fldChar w:fldCharType="begin"/>
        </w:r>
        <w:r w:rsidR="00E26FB0">
          <w:rPr>
            <w:noProof/>
            <w:webHidden/>
            <w:rtl/>
          </w:rPr>
          <w:instrText xml:space="preserve"> </w:instrText>
        </w:r>
        <w:r w:rsidR="00E26FB0">
          <w:rPr>
            <w:noProof/>
            <w:webHidden/>
          </w:rPr>
          <w:instrText>PAGEREF</w:instrText>
        </w:r>
        <w:r w:rsidR="00E26FB0">
          <w:rPr>
            <w:noProof/>
            <w:webHidden/>
            <w:rtl/>
          </w:rPr>
          <w:instrText xml:space="preserve"> _</w:instrText>
        </w:r>
        <w:r w:rsidR="00E26FB0">
          <w:rPr>
            <w:noProof/>
            <w:webHidden/>
          </w:rPr>
          <w:instrText>Toc533570131 \h</w:instrText>
        </w:r>
        <w:r w:rsidR="00E26FB0">
          <w:rPr>
            <w:noProof/>
            <w:webHidden/>
            <w:rtl/>
          </w:rPr>
          <w:instrText xml:space="preserve"> </w:instrText>
        </w:r>
        <w:r w:rsidR="00E26FB0">
          <w:rPr>
            <w:noProof/>
            <w:webHidden/>
            <w:rtl/>
          </w:rPr>
        </w:r>
        <w:r w:rsidR="00E26FB0">
          <w:rPr>
            <w:noProof/>
            <w:webHidden/>
            <w:rtl/>
          </w:rPr>
          <w:fldChar w:fldCharType="separate"/>
        </w:r>
        <w:r w:rsidR="00630DCF">
          <w:rPr>
            <w:noProof/>
            <w:webHidden/>
            <w:rtl/>
          </w:rPr>
          <w:t>1</w:t>
        </w:r>
        <w:r w:rsidR="00E26FB0">
          <w:rPr>
            <w:noProof/>
            <w:webHidden/>
            <w:rtl/>
          </w:rPr>
          <w:fldChar w:fldCharType="end"/>
        </w:r>
      </w:hyperlink>
    </w:p>
    <w:p w:rsidR="00E26FB0" w:rsidRDefault="0093709A" w:rsidP="00E26FB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570132" w:history="1">
        <w:r w:rsidR="00E26FB0" w:rsidRPr="00330344">
          <w:rPr>
            <w:rStyle w:val="ac"/>
            <w:noProof/>
            <w:rtl/>
          </w:rPr>
          <w:t>اشکال به تخلص</w:t>
        </w:r>
        <w:r w:rsidR="00E26FB0">
          <w:rPr>
            <w:noProof/>
            <w:webHidden/>
            <w:rtl/>
          </w:rPr>
          <w:tab/>
        </w:r>
        <w:r w:rsidR="00E26FB0">
          <w:rPr>
            <w:noProof/>
            <w:webHidden/>
            <w:rtl/>
          </w:rPr>
          <w:fldChar w:fldCharType="begin"/>
        </w:r>
        <w:r w:rsidR="00E26FB0">
          <w:rPr>
            <w:noProof/>
            <w:webHidden/>
            <w:rtl/>
          </w:rPr>
          <w:instrText xml:space="preserve"> </w:instrText>
        </w:r>
        <w:r w:rsidR="00E26FB0">
          <w:rPr>
            <w:noProof/>
            <w:webHidden/>
          </w:rPr>
          <w:instrText>PAGEREF</w:instrText>
        </w:r>
        <w:r w:rsidR="00E26FB0">
          <w:rPr>
            <w:noProof/>
            <w:webHidden/>
            <w:rtl/>
          </w:rPr>
          <w:instrText xml:space="preserve"> _</w:instrText>
        </w:r>
        <w:r w:rsidR="00E26FB0">
          <w:rPr>
            <w:noProof/>
            <w:webHidden/>
          </w:rPr>
          <w:instrText>Toc533570132 \h</w:instrText>
        </w:r>
        <w:r w:rsidR="00E26FB0">
          <w:rPr>
            <w:noProof/>
            <w:webHidden/>
            <w:rtl/>
          </w:rPr>
          <w:instrText xml:space="preserve"> </w:instrText>
        </w:r>
        <w:r w:rsidR="00E26FB0">
          <w:rPr>
            <w:noProof/>
            <w:webHidden/>
            <w:rtl/>
          </w:rPr>
        </w:r>
        <w:r w:rsidR="00E26FB0">
          <w:rPr>
            <w:noProof/>
            <w:webHidden/>
            <w:rtl/>
          </w:rPr>
          <w:fldChar w:fldCharType="separate"/>
        </w:r>
        <w:r w:rsidR="00630DCF">
          <w:rPr>
            <w:noProof/>
            <w:webHidden/>
            <w:rtl/>
          </w:rPr>
          <w:t>2</w:t>
        </w:r>
        <w:r w:rsidR="00E26FB0">
          <w:rPr>
            <w:noProof/>
            <w:webHidden/>
            <w:rtl/>
          </w:rPr>
          <w:fldChar w:fldCharType="end"/>
        </w:r>
      </w:hyperlink>
    </w:p>
    <w:p w:rsidR="00E26FB0" w:rsidRDefault="0093709A" w:rsidP="00E26FB0">
      <w:pPr>
        <w:pStyle w:val="22"/>
        <w:tabs>
          <w:tab w:val="right" w:leader="dot" w:pos="10194"/>
        </w:tabs>
        <w:rPr>
          <w:rFonts w:asciiTheme="minorHAnsi" w:eastAsiaTheme="minorEastAsia" w:hAnsiTheme="minorHAnsi" w:cstheme="minorBidi"/>
          <w:bCs w:val="0"/>
          <w:noProof/>
          <w:color w:val="auto"/>
          <w:szCs w:val="22"/>
          <w:rtl/>
          <w:lang w:bidi="ar-SA"/>
        </w:rPr>
      </w:pPr>
      <w:hyperlink w:anchor="_Toc533570133" w:history="1">
        <w:r w:rsidR="00E26FB0" w:rsidRPr="00330344">
          <w:rPr>
            <w:rStyle w:val="ac"/>
            <w:noProof/>
            <w:rtl/>
          </w:rPr>
          <w:t>قول به تفص</w:t>
        </w:r>
        <w:r w:rsidR="00E26FB0" w:rsidRPr="00330344">
          <w:rPr>
            <w:rStyle w:val="ac"/>
            <w:rFonts w:hint="cs"/>
            <w:noProof/>
            <w:rtl/>
          </w:rPr>
          <w:t>ی</w:t>
        </w:r>
        <w:r w:rsidR="00E26FB0" w:rsidRPr="00330344">
          <w:rPr>
            <w:rStyle w:val="ac"/>
            <w:rFonts w:hint="eastAsia"/>
            <w:noProof/>
            <w:rtl/>
          </w:rPr>
          <w:t>ل</w:t>
        </w:r>
        <w:r w:rsidR="00E26FB0">
          <w:rPr>
            <w:noProof/>
            <w:webHidden/>
            <w:rtl/>
          </w:rPr>
          <w:tab/>
        </w:r>
        <w:r w:rsidR="00E26FB0">
          <w:rPr>
            <w:noProof/>
            <w:webHidden/>
            <w:rtl/>
          </w:rPr>
          <w:fldChar w:fldCharType="begin"/>
        </w:r>
        <w:r w:rsidR="00E26FB0">
          <w:rPr>
            <w:noProof/>
            <w:webHidden/>
            <w:rtl/>
          </w:rPr>
          <w:instrText xml:space="preserve"> </w:instrText>
        </w:r>
        <w:r w:rsidR="00E26FB0">
          <w:rPr>
            <w:noProof/>
            <w:webHidden/>
          </w:rPr>
          <w:instrText>PAGEREF</w:instrText>
        </w:r>
        <w:r w:rsidR="00E26FB0">
          <w:rPr>
            <w:noProof/>
            <w:webHidden/>
            <w:rtl/>
          </w:rPr>
          <w:instrText xml:space="preserve"> _</w:instrText>
        </w:r>
        <w:r w:rsidR="00E26FB0">
          <w:rPr>
            <w:noProof/>
            <w:webHidden/>
          </w:rPr>
          <w:instrText>Toc533570133 \h</w:instrText>
        </w:r>
        <w:r w:rsidR="00E26FB0">
          <w:rPr>
            <w:noProof/>
            <w:webHidden/>
            <w:rtl/>
          </w:rPr>
          <w:instrText xml:space="preserve"> </w:instrText>
        </w:r>
        <w:r w:rsidR="00E26FB0">
          <w:rPr>
            <w:noProof/>
            <w:webHidden/>
            <w:rtl/>
          </w:rPr>
        </w:r>
        <w:r w:rsidR="00E26FB0">
          <w:rPr>
            <w:noProof/>
            <w:webHidden/>
            <w:rtl/>
          </w:rPr>
          <w:fldChar w:fldCharType="separate"/>
        </w:r>
        <w:r w:rsidR="00630DCF">
          <w:rPr>
            <w:noProof/>
            <w:webHidden/>
            <w:rtl/>
          </w:rPr>
          <w:t>2</w:t>
        </w:r>
        <w:r w:rsidR="00E26FB0">
          <w:rPr>
            <w:noProof/>
            <w:webHidden/>
            <w:rtl/>
          </w:rPr>
          <w:fldChar w:fldCharType="end"/>
        </w:r>
      </w:hyperlink>
    </w:p>
    <w:p w:rsidR="00E26FB0" w:rsidRDefault="0093709A" w:rsidP="00E26FB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570134" w:history="1">
        <w:r w:rsidR="00E26FB0" w:rsidRPr="00330344">
          <w:rPr>
            <w:rStyle w:val="ac"/>
            <w:noProof/>
            <w:rtl/>
          </w:rPr>
          <w:t>مناقشه</w:t>
        </w:r>
        <w:r w:rsidR="00E26FB0">
          <w:rPr>
            <w:noProof/>
            <w:webHidden/>
            <w:rtl/>
          </w:rPr>
          <w:tab/>
        </w:r>
        <w:r w:rsidR="00E26FB0">
          <w:rPr>
            <w:noProof/>
            <w:webHidden/>
            <w:rtl/>
          </w:rPr>
          <w:fldChar w:fldCharType="begin"/>
        </w:r>
        <w:r w:rsidR="00E26FB0">
          <w:rPr>
            <w:noProof/>
            <w:webHidden/>
            <w:rtl/>
          </w:rPr>
          <w:instrText xml:space="preserve"> </w:instrText>
        </w:r>
        <w:r w:rsidR="00E26FB0">
          <w:rPr>
            <w:noProof/>
            <w:webHidden/>
          </w:rPr>
          <w:instrText>PAGEREF</w:instrText>
        </w:r>
        <w:r w:rsidR="00E26FB0">
          <w:rPr>
            <w:noProof/>
            <w:webHidden/>
            <w:rtl/>
          </w:rPr>
          <w:instrText xml:space="preserve"> _</w:instrText>
        </w:r>
        <w:r w:rsidR="00E26FB0">
          <w:rPr>
            <w:noProof/>
            <w:webHidden/>
          </w:rPr>
          <w:instrText>Toc533570134 \h</w:instrText>
        </w:r>
        <w:r w:rsidR="00E26FB0">
          <w:rPr>
            <w:noProof/>
            <w:webHidden/>
            <w:rtl/>
          </w:rPr>
          <w:instrText xml:space="preserve"> </w:instrText>
        </w:r>
        <w:r w:rsidR="00E26FB0">
          <w:rPr>
            <w:noProof/>
            <w:webHidden/>
            <w:rtl/>
          </w:rPr>
        </w:r>
        <w:r w:rsidR="00E26FB0">
          <w:rPr>
            <w:noProof/>
            <w:webHidden/>
            <w:rtl/>
          </w:rPr>
          <w:fldChar w:fldCharType="separate"/>
        </w:r>
        <w:r w:rsidR="00630DCF">
          <w:rPr>
            <w:noProof/>
            <w:webHidden/>
            <w:rtl/>
          </w:rPr>
          <w:t>2</w:t>
        </w:r>
        <w:r w:rsidR="00E26FB0">
          <w:rPr>
            <w:noProof/>
            <w:webHidden/>
            <w:rtl/>
          </w:rPr>
          <w:fldChar w:fldCharType="end"/>
        </w:r>
      </w:hyperlink>
    </w:p>
    <w:p w:rsidR="00E26FB0" w:rsidRDefault="0093709A" w:rsidP="00E26FB0">
      <w:pPr>
        <w:pStyle w:val="22"/>
        <w:tabs>
          <w:tab w:val="right" w:leader="dot" w:pos="10194"/>
        </w:tabs>
        <w:rPr>
          <w:rFonts w:asciiTheme="minorHAnsi" w:eastAsiaTheme="minorEastAsia" w:hAnsiTheme="minorHAnsi" w:cstheme="minorBidi"/>
          <w:bCs w:val="0"/>
          <w:noProof/>
          <w:color w:val="auto"/>
          <w:szCs w:val="22"/>
          <w:rtl/>
          <w:lang w:bidi="ar-SA"/>
        </w:rPr>
      </w:pPr>
      <w:hyperlink w:anchor="_Toc533570135" w:history="1">
        <w:r w:rsidR="00E26FB0" w:rsidRPr="00330344">
          <w:rPr>
            <w:rStyle w:val="ac"/>
            <w:noProof/>
            <w:rtl/>
          </w:rPr>
          <w:t>قول به تفص</w:t>
        </w:r>
        <w:r w:rsidR="00E26FB0" w:rsidRPr="00330344">
          <w:rPr>
            <w:rStyle w:val="ac"/>
            <w:rFonts w:hint="cs"/>
            <w:noProof/>
            <w:rtl/>
          </w:rPr>
          <w:t>ی</w:t>
        </w:r>
        <w:r w:rsidR="00E26FB0" w:rsidRPr="00330344">
          <w:rPr>
            <w:rStyle w:val="ac"/>
            <w:rFonts w:hint="eastAsia"/>
            <w:noProof/>
            <w:rtl/>
          </w:rPr>
          <w:t>ل</w:t>
        </w:r>
        <w:r w:rsidR="00E26FB0" w:rsidRPr="00330344">
          <w:rPr>
            <w:rStyle w:val="ac"/>
            <w:noProof/>
            <w:rtl/>
          </w:rPr>
          <w:t xml:space="preserve"> 2</w:t>
        </w:r>
        <w:r w:rsidR="00E26FB0">
          <w:rPr>
            <w:noProof/>
            <w:webHidden/>
            <w:rtl/>
          </w:rPr>
          <w:tab/>
        </w:r>
        <w:r w:rsidR="00E26FB0">
          <w:rPr>
            <w:noProof/>
            <w:webHidden/>
            <w:rtl/>
          </w:rPr>
          <w:fldChar w:fldCharType="begin"/>
        </w:r>
        <w:r w:rsidR="00E26FB0">
          <w:rPr>
            <w:noProof/>
            <w:webHidden/>
            <w:rtl/>
          </w:rPr>
          <w:instrText xml:space="preserve"> </w:instrText>
        </w:r>
        <w:r w:rsidR="00E26FB0">
          <w:rPr>
            <w:noProof/>
            <w:webHidden/>
          </w:rPr>
          <w:instrText>PAGEREF</w:instrText>
        </w:r>
        <w:r w:rsidR="00E26FB0">
          <w:rPr>
            <w:noProof/>
            <w:webHidden/>
            <w:rtl/>
          </w:rPr>
          <w:instrText xml:space="preserve"> _</w:instrText>
        </w:r>
        <w:r w:rsidR="00E26FB0">
          <w:rPr>
            <w:noProof/>
            <w:webHidden/>
          </w:rPr>
          <w:instrText>Toc533570135 \h</w:instrText>
        </w:r>
        <w:r w:rsidR="00E26FB0">
          <w:rPr>
            <w:noProof/>
            <w:webHidden/>
            <w:rtl/>
          </w:rPr>
          <w:instrText xml:space="preserve"> </w:instrText>
        </w:r>
        <w:r w:rsidR="00E26FB0">
          <w:rPr>
            <w:noProof/>
            <w:webHidden/>
            <w:rtl/>
          </w:rPr>
        </w:r>
        <w:r w:rsidR="00E26FB0">
          <w:rPr>
            <w:noProof/>
            <w:webHidden/>
            <w:rtl/>
          </w:rPr>
          <w:fldChar w:fldCharType="separate"/>
        </w:r>
        <w:r w:rsidR="00630DCF">
          <w:rPr>
            <w:noProof/>
            <w:webHidden/>
            <w:rtl/>
          </w:rPr>
          <w:t>3</w:t>
        </w:r>
        <w:r w:rsidR="00E26FB0">
          <w:rPr>
            <w:noProof/>
            <w:webHidden/>
            <w:rtl/>
          </w:rPr>
          <w:fldChar w:fldCharType="end"/>
        </w:r>
      </w:hyperlink>
    </w:p>
    <w:p w:rsidR="00E26FB0" w:rsidRDefault="0093709A" w:rsidP="00E26FB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570136" w:history="1">
        <w:r w:rsidR="00E26FB0" w:rsidRPr="00330344">
          <w:rPr>
            <w:rStyle w:val="ac"/>
            <w:noProof/>
            <w:rtl/>
          </w:rPr>
          <w:t>مناقشه</w:t>
        </w:r>
        <w:r w:rsidR="00E26FB0">
          <w:rPr>
            <w:noProof/>
            <w:webHidden/>
            <w:rtl/>
          </w:rPr>
          <w:tab/>
        </w:r>
        <w:r w:rsidR="00E26FB0">
          <w:rPr>
            <w:noProof/>
            <w:webHidden/>
            <w:rtl/>
          </w:rPr>
          <w:fldChar w:fldCharType="begin"/>
        </w:r>
        <w:r w:rsidR="00E26FB0">
          <w:rPr>
            <w:noProof/>
            <w:webHidden/>
            <w:rtl/>
          </w:rPr>
          <w:instrText xml:space="preserve"> </w:instrText>
        </w:r>
        <w:r w:rsidR="00E26FB0">
          <w:rPr>
            <w:noProof/>
            <w:webHidden/>
          </w:rPr>
          <w:instrText>PAGEREF</w:instrText>
        </w:r>
        <w:r w:rsidR="00E26FB0">
          <w:rPr>
            <w:noProof/>
            <w:webHidden/>
            <w:rtl/>
          </w:rPr>
          <w:instrText xml:space="preserve"> _</w:instrText>
        </w:r>
        <w:r w:rsidR="00E26FB0">
          <w:rPr>
            <w:noProof/>
            <w:webHidden/>
          </w:rPr>
          <w:instrText>Toc533570136 \h</w:instrText>
        </w:r>
        <w:r w:rsidR="00E26FB0">
          <w:rPr>
            <w:noProof/>
            <w:webHidden/>
            <w:rtl/>
          </w:rPr>
          <w:instrText xml:space="preserve"> </w:instrText>
        </w:r>
        <w:r w:rsidR="00E26FB0">
          <w:rPr>
            <w:noProof/>
            <w:webHidden/>
            <w:rtl/>
          </w:rPr>
        </w:r>
        <w:r w:rsidR="00E26FB0">
          <w:rPr>
            <w:noProof/>
            <w:webHidden/>
            <w:rtl/>
          </w:rPr>
          <w:fldChar w:fldCharType="separate"/>
        </w:r>
        <w:r w:rsidR="00630DCF">
          <w:rPr>
            <w:noProof/>
            <w:webHidden/>
            <w:rtl/>
          </w:rPr>
          <w:t>3</w:t>
        </w:r>
        <w:r w:rsidR="00E26FB0">
          <w:rPr>
            <w:noProof/>
            <w:webHidden/>
            <w:rtl/>
          </w:rPr>
          <w:fldChar w:fldCharType="end"/>
        </w:r>
      </w:hyperlink>
    </w:p>
    <w:p w:rsidR="00E26FB0" w:rsidRDefault="0093709A" w:rsidP="00E26FB0">
      <w:pPr>
        <w:pStyle w:val="11"/>
        <w:rPr>
          <w:rFonts w:asciiTheme="minorHAnsi" w:eastAsiaTheme="minorEastAsia" w:hAnsiTheme="minorHAnsi" w:cstheme="minorBidi"/>
          <w:noProof/>
          <w:color w:val="auto"/>
          <w:szCs w:val="22"/>
          <w:rtl/>
          <w:lang w:bidi="ar-SA"/>
        </w:rPr>
      </w:pPr>
      <w:hyperlink w:anchor="_Toc533570137" w:history="1">
        <w:r w:rsidR="00E26FB0" w:rsidRPr="00330344">
          <w:rPr>
            <w:rStyle w:val="ac"/>
            <w:noProof/>
            <w:rtl/>
          </w:rPr>
          <w:t>جهت نوزدهم: عدم جر</w:t>
        </w:r>
        <w:r w:rsidR="00E26FB0" w:rsidRPr="00330344">
          <w:rPr>
            <w:rStyle w:val="ac"/>
            <w:rFonts w:hint="cs"/>
            <w:noProof/>
            <w:rtl/>
          </w:rPr>
          <w:t>ی</w:t>
        </w:r>
        <w:r w:rsidR="00E26FB0" w:rsidRPr="00330344">
          <w:rPr>
            <w:rStyle w:val="ac"/>
            <w:rFonts w:hint="eastAsia"/>
            <w:noProof/>
            <w:rtl/>
          </w:rPr>
          <w:t>ان</w:t>
        </w:r>
        <w:r w:rsidR="00E26FB0" w:rsidRPr="00330344">
          <w:rPr>
            <w:rStyle w:val="ac"/>
            <w:noProof/>
            <w:rtl/>
          </w:rPr>
          <w:t xml:space="preserve"> قاعده فراغ در شبهه حکم</w:t>
        </w:r>
        <w:r w:rsidR="00E26FB0" w:rsidRPr="00330344">
          <w:rPr>
            <w:rStyle w:val="ac"/>
            <w:rFonts w:hint="cs"/>
            <w:noProof/>
            <w:rtl/>
          </w:rPr>
          <w:t>ی</w:t>
        </w:r>
        <w:r w:rsidR="00E26FB0" w:rsidRPr="00330344">
          <w:rPr>
            <w:rStyle w:val="ac"/>
            <w:rFonts w:hint="eastAsia"/>
            <w:noProof/>
            <w:rtl/>
          </w:rPr>
          <w:t>ه</w:t>
        </w:r>
        <w:r w:rsidR="00E26FB0">
          <w:rPr>
            <w:noProof/>
            <w:webHidden/>
            <w:rtl/>
          </w:rPr>
          <w:tab/>
        </w:r>
        <w:r w:rsidR="00E26FB0">
          <w:rPr>
            <w:noProof/>
            <w:webHidden/>
            <w:rtl/>
          </w:rPr>
          <w:fldChar w:fldCharType="begin"/>
        </w:r>
        <w:r w:rsidR="00E26FB0">
          <w:rPr>
            <w:noProof/>
            <w:webHidden/>
            <w:rtl/>
          </w:rPr>
          <w:instrText xml:space="preserve"> </w:instrText>
        </w:r>
        <w:r w:rsidR="00E26FB0">
          <w:rPr>
            <w:noProof/>
            <w:webHidden/>
          </w:rPr>
          <w:instrText>PAGEREF</w:instrText>
        </w:r>
        <w:r w:rsidR="00E26FB0">
          <w:rPr>
            <w:noProof/>
            <w:webHidden/>
            <w:rtl/>
          </w:rPr>
          <w:instrText xml:space="preserve"> _</w:instrText>
        </w:r>
        <w:r w:rsidR="00E26FB0">
          <w:rPr>
            <w:noProof/>
            <w:webHidden/>
          </w:rPr>
          <w:instrText>Toc533570137 \h</w:instrText>
        </w:r>
        <w:r w:rsidR="00E26FB0">
          <w:rPr>
            <w:noProof/>
            <w:webHidden/>
            <w:rtl/>
          </w:rPr>
          <w:instrText xml:space="preserve"> </w:instrText>
        </w:r>
        <w:r w:rsidR="00E26FB0">
          <w:rPr>
            <w:noProof/>
            <w:webHidden/>
            <w:rtl/>
          </w:rPr>
        </w:r>
        <w:r w:rsidR="00E26FB0">
          <w:rPr>
            <w:noProof/>
            <w:webHidden/>
            <w:rtl/>
          </w:rPr>
          <w:fldChar w:fldCharType="separate"/>
        </w:r>
        <w:r w:rsidR="00630DCF">
          <w:rPr>
            <w:noProof/>
            <w:webHidden/>
            <w:rtl/>
          </w:rPr>
          <w:t>3</w:t>
        </w:r>
        <w:r w:rsidR="00E26FB0">
          <w:rPr>
            <w:noProof/>
            <w:webHidden/>
            <w:rtl/>
          </w:rPr>
          <w:fldChar w:fldCharType="end"/>
        </w:r>
      </w:hyperlink>
    </w:p>
    <w:p w:rsidR="00E26FB0" w:rsidRDefault="0093709A" w:rsidP="00E26FB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570138" w:history="1">
        <w:r w:rsidR="00E26FB0" w:rsidRPr="00330344">
          <w:rPr>
            <w:rStyle w:val="ac"/>
            <w:noProof/>
            <w:rtl/>
          </w:rPr>
          <w:t>دل</w:t>
        </w:r>
        <w:r w:rsidR="00E26FB0" w:rsidRPr="00330344">
          <w:rPr>
            <w:rStyle w:val="ac"/>
            <w:rFonts w:hint="cs"/>
            <w:noProof/>
            <w:rtl/>
          </w:rPr>
          <w:t>ی</w:t>
        </w:r>
        <w:r w:rsidR="00E26FB0" w:rsidRPr="00330344">
          <w:rPr>
            <w:rStyle w:val="ac"/>
            <w:rFonts w:hint="eastAsia"/>
            <w:noProof/>
            <w:rtl/>
          </w:rPr>
          <w:t>ل</w:t>
        </w:r>
        <w:r w:rsidR="00E26FB0">
          <w:rPr>
            <w:noProof/>
            <w:webHidden/>
            <w:rtl/>
          </w:rPr>
          <w:tab/>
        </w:r>
        <w:r w:rsidR="00E26FB0">
          <w:rPr>
            <w:noProof/>
            <w:webHidden/>
            <w:rtl/>
          </w:rPr>
          <w:fldChar w:fldCharType="begin"/>
        </w:r>
        <w:r w:rsidR="00E26FB0">
          <w:rPr>
            <w:noProof/>
            <w:webHidden/>
            <w:rtl/>
          </w:rPr>
          <w:instrText xml:space="preserve"> </w:instrText>
        </w:r>
        <w:r w:rsidR="00E26FB0">
          <w:rPr>
            <w:noProof/>
            <w:webHidden/>
          </w:rPr>
          <w:instrText>PAGEREF</w:instrText>
        </w:r>
        <w:r w:rsidR="00E26FB0">
          <w:rPr>
            <w:noProof/>
            <w:webHidden/>
            <w:rtl/>
          </w:rPr>
          <w:instrText xml:space="preserve"> _</w:instrText>
        </w:r>
        <w:r w:rsidR="00E26FB0">
          <w:rPr>
            <w:noProof/>
            <w:webHidden/>
          </w:rPr>
          <w:instrText>Toc533570138 \h</w:instrText>
        </w:r>
        <w:r w:rsidR="00E26FB0">
          <w:rPr>
            <w:noProof/>
            <w:webHidden/>
            <w:rtl/>
          </w:rPr>
          <w:instrText xml:space="preserve"> </w:instrText>
        </w:r>
        <w:r w:rsidR="00E26FB0">
          <w:rPr>
            <w:noProof/>
            <w:webHidden/>
            <w:rtl/>
          </w:rPr>
        </w:r>
        <w:r w:rsidR="00E26FB0">
          <w:rPr>
            <w:noProof/>
            <w:webHidden/>
            <w:rtl/>
          </w:rPr>
          <w:fldChar w:fldCharType="separate"/>
        </w:r>
        <w:r w:rsidR="00630DCF">
          <w:rPr>
            <w:noProof/>
            <w:webHidden/>
            <w:rtl/>
          </w:rPr>
          <w:t>3</w:t>
        </w:r>
        <w:r w:rsidR="00E26FB0">
          <w:rPr>
            <w:noProof/>
            <w:webHidden/>
            <w:rtl/>
          </w:rPr>
          <w:fldChar w:fldCharType="end"/>
        </w:r>
      </w:hyperlink>
    </w:p>
    <w:p w:rsidR="00E26FB0" w:rsidRDefault="0093709A" w:rsidP="00E26FB0">
      <w:pPr>
        <w:pStyle w:val="11"/>
        <w:rPr>
          <w:rFonts w:asciiTheme="minorHAnsi" w:eastAsiaTheme="minorEastAsia" w:hAnsiTheme="minorHAnsi" w:cstheme="minorBidi"/>
          <w:noProof/>
          <w:color w:val="auto"/>
          <w:szCs w:val="22"/>
          <w:rtl/>
          <w:lang w:bidi="ar-SA"/>
        </w:rPr>
      </w:pPr>
      <w:hyperlink w:anchor="_Toc533570139" w:history="1">
        <w:r w:rsidR="00E26FB0" w:rsidRPr="00330344">
          <w:rPr>
            <w:rStyle w:val="ac"/>
            <w:noProof/>
            <w:rtl/>
          </w:rPr>
          <w:t>جهت ب</w:t>
        </w:r>
        <w:r w:rsidR="00E26FB0" w:rsidRPr="00330344">
          <w:rPr>
            <w:rStyle w:val="ac"/>
            <w:rFonts w:hint="cs"/>
            <w:noProof/>
            <w:rtl/>
          </w:rPr>
          <w:t>ی</w:t>
        </w:r>
        <w:r w:rsidR="00E26FB0" w:rsidRPr="00330344">
          <w:rPr>
            <w:rStyle w:val="ac"/>
            <w:rFonts w:hint="eastAsia"/>
            <w:noProof/>
            <w:rtl/>
          </w:rPr>
          <w:t>ستم</w:t>
        </w:r>
        <w:r w:rsidR="00E26FB0" w:rsidRPr="00330344">
          <w:rPr>
            <w:rStyle w:val="ac"/>
            <w:noProof/>
            <w:rtl/>
          </w:rPr>
          <w:t>: بررس</w:t>
        </w:r>
        <w:r w:rsidR="00E26FB0" w:rsidRPr="00330344">
          <w:rPr>
            <w:rStyle w:val="ac"/>
            <w:rFonts w:hint="cs"/>
            <w:noProof/>
            <w:rtl/>
          </w:rPr>
          <w:t>ی</w:t>
        </w:r>
        <w:r w:rsidR="00E26FB0" w:rsidRPr="00330344">
          <w:rPr>
            <w:rStyle w:val="ac"/>
            <w:noProof/>
            <w:rtl/>
          </w:rPr>
          <w:t xml:space="preserve"> جر</w:t>
        </w:r>
        <w:r w:rsidR="00E26FB0" w:rsidRPr="00330344">
          <w:rPr>
            <w:rStyle w:val="ac"/>
            <w:rFonts w:hint="cs"/>
            <w:noProof/>
            <w:rtl/>
          </w:rPr>
          <w:t>ی</w:t>
        </w:r>
        <w:r w:rsidR="00E26FB0" w:rsidRPr="00330344">
          <w:rPr>
            <w:rStyle w:val="ac"/>
            <w:rFonts w:hint="eastAsia"/>
            <w:noProof/>
            <w:rtl/>
          </w:rPr>
          <w:t>ان</w:t>
        </w:r>
        <w:r w:rsidR="00E26FB0" w:rsidRPr="00330344">
          <w:rPr>
            <w:rStyle w:val="ac"/>
            <w:noProof/>
            <w:rtl/>
          </w:rPr>
          <w:t xml:space="preserve"> قاعده فراغ در صورت شک در فعل</w:t>
        </w:r>
        <w:r w:rsidR="00E26FB0" w:rsidRPr="00330344">
          <w:rPr>
            <w:rStyle w:val="ac"/>
            <w:rFonts w:hint="cs"/>
            <w:noProof/>
            <w:rtl/>
          </w:rPr>
          <w:t>ی</w:t>
        </w:r>
        <w:r w:rsidR="00E26FB0" w:rsidRPr="00330344">
          <w:rPr>
            <w:rStyle w:val="ac"/>
            <w:rFonts w:hint="eastAsia"/>
            <w:noProof/>
            <w:rtl/>
          </w:rPr>
          <w:t>ت</w:t>
        </w:r>
        <w:r w:rsidR="00E26FB0" w:rsidRPr="00330344">
          <w:rPr>
            <w:rStyle w:val="ac"/>
            <w:noProof/>
            <w:rtl/>
          </w:rPr>
          <w:t xml:space="preserve"> امر</w:t>
        </w:r>
        <w:r w:rsidR="00E26FB0">
          <w:rPr>
            <w:noProof/>
            <w:webHidden/>
            <w:rtl/>
          </w:rPr>
          <w:tab/>
        </w:r>
        <w:r w:rsidR="00E26FB0">
          <w:rPr>
            <w:noProof/>
            <w:webHidden/>
            <w:rtl/>
          </w:rPr>
          <w:fldChar w:fldCharType="begin"/>
        </w:r>
        <w:r w:rsidR="00E26FB0">
          <w:rPr>
            <w:noProof/>
            <w:webHidden/>
            <w:rtl/>
          </w:rPr>
          <w:instrText xml:space="preserve"> </w:instrText>
        </w:r>
        <w:r w:rsidR="00E26FB0">
          <w:rPr>
            <w:noProof/>
            <w:webHidden/>
          </w:rPr>
          <w:instrText>PAGEREF</w:instrText>
        </w:r>
        <w:r w:rsidR="00E26FB0">
          <w:rPr>
            <w:noProof/>
            <w:webHidden/>
            <w:rtl/>
          </w:rPr>
          <w:instrText xml:space="preserve"> _</w:instrText>
        </w:r>
        <w:r w:rsidR="00E26FB0">
          <w:rPr>
            <w:noProof/>
            <w:webHidden/>
          </w:rPr>
          <w:instrText>Toc533570139 \h</w:instrText>
        </w:r>
        <w:r w:rsidR="00E26FB0">
          <w:rPr>
            <w:noProof/>
            <w:webHidden/>
            <w:rtl/>
          </w:rPr>
          <w:instrText xml:space="preserve"> </w:instrText>
        </w:r>
        <w:r w:rsidR="00E26FB0">
          <w:rPr>
            <w:noProof/>
            <w:webHidden/>
            <w:rtl/>
          </w:rPr>
        </w:r>
        <w:r w:rsidR="00E26FB0">
          <w:rPr>
            <w:noProof/>
            <w:webHidden/>
            <w:rtl/>
          </w:rPr>
          <w:fldChar w:fldCharType="separate"/>
        </w:r>
        <w:r w:rsidR="00630DCF">
          <w:rPr>
            <w:noProof/>
            <w:webHidden/>
            <w:rtl/>
          </w:rPr>
          <w:t>4</w:t>
        </w:r>
        <w:r w:rsidR="00E26FB0">
          <w:rPr>
            <w:noProof/>
            <w:webHidden/>
            <w:rtl/>
          </w:rPr>
          <w:fldChar w:fldCharType="end"/>
        </w:r>
      </w:hyperlink>
    </w:p>
    <w:p w:rsidR="00E26FB0" w:rsidRDefault="0093709A" w:rsidP="00E26FB0">
      <w:pPr>
        <w:pStyle w:val="11"/>
        <w:rPr>
          <w:rFonts w:asciiTheme="minorHAnsi" w:eastAsiaTheme="minorEastAsia" w:hAnsiTheme="minorHAnsi" w:cstheme="minorBidi"/>
          <w:noProof/>
          <w:color w:val="auto"/>
          <w:szCs w:val="22"/>
          <w:rtl/>
          <w:lang w:bidi="ar-SA"/>
        </w:rPr>
      </w:pPr>
      <w:hyperlink w:anchor="_Toc533570140" w:history="1">
        <w:r w:rsidR="00E26FB0" w:rsidRPr="00330344">
          <w:rPr>
            <w:rStyle w:val="ac"/>
            <w:noProof/>
            <w:rtl/>
          </w:rPr>
          <w:t>خلاصه جلسه</w:t>
        </w:r>
        <w:r w:rsidR="00E26FB0">
          <w:rPr>
            <w:noProof/>
            <w:webHidden/>
            <w:rtl/>
          </w:rPr>
          <w:tab/>
        </w:r>
        <w:r w:rsidR="00E26FB0">
          <w:rPr>
            <w:noProof/>
            <w:webHidden/>
            <w:rtl/>
          </w:rPr>
          <w:fldChar w:fldCharType="begin"/>
        </w:r>
        <w:r w:rsidR="00E26FB0">
          <w:rPr>
            <w:noProof/>
            <w:webHidden/>
            <w:rtl/>
          </w:rPr>
          <w:instrText xml:space="preserve"> </w:instrText>
        </w:r>
        <w:r w:rsidR="00E26FB0">
          <w:rPr>
            <w:noProof/>
            <w:webHidden/>
          </w:rPr>
          <w:instrText>PAGEREF</w:instrText>
        </w:r>
        <w:r w:rsidR="00E26FB0">
          <w:rPr>
            <w:noProof/>
            <w:webHidden/>
            <w:rtl/>
          </w:rPr>
          <w:instrText xml:space="preserve"> _</w:instrText>
        </w:r>
        <w:r w:rsidR="00E26FB0">
          <w:rPr>
            <w:noProof/>
            <w:webHidden/>
          </w:rPr>
          <w:instrText>Toc533570140 \h</w:instrText>
        </w:r>
        <w:r w:rsidR="00E26FB0">
          <w:rPr>
            <w:noProof/>
            <w:webHidden/>
            <w:rtl/>
          </w:rPr>
          <w:instrText xml:space="preserve"> </w:instrText>
        </w:r>
        <w:r w:rsidR="00E26FB0">
          <w:rPr>
            <w:noProof/>
            <w:webHidden/>
            <w:rtl/>
          </w:rPr>
        </w:r>
        <w:r w:rsidR="00E26FB0">
          <w:rPr>
            <w:noProof/>
            <w:webHidden/>
            <w:rtl/>
          </w:rPr>
          <w:fldChar w:fldCharType="separate"/>
        </w:r>
        <w:r w:rsidR="00630DCF">
          <w:rPr>
            <w:noProof/>
            <w:webHidden/>
            <w:rtl/>
          </w:rPr>
          <w:t>4</w:t>
        </w:r>
        <w:r w:rsidR="00E26FB0">
          <w:rPr>
            <w:noProof/>
            <w:webHidden/>
            <w:rtl/>
          </w:rPr>
          <w:fldChar w:fldCharType="end"/>
        </w:r>
      </w:hyperlink>
    </w:p>
    <w:p w:rsidR="00C91EB6" w:rsidRPr="00C91EB6" w:rsidRDefault="00E26FB0" w:rsidP="00057FA6">
      <w:pPr>
        <w:jc w:val="both"/>
      </w:pPr>
      <w:r>
        <w:rPr>
          <w:rFonts w:cs="B Titr"/>
          <w:noProof/>
          <w:webHidden/>
          <w:color w:val="632423" w:themeColor="accent2" w:themeShade="80"/>
          <w:szCs w:val="24"/>
          <w:rtl/>
        </w:rPr>
        <w:fldChar w:fldCharType="end"/>
      </w:r>
    </w:p>
    <w:p w:rsidR="00F343FB" w:rsidRPr="00A6366F" w:rsidRDefault="00F842AD" w:rsidP="00057FA6">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081E80">
        <w:rPr>
          <w:rtl/>
        </w:rPr>
        <w:t>جهت هجدهم، نوزدهم و ب</w:t>
      </w:r>
      <w:r w:rsidR="00081E80">
        <w:rPr>
          <w:rFonts w:hint="cs"/>
          <w:rtl/>
        </w:rPr>
        <w:t>ی</w:t>
      </w:r>
      <w:r w:rsidR="00081E80">
        <w:rPr>
          <w:rFonts w:hint="eastAsia"/>
          <w:rtl/>
        </w:rPr>
        <w:t>ستم</w:t>
      </w:r>
      <w:r w:rsidR="00025B70">
        <w:rPr>
          <w:rFonts w:hint="cs"/>
          <w:rtl/>
        </w:rPr>
        <w:t xml:space="preserve"> </w:t>
      </w:r>
      <w:r w:rsidR="00386C11" w:rsidRPr="00A6366F">
        <w:rPr>
          <w:rFonts w:hint="cs"/>
          <w:rtl/>
        </w:rPr>
        <w:t>/</w:t>
      </w:r>
      <w:bookmarkStart w:id="1" w:name="BokSabj_d"/>
      <w:bookmarkEnd w:id="1"/>
      <w:r w:rsidR="00081E80">
        <w:rPr>
          <w:rtl/>
        </w:rPr>
        <w:t>تعارض استصحاب با قاعده فراغ و تجاوز</w:t>
      </w:r>
      <w:r w:rsidR="00386C11" w:rsidRPr="00A6366F">
        <w:rPr>
          <w:rFonts w:hint="cs"/>
          <w:rtl/>
        </w:rPr>
        <w:t xml:space="preserve"> /</w:t>
      </w:r>
      <w:bookmarkStart w:id="2" w:name="Bokkolli"/>
      <w:bookmarkEnd w:id="2"/>
      <w:r w:rsidR="00081E80">
        <w:rPr>
          <w:rtl/>
        </w:rPr>
        <w:t>تنب</w:t>
      </w:r>
      <w:r w:rsidR="00081E80">
        <w:rPr>
          <w:rFonts w:hint="cs"/>
          <w:rtl/>
        </w:rPr>
        <w:t>ی</w:t>
      </w:r>
      <w:r w:rsidR="00081E80">
        <w:rPr>
          <w:rFonts w:hint="eastAsia"/>
          <w:rtl/>
        </w:rPr>
        <w:t>هات</w:t>
      </w:r>
      <w:r w:rsidR="00081E80">
        <w:rPr>
          <w:rtl/>
        </w:rPr>
        <w:t xml:space="preserve"> استصحاب</w:t>
      </w:r>
      <w:r w:rsidR="001B6799" w:rsidRPr="00A6366F">
        <w:rPr>
          <w:rFonts w:hint="cs"/>
          <w:rtl/>
        </w:rPr>
        <w:t xml:space="preserve"> </w:t>
      </w:r>
    </w:p>
    <w:p w:rsidR="008F5B4D" w:rsidRPr="009C66D5" w:rsidRDefault="008F5B4D" w:rsidP="00057FA6">
      <w:pPr>
        <w:jc w:val="both"/>
        <w:rPr>
          <w:rStyle w:val="af0"/>
          <w:b/>
          <w:bCs w:val="0"/>
          <w:rtl/>
        </w:rPr>
      </w:pPr>
      <w:r w:rsidRPr="009C66D5">
        <w:rPr>
          <w:rStyle w:val="af0"/>
          <w:rFonts w:hint="cs"/>
          <w:b/>
          <w:bCs w:val="0"/>
          <w:rtl/>
        </w:rPr>
        <w:t>خلاصه مباحث گذشته:</w:t>
      </w:r>
    </w:p>
    <w:p w:rsidR="003A6148" w:rsidRDefault="00E90503" w:rsidP="00057FA6">
      <w:pPr>
        <w:pBdr>
          <w:bottom w:val="double" w:sz="6" w:space="1" w:color="auto"/>
        </w:pBdr>
        <w:jc w:val="both"/>
      </w:pPr>
      <w:r>
        <w:rPr>
          <w:rFonts w:hint="cs"/>
          <w:rtl/>
        </w:rPr>
        <w:t>عرض شد که فی الجمله حدوث شک بعد از عمل</w:t>
      </w:r>
      <w:r w:rsidR="00337413">
        <w:rPr>
          <w:rFonts w:hint="cs"/>
          <w:rtl/>
        </w:rPr>
        <w:t xml:space="preserve">، </w:t>
      </w:r>
      <w:r>
        <w:rPr>
          <w:rFonts w:hint="cs"/>
          <w:rtl/>
        </w:rPr>
        <w:t>در</w:t>
      </w:r>
      <w:r w:rsidR="00337413">
        <w:rPr>
          <w:rFonts w:hint="cs"/>
          <w:rtl/>
        </w:rPr>
        <w:t xml:space="preserve"> جریان</w:t>
      </w:r>
      <w:r>
        <w:rPr>
          <w:rFonts w:hint="cs"/>
          <w:rtl/>
        </w:rPr>
        <w:t xml:space="preserve"> قاعده فراغ</w:t>
      </w:r>
      <w:r w:rsidR="00337413">
        <w:rPr>
          <w:rFonts w:hint="cs"/>
          <w:rtl/>
        </w:rPr>
        <w:t xml:space="preserve"> شرط</w:t>
      </w:r>
      <w:r>
        <w:rPr>
          <w:rFonts w:hint="cs"/>
          <w:rtl/>
        </w:rPr>
        <w:t xml:space="preserve"> است. اما </w:t>
      </w:r>
      <w:r w:rsidR="003A7E5F">
        <w:rPr>
          <w:rFonts w:hint="cs"/>
          <w:rtl/>
        </w:rPr>
        <w:t>مرحوم نائینی</w:t>
      </w:r>
      <w:r w:rsidR="00E767B4">
        <w:rPr>
          <w:rFonts w:hint="cs"/>
          <w:rtl/>
        </w:rPr>
        <w:t xml:space="preserve"> فرموده است که</w:t>
      </w:r>
      <w:r w:rsidR="00337413">
        <w:rPr>
          <w:rFonts w:hint="cs"/>
          <w:rtl/>
        </w:rPr>
        <w:t xml:space="preserve"> </w:t>
      </w:r>
      <w:r>
        <w:rPr>
          <w:rFonts w:hint="cs"/>
          <w:rtl/>
        </w:rPr>
        <w:t xml:space="preserve">در </w:t>
      </w:r>
      <w:r w:rsidR="00337413">
        <w:rPr>
          <w:rFonts w:hint="cs"/>
          <w:rtl/>
        </w:rPr>
        <w:t>یک صورت شک حادث قبل از عمل مانع از جریان قاعده فراغ نمی شود و</w:t>
      </w:r>
      <w:r>
        <w:rPr>
          <w:rFonts w:hint="cs"/>
          <w:rtl/>
        </w:rPr>
        <w:t xml:space="preserve"> آن در جایی </w:t>
      </w:r>
      <w:r w:rsidR="00337413">
        <w:rPr>
          <w:rFonts w:hint="cs"/>
          <w:rtl/>
        </w:rPr>
        <w:t>است</w:t>
      </w:r>
      <w:r>
        <w:rPr>
          <w:rFonts w:hint="cs"/>
          <w:rtl/>
        </w:rPr>
        <w:t xml:space="preserve"> که </w:t>
      </w:r>
      <w:r w:rsidR="00337413">
        <w:rPr>
          <w:rFonts w:hint="cs"/>
          <w:rtl/>
        </w:rPr>
        <w:t xml:space="preserve">قبل از عمل شک کند و حین عمل غافل باشد و با این حال احتمال اتیان </w:t>
      </w:r>
      <w:r w:rsidR="003A7E5F">
        <w:rPr>
          <w:rFonts w:hint="cs"/>
          <w:rtl/>
        </w:rPr>
        <w:t>شرط</w:t>
      </w:r>
      <w:r w:rsidR="00E767B4">
        <w:rPr>
          <w:rFonts w:hint="cs"/>
          <w:rtl/>
        </w:rPr>
        <w:t>ی را که</w:t>
      </w:r>
      <w:r w:rsidR="003A7E5F">
        <w:rPr>
          <w:rFonts w:hint="cs"/>
          <w:rtl/>
        </w:rPr>
        <w:t xml:space="preserve"> مؤثر در صحت عمل</w:t>
      </w:r>
      <w:r w:rsidR="00E767B4">
        <w:rPr>
          <w:rFonts w:hint="cs"/>
          <w:rtl/>
        </w:rPr>
        <w:t xml:space="preserve"> است(مثل وضو برای نماز)</w:t>
      </w:r>
      <w:r w:rsidR="003A7E5F">
        <w:rPr>
          <w:rFonts w:hint="cs"/>
          <w:rtl/>
        </w:rPr>
        <w:t xml:space="preserve"> </w:t>
      </w:r>
      <w:r w:rsidR="00E767B4">
        <w:rPr>
          <w:rFonts w:hint="cs"/>
          <w:rtl/>
        </w:rPr>
        <w:t>در زمان غفلت</w:t>
      </w:r>
      <w:r w:rsidR="00337413">
        <w:rPr>
          <w:rFonts w:hint="cs"/>
          <w:rtl/>
        </w:rPr>
        <w:t xml:space="preserve"> بدهد.</w:t>
      </w:r>
      <w:r w:rsidR="00522934">
        <w:rPr>
          <w:rFonts w:hint="cs"/>
          <w:rtl/>
        </w:rPr>
        <w:t xml:space="preserve"> دلیل</w:t>
      </w:r>
      <w:r w:rsidR="00E767B4">
        <w:rPr>
          <w:rFonts w:hint="cs"/>
          <w:rtl/>
        </w:rPr>
        <w:t xml:space="preserve"> ایشان این بود که هم چنان که در حال یقین به </w:t>
      </w:r>
      <w:r w:rsidR="00510034">
        <w:rPr>
          <w:rFonts w:hint="cs"/>
          <w:rtl/>
        </w:rPr>
        <w:t xml:space="preserve">حدث، قاعده فراغ جاری است، پس به طریق اولی در صورت استصحاب حدث، قاعده فراغ جاری می شود. </w:t>
      </w:r>
      <w:r w:rsidR="00522934">
        <w:rPr>
          <w:rFonts w:hint="cs"/>
          <w:rtl/>
        </w:rPr>
        <w:t xml:space="preserve">محقق عراقی اشکال کردند که قاعده فراغ </w:t>
      </w:r>
      <w:r w:rsidR="00510034">
        <w:rPr>
          <w:rFonts w:hint="cs"/>
          <w:rtl/>
        </w:rPr>
        <w:t>اصلا مواردی را که شک بعد از عمل، مسبوق به شکی دیگر باشد، در بر نمی گیرد.</w:t>
      </w:r>
    </w:p>
    <w:p w:rsidR="00247D2F" w:rsidRPr="003A6148" w:rsidRDefault="00247D2F" w:rsidP="00057FA6">
      <w:pPr>
        <w:pBdr>
          <w:bottom w:val="double" w:sz="6" w:space="1" w:color="auto"/>
        </w:pBdr>
        <w:jc w:val="both"/>
      </w:pPr>
    </w:p>
    <w:p w:rsidR="008F5B4D" w:rsidRDefault="008F5B4D" w:rsidP="00057FA6">
      <w:pPr>
        <w:jc w:val="both"/>
      </w:pPr>
    </w:p>
    <w:p w:rsidR="00510034" w:rsidRDefault="00510034" w:rsidP="00057FA6">
      <w:pPr>
        <w:pStyle w:val="1"/>
        <w:jc w:val="both"/>
        <w:rPr>
          <w:rtl/>
        </w:rPr>
      </w:pPr>
      <w:bookmarkStart w:id="3" w:name="_Toc533570130"/>
      <w:r>
        <w:rPr>
          <w:rFonts w:hint="cs"/>
          <w:rtl/>
        </w:rPr>
        <w:t>ادامه بررسی اشتراط عدم مسبوقیت به شک دیگر</w:t>
      </w:r>
      <w:bookmarkEnd w:id="3"/>
    </w:p>
    <w:p w:rsidR="001A1EA5" w:rsidRDefault="00522934" w:rsidP="00057FA6">
      <w:pPr>
        <w:pStyle w:val="20"/>
        <w:jc w:val="both"/>
        <w:rPr>
          <w:rtl/>
        </w:rPr>
      </w:pPr>
      <w:bookmarkStart w:id="4" w:name="_Toc533570131"/>
      <w:r>
        <w:rPr>
          <w:rFonts w:hint="cs"/>
          <w:rtl/>
        </w:rPr>
        <w:t>تخلص</w:t>
      </w:r>
      <w:r w:rsidR="00510034">
        <w:rPr>
          <w:rFonts w:hint="cs"/>
          <w:rtl/>
        </w:rPr>
        <w:t xml:space="preserve"> از </w:t>
      </w:r>
      <w:r w:rsidR="00AC7F27">
        <w:rPr>
          <w:rFonts w:hint="cs"/>
          <w:rtl/>
        </w:rPr>
        <w:t>مناقشه</w:t>
      </w:r>
      <w:r w:rsidR="00510034">
        <w:rPr>
          <w:rFonts w:hint="cs"/>
          <w:rtl/>
        </w:rPr>
        <w:t xml:space="preserve"> محقق عراقی</w:t>
      </w:r>
      <w:bookmarkEnd w:id="4"/>
    </w:p>
    <w:p w:rsidR="00103F81" w:rsidRDefault="001444B8" w:rsidP="00194C6C">
      <w:pPr>
        <w:jc w:val="both"/>
        <w:rPr>
          <w:rtl/>
        </w:rPr>
      </w:pPr>
      <w:r>
        <w:rPr>
          <w:rFonts w:hint="cs"/>
          <w:rtl/>
        </w:rPr>
        <w:t>در کتاب</w:t>
      </w:r>
      <w:r w:rsidR="00510034">
        <w:rPr>
          <w:rFonts w:hint="cs"/>
          <w:rtl/>
        </w:rPr>
        <w:t xml:space="preserve"> </w:t>
      </w:r>
      <w:r w:rsidR="00510034" w:rsidRPr="00510034">
        <w:rPr>
          <w:rFonts w:hint="cs"/>
          <w:i/>
          <w:iCs/>
          <w:rtl/>
        </w:rPr>
        <w:t>منتقی الاصول</w:t>
      </w:r>
      <w:r w:rsidR="00510034">
        <w:rPr>
          <w:rFonts w:hint="cs"/>
          <w:i/>
          <w:iCs/>
          <w:rtl/>
        </w:rPr>
        <w:t xml:space="preserve"> </w:t>
      </w:r>
      <w:r w:rsidR="00510034" w:rsidRPr="00510034">
        <w:rPr>
          <w:rFonts w:hint="cs"/>
          <w:rtl/>
        </w:rPr>
        <w:t xml:space="preserve">در مقام دفاع از مرحوم نائینی </w:t>
      </w:r>
      <w:r>
        <w:rPr>
          <w:rFonts w:hint="cs"/>
          <w:rtl/>
        </w:rPr>
        <w:t>چنین آمده است</w:t>
      </w:r>
      <w:r w:rsidR="00E26FB0">
        <w:rPr>
          <w:rFonts w:hint="cs"/>
          <w:rtl/>
        </w:rPr>
        <w:t xml:space="preserve"> </w:t>
      </w:r>
      <w:r w:rsidR="00103F81">
        <w:rPr>
          <w:rFonts w:hint="cs"/>
          <w:rtl/>
        </w:rPr>
        <w:t xml:space="preserve">که </w:t>
      </w:r>
      <w:r w:rsidR="00A046A8">
        <w:rPr>
          <w:rFonts w:hint="cs"/>
          <w:rtl/>
        </w:rPr>
        <w:t xml:space="preserve">اگر چه به عنوان قاعده کلی </w:t>
      </w:r>
      <w:r w:rsidR="00C60585">
        <w:rPr>
          <w:rFonts w:hint="cs"/>
          <w:rtl/>
        </w:rPr>
        <w:t>قبول داریم</w:t>
      </w:r>
      <w:r w:rsidR="001E7EF8">
        <w:t xml:space="preserve"> </w:t>
      </w:r>
      <w:r w:rsidR="001E7EF8">
        <w:rPr>
          <w:rFonts w:hint="cs"/>
          <w:rtl/>
        </w:rPr>
        <w:t xml:space="preserve"> که</w:t>
      </w:r>
      <w:r w:rsidR="00A046A8">
        <w:rPr>
          <w:rFonts w:hint="cs"/>
          <w:rtl/>
        </w:rPr>
        <w:t xml:space="preserve"> قاعده </w:t>
      </w:r>
      <w:r w:rsidR="00966F05">
        <w:rPr>
          <w:rFonts w:hint="cs"/>
          <w:rtl/>
        </w:rPr>
        <w:t>فراغ مختص جایی است که</w:t>
      </w:r>
      <w:r w:rsidR="00C60585">
        <w:rPr>
          <w:rFonts w:hint="cs"/>
          <w:rtl/>
        </w:rPr>
        <w:t xml:space="preserve"> شک بعد از فراغ</w:t>
      </w:r>
      <w:r w:rsidR="00966F05">
        <w:rPr>
          <w:rFonts w:hint="cs"/>
          <w:rtl/>
        </w:rPr>
        <w:t xml:space="preserve"> مسبوق به شک</w:t>
      </w:r>
      <w:r w:rsidR="00C60585">
        <w:rPr>
          <w:rFonts w:hint="cs"/>
          <w:rtl/>
        </w:rPr>
        <w:t xml:space="preserve"> حین یا قبل از عمل نباشد</w:t>
      </w:r>
      <w:r w:rsidR="00A046A8">
        <w:rPr>
          <w:rFonts w:hint="cs"/>
          <w:rtl/>
        </w:rPr>
        <w:t xml:space="preserve">؛ </w:t>
      </w:r>
      <w:r w:rsidR="00966F05">
        <w:rPr>
          <w:rFonts w:hint="cs"/>
          <w:rtl/>
        </w:rPr>
        <w:t>لکن نکته این</w:t>
      </w:r>
      <w:r w:rsidR="00A73882">
        <w:rPr>
          <w:rFonts w:hint="cs"/>
          <w:rtl/>
        </w:rPr>
        <w:t xml:space="preserve"> اختصاص</w:t>
      </w:r>
      <w:r w:rsidR="00103F81">
        <w:rPr>
          <w:rFonts w:hint="cs"/>
          <w:rtl/>
        </w:rPr>
        <w:t xml:space="preserve"> این است: </w:t>
      </w:r>
      <w:r w:rsidR="00C60585">
        <w:rPr>
          <w:rFonts w:hint="cs"/>
          <w:rtl/>
        </w:rPr>
        <w:lastRenderedPageBreak/>
        <w:t xml:space="preserve">قاعده فراغ </w:t>
      </w:r>
      <w:r w:rsidR="00103F81">
        <w:rPr>
          <w:rFonts w:hint="cs"/>
          <w:rtl/>
        </w:rPr>
        <w:t>مربوط به جایی است که شخص نمی داند وظیفه اش را انجام داده است یا خیر</w:t>
      </w:r>
      <w:r w:rsidR="00C60585">
        <w:rPr>
          <w:rFonts w:hint="cs"/>
          <w:rtl/>
        </w:rPr>
        <w:t xml:space="preserve"> و در جایی که شک بعد از فراغ مسبوق به شک باشد</w:t>
      </w:r>
      <w:r w:rsidR="00103F81">
        <w:rPr>
          <w:rFonts w:hint="cs"/>
          <w:rtl/>
        </w:rPr>
        <w:t xml:space="preserve"> وظیفه این شخص اعتناء به شک بوده و همین که با این حال نمازش را تا پایان ادامه داده است </w:t>
      </w:r>
      <w:r w:rsidR="00194C6C">
        <w:rPr>
          <w:rFonts w:hint="cs"/>
          <w:rtl/>
        </w:rPr>
        <w:t>گواه این است</w:t>
      </w:r>
      <w:r w:rsidR="00103F81">
        <w:rPr>
          <w:rFonts w:hint="cs"/>
          <w:rtl/>
        </w:rPr>
        <w:t xml:space="preserve"> که</w:t>
      </w:r>
      <w:r w:rsidR="00194C6C">
        <w:rPr>
          <w:rFonts w:hint="cs"/>
          <w:rtl/>
        </w:rPr>
        <w:t xml:space="preserve"> به</w:t>
      </w:r>
      <w:r w:rsidR="00103F81">
        <w:rPr>
          <w:rFonts w:hint="cs"/>
          <w:rtl/>
        </w:rPr>
        <w:t xml:space="preserve"> وظیفه عمل نکرده است. لذا شکی در انجام دادن وظیفه باقی نمی ماند تا قاعده فراغ جاری شود.</w:t>
      </w:r>
    </w:p>
    <w:p w:rsidR="005D3C28" w:rsidRDefault="00194C6C" w:rsidP="001E7EF8">
      <w:pPr>
        <w:jc w:val="both"/>
        <w:rPr>
          <w:rtl/>
        </w:rPr>
      </w:pPr>
      <w:r w:rsidRPr="00E26FB0">
        <w:rPr>
          <w:rFonts w:hint="cs"/>
          <w:color w:val="000080"/>
          <w:rtl/>
        </w:rPr>
        <w:t xml:space="preserve">با توجه به مطلب فوق در می‌یابیم که مرحوم نائینی درست فرمودند، زیرا در آن صورتی که مکلف احتمال می دهد که بعد از شک و قبل از شروع نماز، وضو گرفته باشد، یقین به ترک وظیفه(وضو) وجود ندارد، لذا بعد از عمل شک در انجام شدن وظیفه دارد و قاعده فراغ جاری است. ولی در صورت دیگر یقین دارد که </w:t>
      </w:r>
      <w:r w:rsidR="001937CD" w:rsidRPr="00E26FB0">
        <w:rPr>
          <w:rFonts w:hint="cs"/>
          <w:color w:val="000080"/>
          <w:rtl/>
        </w:rPr>
        <w:t>وظیفه(وضو) را انجام نداده است.</w:t>
      </w:r>
      <w:r w:rsidR="00842235" w:rsidRPr="00E26FB0">
        <w:rPr>
          <w:rFonts w:hint="cs"/>
          <w:color w:val="000080"/>
          <w:rtl/>
        </w:rPr>
        <w:t xml:space="preserve"> لذا قاعده فراغ جاری نیست</w:t>
      </w:r>
      <w:r w:rsidR="005D3C28">
        <w:rPr>
          <w:rFonts w:hint="cs"/>
          <w:rtl/>
        </w:rPr>
        <w:t>.</w:t>
      </w:r>
      <w:r w:rsidR="00AC7F27">
        <w:rPr>
          <w:rStyle w:val="ab"/>
          <w:rtl/>
        </w:rPr>
        <w:footnoteReference w:id="1"/>
      </w:r>
    </w:p>
    <w:p w:rsidR="009059AE" w:rsidRDefault="009059AE" w:rsidP="00057FA6">
      <w:pPr>
        <w:pStyle w:val="30"/>
        <w:jc w:val="both"/>
        <w:rPr>
          <w:rtl/>
        </w:rPr>
      </w:pPr>
      <w:bookmarkStart w:id="5" w:name="_Toc533570132"/>
      <w:r>
        <w:rPr>
          <w:rFonts w:hint="cs"/>
          <w:rtl/>
        </w:rPr>
        <w:t>اشکال به تخلص</w:t>
      </w:r>
      <w:bookmarkEnd w:id="5"/>
    </w:p>
    <w:p w:rsidR="00EE2DA7" w:rsidRDefault="00541B60" w:rsidP="0093709A">
      <w:pPr>
        <w:jc w:val="both"/>
        <w:rPr>
          <w:rtl/>
        </w:rPr>
      </w:pPr>
      <w:r>
        <w:rPr>
          <w:rFonts w:hint="cs"/>
          <w:rtl/>
        </w:rPr>
        <w:t>بله قاعده فراغ در جایی جاری است</w:t>
      </w:r>
      <w:r w:rsidR="009B6A44">
        <w:rPr>
          <w:rFonts w:hint="cs"/>
          <w:rtl/>
        </w:rPr>
        <w:t xml:space="preserve"> که شک در وظیفه وجود داشته باشد </w:t>
      </w:r>
      <w:r w:rsidR="003D49F7">
        <w:rPr>
          <w:rFonts w:hint="cs"/>
          <w:rtl/>
        </w:rPr>
        <w:t>و در موضع بحث شک در وظیفه وجود دارد،</w:t>
      </w:r>
      <w:r w:rsidR="007E6B68">
        <w:rPr>
          <w:rFonts w:hint="cs"/>
          <w:rtl/>
        </w:rPr>
        <w:t xml:space="preserve"> لکن مقصود</w:t>
      </w:r>
      <w:r w:rsidR="009B6A44">
        <w:rPr>
          <w:rFonts w:hint="cs"/>
          <w:rtl/>
        </w:rPr>
        <w:t xml:space="preserve"> </w:t>
      </w:r>
      <w:proofErr w:type="spellStart"/>
      <w:r w:rsidR="007E6B68">
        <w:rPr>
          <w:rFonts w:hint="cs"/>
          <w:rtl/>
        </w:rPr>
        <w:t>ازشک</w:t>
      </w:r>
      <w:proofErr w:type="spellEnd"/>
      <w:r w:rsidR="007E6B68">
        <w:rPr>
          <w:rFonts w:hint="cs"/>
          <w:rtl/>
        </w:rPr>
        <w:t xml:space="preserve"> </w:t>
      </w:r>
      <w:proofErr w:type="spellStart"/>
      <w:r w:rsidR="007E6B68">
        <w:rPr>
          <w:rFonts w:hint="cs"/>
          <w:rtl/>
        </w:rPr>
        <w:t>دروظيفه</w:t>
      </w:r>
      <w:proofErr w:type="spellEnd"/>
      <w:r w:rsidR="007E6B68">
        <w:rPr>
          <w:rFonts w:hint="cs"/>
          <w:rtl/>
        </w:rPr>
        <w:t xml:space="preserve"> که وجود </w:t>
      </w:r>
      <w:r w:rsidR="0093709A">
        <w:rPr>
          <w:rFonts w:hint="cs"/>
          <w:rtl/>
        </w:rPr>
        <w:t>آ</w:t>
      </w:r>
      <w:r w:rsidR="007E6B68">
        <w:rPr>
          <w:rFonts w:hint="cs"/>
          <w:rtl/>
        </w:rPr>
        <w:t xml:space="preserve">ن را </w:t>
      </w:r>
      <w:proofErr w:type="spellStart"/>
      <w:r w:rsidR="007E6B68">
        <w:rPr>
          <w:rFonts w:hint="cs"/>
          <w:rtl/>
        </w:rPr>
        <w:t>درجريان</w:t>
      </w:r>
      <w:proofErr w:type="spellEnd"/>
      <w:r w:rsidR="007E6B68">
        <w:rPr>
          <w:rFonts w:hint="cs"/>
          <w:rtl/>
        </w:rPr>
        <w:t xml:space="preserve"> قاعده فراغ شرط </w:t>
      </w:r>
      <w:proofErr w:type="spellStart"/>
      <w:r w:rsidR="007E6B68">
        <w:rPr>
          <w:rFonts w:hint="cs"/>
          <w:rtl/>
        </w:rPr>
        <w:t>مي</w:t>
      </w:r>
      <w:proofErr w:type="spellEnd"/>
      <w:r w:rsidR="007E6B68">
        <w:rPr>
          <w:rFonts w:hint="cs"/>
          <w:rtl/>
        </w:rPr>
        <w:t xml:space="preserve"> </w:t>
      </w:r>
      <w:proofErr w:type="spellStart"/>
      <w:r w:rsidR="007E6B68">
        <w:rPr>
          <w:rFonts w:hint="cs"/>
          <w:rtl/>
        </w:rPr>
        <w:t>دانيم</w:t>
      </w:r>
      <w:proofErr w:type="spellEnd"/>
      <w:r w:rsidR="007E6B68">
        <w:rPr>
          <w:rFonts w:hint="cs"/>
          <w:rtl/>
        </w:rPr>
        <w:t xml:space="preserve">  شک در </w:t>
      </w:r>
      <w:proofErr w:type="spellStart"/>
      <w:r w:rsidR="007E6B68">
        <w:rPr>
          <w:rFonts w:hint="cs"/>
          <w:rtl/>
        </w:rPr>
        <w:t>وظيفه</w:t>
      </w:r>
      <w:proofErr w:type="spellEnd"/>
      <w:r w:rsidR="007E6B68">
        <w:rPr>
          <w:rFonts w:hint="cs"/>
          <w:rtl/>
        </w:rPr>
        <w:t xml:space="preserve"> به </w:t>
      </w:r>
      <w:proofErr w:type="spellStart"/>
      <w:r w:rsidR="007E6B68">
        <w:rPr>
          <w:rFonts w:hint="cs"/>
          <w:rtl/>
        </w:rPr>
        <w:t>اين</w:t>
      </w:r>
      <w:proofErr w:type="spellEnd"/>
      <w:r w:rsidR="007E6B68">
        <w:rPr>
          <w:rFonts w:hint="cs"/>
          <w:rtl/>
        </w:rPr>
        <w:t xml:space="preserve"> معنا است که مکلف </w:t>
      </w:r>
      <w:proofErr w:type="spellStart"/>
      <w:r w:rsidR="007E6B68">
        <w:rPr>
          <w:rFonts w:hint="cs"/>
          <w:rtl/>
        </w:rPr>
        <w:t>درمطابقت</w:t>
      </w:r>
      <w:proofErr w:type="spellEnd"/>
      <w:r w:rsidR="007E6B68">
        <w:rPr>
          <w:rFonts w:hint="cs"/>
          <w:rtl/>
        </w:rPr>
        <w:t xml:space="preserve"> عمل خودش با مأمور به شک داشته باشد </w:t>
      </w:r>
      <w:proofErr w:type="spellStart"/>
      <w:r w:rsidR="007E6B68">
        <w:rPr>
          <w:rFonts w:hint="cs"/>
          <w:rtl/>
        </w:rPr>
        <w:t>واين</w:t>
      </w:r>
      <w:proofErr w:type="spellEnd"/>
      <w:r w:rsidR="007E6B68">
        <w:rPr>
          <w:rFonts w:hint="cs"/>
          <w:rtl/>
        </w:rPr>
        <w:t xml:space="preserve"> معنی حتی </w:t>
      </w:r>
      <w:proofErr w:type="spellStart"/>
      <w:r w:rsidR="007E6B68">
        <w:rPr>
          <w:rFonts w:hint="cs"/>
          <w:rtl/>
        </w:rPr>
        <w:t>درموارد</w:t>
      </w:r>
      <w:proofErr w:type="spellEnd"/>
      <w:r w:rsidR="007E6B68">
        <w:rPr>
          <w:rFonts w:hint="cs"/>
          <w:rtl/>
        </w:rPr>
        <w:t xml:space="preserve"> </w:t>
      </w:r>
      <w:proofErr w:type="spellStart"/>
      <w:r w:rsidR="007E6B68">
        <w:rPr>
          <w:rFonts w:hint="cs"/>
          <w:rtl/>
        </w:rPr>
        <w:t>وجودشک</w:t>
      </w:r>
      <w:proofErr w:type="spellEnd"/>
      <w:r w:rsidR="007E6B68">
        <w:rPr>
          <w:rFonts w:hint="cs"/>
          <w:rtl/>
        </w:rPr>
        <w:t xml:space="preserve"> سابق </w:t>
      </w:r>
      <w:proofErr w:type="spellStart"/>
      <w:r w:rsidR="007E6B68">
        <w:rPr>
          <w:rFonts w:hint="cs"/>
          <w:rtl/>
        </w:rPr>
        <w:t>نيز</w:t>
      </w:r>
      <w:proofErr w:type="spellEnd"/>
      <w:r w:rsidR="007E6B68">
        <w:rPr>
          <w:rFonts w:hint="cs"/>
          <w:rtl/>
        </w:rPr>
        <w:t xml:space="preserve"> محقق است ، آنچه که موجب اختصاص قاعده فراغ به </w:t>
      </w:r>
      <w:proofErr w:type="spellStart"/>
      <w:r w:rsidR="007E6B68">
        <w:rPr>
          <w:rFonts w:hint="cs"/>
          <w:rtl/>
        </w:rPr>
        <w:t>مواردشک</w:t>
      </w:r>
      <w:proofErr w:type="spellEnd"/>
      <w:r w:rsidR="007E6B68">
        <w:rPr>
          <w:rFonts w:hint="cs"/>
          <w:rtl/>
        </w:rPr>
        <w:t xml:space="preserve"> حادث </w:t>
      </w:r>
      <w:proofErr w:type="spellStart"/>
      <w:r w:rsidR="007E6B68">
        <w:rPr>
          <w:rFonts w:hint="cs"/>
          <w:rtl/>
        </w:rPr>
        <w:t>وعدم</w:t>
      </w:r>
      <w:proofErr w:type="spellEnd"/>
      <w:r w:rsidR="007E6B68">
        <w:rPr>
          <w:rFonts w:hint="cs"/>
          <w:rtl/>
        </w:rPr>
        <w:t xml:space="preserve"> وجود شک سابق </w:t>
      </w:r>
      <w:proofErr w:type="spellStart"/>
      <w:r w:rsidR="007E6B68">
        <w:rPr>
          <w:rFonts w:hint="cs"/>
          <w:rtl/>
        </w:rPr>
        <w:t>مي</w:t>
      </w:r>
      <w:proofErr w:type="spellEnd"/>
      <w:r w:rsidR="007E6B68">
        <w:rPr>
          <w:rFonts w:hint="cs"/>
          <w:rtl/>
        </w:rPr>
        <w:t xml:space="preserve"> شود  وجوه </w:t>
      </w:r>
      <w:proofErr w:type="spellStart"/>
      <w:r w:rsidR="007E6B68">
        <w:rPr>
          <w:rFonts w:hint="cs"/>
          <w:rtl/>
        </w:rPr>
        <w:t>ديگري</w:t>
      </w:r>
      <w:proofErr w:type="spellEnd"/>
      <w:r w:rsidR="007E6B68">
        <w:rPr>
          <w:rFonts w:hint="cs"/>
          <w:rtl/>
        </w:rPr>
        <w:t xml:space="preserve"> است که در اول بحث از </w:t>
      </w:r>
      <w:proofErr w:type="spellStart"/>
      <w:r w:rsidR="007E6B68">
        <w:rPr>
          <w:rFonts w:hint="cs"/>
          <w:rtl/>
        </w:rPr>
        <w:t>اين</w:t>
      </w:r>
      <w:proofErr w:type="spellEnd"/>
      <w:r w:rsidR="007E6B68">
        <w:rPr>
          <w:rFonts w:hint="cs"/>
          <w:rtl/>
        </w:rPr>
        <w:t xml:space="preserve"> جهت  مطرح شده  </w:t>
      </w:r>
      <w:proofErr w:type="spellStart"/>
      <w:r w:rsidR="007E6B68">
        <w:rPr>
          <w:rFonts w:hint="cs"/>
          <w:rtl/>
        </w:rPr>
        <w:t>وخود</w:t>
      </w:r>
      <w:proofErr w:type="spellEnd"/>
      <w:r w:rsidR="007E6B68">
        <w:rPr>
          <w:rFonts w:hint="cs"/>
          <w:rtl/>
        </w:rPr>
        <w:t xml:space="preserve"> صاحب </w:t>
      </w:r>
      <w:proofErr w:type="spellStart"/>
      <w:r w:rsidR="007E6B68">
        <w:rPr>
          <w:rFonts w:hint="cs"/>
          <w:rtl/>
        </w:rPr>
        <w:t>منتقی</w:t>
      </w:r>
      <w:proofErr w:type="spellEnd"/>
      <w:r w:rsidR="007E6B68">
        <w:rPr>
          <w:rFonts w:hint="cs"/>
          <w:rtl/>
        </w:rPr>
        <w:t xml:space="preserve"> هم معترف به آن است </w:t>
      </w:r>
      <w:r w:rsidR="0093709A">
        <w:rPr>
          <w:rStyle w:val="ab"/>
          <w:rtl/>
        </w:rPr>
        <w:footnoteReference w:id="2"/>
      </w:r>
      <w:r w:rsidR="0093709A">
        <w:rPr>
          <w:rFonts w:hint="cs"/>
          <w:rtl/>
        </w:rPr>
        <w:t xml:space="preserve">. </w:t>
      </w:r>
      <w:proofErr w:type="spellStart"/>
      <w:r w:rsidR="007E6B68">
        <w:rPr>
          <w:rFonts w:hint="cs"/>
          <w:rtl/>
        </w:rPr>
        <w:t>وبراساس</w:t>
      </w:r>
      <w:proofErr w:type="spellEnd"/>
      <w:r w:rsidR="007E6B68">
        <w:rPr>
          <w:rFonts w:hint="cs"/>
          <w:rtl/>
        </w:rPr>
        <w:t xml:space="preserve"> آن وجوه </w:t>
      </w:r>
      <w:r w:rsidR="00016B68" w:rsidRPr="00E26FB0">
        <w:rPr>
          <w:rFonts w:hint="cs"/>
          <w:highlight w:val="yellow"/>
          <w:rtl/>
        </w:rPr>
        <w:t xml:space="preserve"> ادله قاعده فراغ </w:t>
      </w:r>
      <w:r w:rsidR="00507CC8" w:rsidRPr="00E26FB0">
        <w:rPr>
          <w:rFonts w:hint="cs"/>
          <w:highlight w:val="yellow"/>
          <w:rtl/>
        </w:rPr>
        <w:t xml:space="preserve">جایی را که شک بعد از فراغ مسبوق به شک باشد، در بر </w:t>
      </w:r>
      <w:proofErr w:type="spellStart"/>
      <w:r w:rsidR="00507CC8" w:rsidRPr="00E26FB0">
        <w:rPr>
          <w:rFonts w:hint="cs"/>
          <w:highlight w:val="yellow"/>
          <w:rtl/>
        </w:rPr>
        <w:t>نمی</w:t>
      </w:r>
      <w:proofErr w:type="spellEnd"/>
      <w:r w:rsidR="00507CC8" w:rsidRPr="00E26FB0">
        <w:rPr>
          <w:rFonts w:hint="cs"/>
          <w:highlight w:val="yellow"/>
          <w:rtl/>
        </w:rPr>
        <w:t xml:space="preserve"> گیر</w:t>
      </w:r>
      <w:r w:rsidR="00016B68" w:rsidRPr="00E26FB0">
        <w:rPr>
          <w:rFonts w:hint="cs"/>
          <w:highlight w:val="yellow"/>
          <w:rtl/>
        </w:rPr>
        <w:t>د؛</w:t>
      </w:r>
      <w:r w:rsidR="009B6A44">
        <w:rPr>
          <w:rFonts w:hint="cs"/>
          <w:rtl/>
        </w:rPr>
        <w:t xml:space="preserve">. </w:t>
      </w:r>
      <w:proofErr w:type="spellStart"/>
      <w:r w:rsidR="0093709A">
        <w:rPr>
          <w:rFonts w:hint="cs"/>
          <w:rtl/>
        </w:rPr>
        <w:t>ودراین</w:t>
      </w:r>
      <w:proofErr w:type="spellEnd"/>
      <w:r w:rsidR="0093709A">
        <w:rPr>
          <w:rFonts w:hint="cs"/>
          <w:rtl/>
        </w:rPr>
        <w:t xml:space="preserve"> </w:t>
      </w:r>
      <w:proofErr w:type="spellStart"/>
      <w:r w:rsidR="0093709A">
        <w:rPr>
          <w:rFonts w:hint="cs"/>
          <w:rtl/>
        </w:rPr>
        <w:t>امرهمانطور</w:t>
      </w:r>
      <w:proofErr w:type="spellEnd"/>
      <w:r w:rsidR="0093709A">
        <w:rPr>
          <w:rFonts w:hint="cs"/>
          <w:rtl/>
        </w:rPr>
        <w:t xml:space="preserve"> که محقق عراقی فرموده </w:t>
      </w:r>
      <w:proofErr w:type="spellStart"/>
      <w:r w:rsidR="0093709A">
        <w:rPr>
          <w:rFonts w:hint="cs"/>
          <w:rtl/>
        </w:rPr>
        <w:t>اند</w:t>
      </w:r>
      <w:proofErr w:type="spellEnd"/>
      <w:r w:rsidR="0093709A">
        <w:rPr>
          <w:rFonts w:hint="cs"/>
          <w:rtl/>
        </w:rPr>
        <w:t xml:space="preserve"> </w:t>
      </w:r>
      <w:proofErr w:type="spellStart"/>
      <w:r w:rsidR="0093709A">
        <w:rPr>
          <w:rFonts w:hint="cs"/>
          <w:rtl/>
        </w:rPr>
        <w:t>بين</w:t>
      </w:r>
      <w:proofErr w:type="spellEnd"/>
      <w:r w:rsidR="0093709A">
        <w:rPr>
          <w:rFonts w:hint="cs"/>
          <w:rtl/>
        </w:rPr>
        <w:t xml:space="preserve"> </w:t>
      </w:r>
      <w:proofErr w:type="spellStart"/>
      <w:r w:rsidR="0093709A">
        <w:rPr>
          <w:rFonts w:hint="cs"/>
          <w:rtl/>
        </w:rPr>
        <w:t>دوصورت</w:t>
      </w:r>
      <w:proofErr w:type="spellEnd"/>
      <w:r w:rsidR="0093709A">
        <w:rPr>
          <w:rFonts w:hint="cs"/>
          <w:rtl/>
        </w:rPr>
        <w:t xml:space="preserve"> فرقی نیست</w:t>
      </w:r>
      <w:r w:rsidR="00633D3A">
        <w:rPr>
          <w:rFonts w:hint="cs"/>
          <w:rtl/>
        </w:rPr>
        <w:t>.</w:t>
      </w:r>
    </w:p>
    <w:p w:rsidR="00326E53" w:rsidRDefault="00326E53" w:rsidP="00057FA6">
      <w:pPr>
        <w:pStyle w:val="20"/>
        <w:jc w:val="both"/>
        <w:rPr>
          <w:rtl/>
        </w:rPr>
      </w:pPr>
      <w:bookmarkStart w:id="6" w:name="_Toc533570133"/>
      <w:r>
        <w:rPr>
          <w:rFonts w:hint="cs"/>
          <w:rtl/>
        </w:rPr>
        <w:t>قول به تفصیل</w:t>
      </w:r>
      <w:bookmarkEnd w:id="6"/>
    </w:p>
    <w:p w:rsidR="00996CD9" w:rsidRDefault="00EE2DA7" w:rsidP="0093709A">
      <w:pPr>
        <w:jc w:val="both"/>
        <w:rPr>
          <w:rtl/>
        </w:rPr>
      </w:pPr>
      <w:r w:rsidRPr="00E26FB0">
        <w:rPr>
          <w:rFonts w:hint="cs"/>
          <w:color w:val="000080"/>
          <w:rtl/>
        </w:rPr>
        <w:t>مرحوم امام</w:t>
      </w:r>
      <w:r w:rsidR="00326E53" w:rsidRPr="00E26FB0">
        <w:rPr>
          <w:rFonts w:hint="cs"/>
          <w:color w:val="000080"/>
          <w:rtl/>
        </w:rPr>
        <w:t xml:space="preserve"> قائل به تفصیل شدند</w:t>
      </w:r>
      <w:r w:rsidR="00326E53">
        <w:rPr>
          <w:rFonts w:hint="cs"/>
          <w:rtl/>
        </w:rPr>
        <w:t xml:space="preserve"> و فرمودند: اگر قبل از عمل شک کرده بود سپس به گونه ای غافل شد که هنوز شک مذکور در </w:t>
      </w:r>
      <w:proofErr w:type="spellStart"/>
      <w:r w:rsidR="00326E53">
        <w:rPr>
          <w:rFonts w:hint="cs"/>
          <w:rtl/>
        </w:rPr>
        <w:t>ارتکازش</w:t>
      </w:r>
      <w:proofErr w:type="spellEnd"/>
      <w:r w:rsidR="00326E53">
        <w:rPr>
          <w:rFonts w:hint="cs"/>
          <w:rtl/>
        </w:rPr>
        <w:t xml:space="preserve"> است</w:t>
      </w:r>
      <w:r w:rsidR="0093709A">
        <w:rPr>
          <w:rFonts w:hint="cs"/>
          <w:rtl/>
        </w:rPr>
        <w:t xml:space="preserve"> </w:t>
      </w:r>
      <w:proofErr w:type="spellStart"/>
      <w:r w:rsidR="0093709A">
        <w:rPr>
          <w:rFonts w:hint="cs"/>
          <w:rtl/>
        </w:rPr>
        <w:t>نظيرعدم</w:t>
      </w:r>
      <w:proofErr w:type="spellEnd"/>
      <w:r w:rsidR="0093709A">
        <w:rPr>
          <w:rFonts w:hint="cs"/>
          <w:rtl/>
        </w:rPr>
        <w:t xml:space="preserve"> </w:t>
      </w:r>
      <w:proofErr w:type="spellStart"/>
      <w:r w:rsidR="0093709A">
        <w:rPr>
          <w:rFonts w:hint="cs"/>
          <w:rtl/>
        </w:rPr>
        <w:t>العلم</w:t>
      </w:r>
      <w:proofErr w:type="spellEnd"/>
      <w:r w:rsidR="0093709A">
        <w:rPr>
          <w:rFonts w:hint="cs"/>
          <w:rtl/>
        </w:rPr>
        <w:t xml:space="preserve"> به علم ،</w:t>
      </w:r>
      <w:r w:rsidR="00326E53">
        <w:rPr>
          <w:rFonts w:hint="cs"/>
          <w:rtl/>
        </w:rPr>
        <w:t xml:space="preserve"> در این صورت شک بعد از عمل شک جدیدی نیست و قاعده فراغ در آن جاری نیست</w:t>
      </w:r>
      <w:r w:rsidR="00996CD9">
        <w:rPr>
          <w:rFonts w:hint="cs"/>
          <w:rtl/>
        </w:rPr>
        <w:t>. اما اگر به گونه ای غافل شد که حتی در ارتکازش هم چیزی به نام شک وجود نداشت، این شک جدید و مجرای قاعده مذکور است.</w:t>
      </w:r>
      <w:r w:rsidR="000D1957">
        <w:rPr>
          <w:rStyle w:val="ab"/>
          <w:rtl/>
        </w:rPr>
        <w:footnoteReference w:id="3"/>
      </w:r>
    </w:p>
    <w:p w:rsidR="00EB24F0" w:rsidRDefault="00EB24F0" w:rsidP="00057FA6">
      <w:pPr>
        <w:pStyle w:val="30"/>
        <w:jc w:val="both"/>
        <w:rPr>
          <w:rtl/>
        </w:rPr>
      </w:pPr>
      <w:bookmarkStart w:id="7" w:name="_Toc533570134"/>
      <w:r>
        <w:rPr>
          <w:rFonts w:hint="cs"/>
          <w:rtl/>
        </w:rPr>
        <w:lastRenderedPageBreak/>
        <w:t>مناقشه</w:t>
      </w:r>
      <w:bookmarkEnd w:id="7"/>
      <w:r>
        <w:rPr>
          <w:rFonts w:hint="cs"/>
          <w:rtl/>
        </w:rPr>
        <w:t xml:space="preserve"> </w:t>
      </w:r>
    </w:p>
    <w:p w:rsidR="009059AE" w:rsidRDefault="00EB24F0" w:rsidP="00057FA6">
      <w:pPr>
        <w:jc w:val="both"/>
      </w:pPr>
      <w:r>
        <w:rPr>
          <w:rFonts w:hint="cs"/>
          <w:rtl/>
        </w:rPr>
        <w:t xml:space="preserve">این </w:t>
      </w:r>
      <w:r w:rsidR="00996CD9">
        <w:rPr>
          <w:rFonts w:hint="cs"/>
          <w:rtl/>
        </w:rPr>
        <w:t>تفصیل وجهی ندارد؛</w:t>
      </w:r>
      <w:r>
        <w:rPr>
          <w:rFonts w:hint="cs"/>
          <w:rtl/>
        </w:rPr>
        <w:t xml:space="preserve"> زیرا</w:t>
      </w:r>
      <w:r w:rsidR="00996CD9">
        <w:rPr>
          <w:rFonts w:hint="cs"/>
          <w:rtl/>
        </w:rPr>
        <w:t xml:space="preserve"> به لحاظ فهم عرفی </w:t>
      </w:r>
      <w:r w:rsidR="000D1957">
        <w:rPr>
          <w:rFonts w:hint="cs"/>
          <w:rtl/>
        </w:rPr>
        <w:t>در هر دو صورت مذکور، عین شک بعد از عمل یا مسانخ آن قبل از عمل وجود داشته است</w:t>
      </w:r>
      <w:r w:rsidR="00996CD9">
        <w:rPr>
          <w:rFonts w:hint="cs"/>
          <w:rtl/>
        </w:rPr>
        <w:t xml:space="preserve">، </w:t>
      </w:r>
      <w:r w:rsidR="000D1957">
        <w:rPr>
          <w:rFonts w:hint="cs"/>
          <w:rtl/>
        </w:rPr>
        <w:t xml:space="preserve">لذا </w:t>
      </w:r>
      <w:r w:rsidR="00996CD9">
        <w:rPr>
          <w:rFonts w:hint="cs"/>
          <w:rtl/>
        </w:rPr>
        <w:t>بقاء شک سابق صدق می کند</w:t>
      </w:r>
      <w:r w:rsidR="000D1957">
        <w:rPr>
          <w:rFonts w:hint="cs"/>
          <w:rtl/>
        </w:rPr>
        <w:t>.</w:t>
      </w:r>
      <w:r w:rsidR="00E767B4">
        <w:rPr>
          <w:rFonts w:hint="cs"/>
          <w:rtl/>
        </w:rPr>
        <w:t xml:space="preserve"> </w:t>
      </w:r>
    </w:p>
    <w:p w:rsidR="00851417" w:rsidRDefault="00D34897" w:rsidP="00057FA6">
      <w:pPr>
        <w:pStyle w:val="20"/>
        <w:jc w:val="both"/>
        <w:rPr>
          <w:rtl/>
        </w:rPr>
      </w:pPr>
      <w:bookmarkStart w:id="8" w:name="_Toc533570135"/>
      <w:r>
        <w:rPr>
          <w:rFonts w:hint="cs"/>
          <w:rtl/>
        </w:rPr>
        <w:t>قول به تفصیل 2</w:t>
      </w:r>
      <w:bookmarkEnd w:id="8"/>
    </w:p>
    <w:p w:rsidR="00171E14" w:rsidRDefault="00FA69E9" w:rsidP="009E1162">
      <w:pPr>
        <w:jc w:val="both"/>
        <w:rPr>
          <w:rtl/>
        </w:rPr>
      </w:pPr>
      <w:r w:rsidRPr="005C6E75">
        <w:rPr>
          <w:rFonts w:hint="cs"/>
          <w:color w:val="000080"/>
          <w:rtl/>
        </w:rPr>
        <w:t xml:space="preserve">در کتاب </w:t>
      </w:r>
      <w:r w:rsidRPr="005C6E75">
        <w:rPr>
          <w:rFonts w:hint="cs"/>
          <w:i/>
          <w:iCs/>
          <w:color w:val="000080"/>
          <w:rtl/>
        </w:rPr>
        <w:t>المحکم فی اصول الفقه</w:t>
      </w:r>
      <w:r w:rsidRPr="005C6E75">
        <w:rPr>
          <w:rFonts w:hint="cs"/>
          <w:color w:val="000080"/>
          <w:rtl/>
        </w:rPr>
        <w:t xml:space="preserve"> </w:t>
      </w:r>
      <w:r w:rsidR="009E1162" w:rsidRPr="005C6E75">
        <w:rPr>
          <w:rFonts w:hint="cs"/>
          <w:color w:val="000080"/>
          <w:rtl/>
        </w:rPr>
        <w:t>چنین آمده است که</w:t>
      </w:r>
      <w:r w:rsidRPr="005C6E75">
        <w:rPr>
          <w:rFonts w:hint="cs"/>
          <w:color w:val="000080"/>
          <w:rtl/>
        </w:rPr>
        <w:t xml:space="preserve"> </w:t>
      </w:r>
      <w:r w:rsidR="00D34897" w:rsidRPr="005C6E75">
        <w:rPr>
          <w:rFonts w:hint="cs"/>
          <w:color w:val="000080"/>
          <w:rtl/>
        </w:rPr>
        <w:t xml:space="preserve">اگر شک سابق تا بعد از عمل مستمرّ باشد قاعده جاری </w:t>
      </w:r>
      <w:r w:rsidR="00171E14" w:rsidRPr="005C6E75">
        <w:rPr>
          <w:rFonts w:hint="cs"/>
          <w:color w:val="000080"/>
          <w:rtl/>
        </w:rPr>
        <w:t>نیست</w:t>
      </w:r>
      <w:r w:rsidR="00171E14">
        <w:rPr>
          <w:rFonts w:hint="cs"/>
          <w:rtl/>
        </w:rPr>
        <w:t>،</w:t>
      </w:r>
      <w:r w:rsidR="00D34897">
        <w:rPr>
          <w:rFonts w:hint="cs"/>
          <w:rtl/>
        </w:rPr>
        <w:t xml:space="preserve"> </w:t>
      </w:r>
      <w:r w:rsidR="009E1162">
        <w:rPr>
          <w:rFonts w:hint="cs"/>
          <w:rtl/>
        </w:rPr>
        <w:t xml:space="preserve">زیرا در این صورت شک بعد از فراغ شک جدیدی نیست و حال آن که ادله قاعده فراغ ناظر به چنین شکی است. </w:t>
      </w:r>
      <w:r w:rsidR="00D34897">
        <w:rPr>
          <w:rFonts w:hint="cs"/>
          <w:rtl/>
        </w:rPr>
        <w:t>اما اگر</w:t>
      </w:r>
      <w:r w:rsidR="00171E14">
        <w:rPr>
          <w:rFonts w:hint="cs"/>
          <w:rtl/>
        </w:rPr>
        <w:t xml:space="preserve"> شک </w:t>
      </w:r>
      <w:r w:rsidR="009E1162">
        <w:rPr>
          <w:rFonts w:hint="cs"/>
          <w:rtl/>
        </w:rPr>
        <w:t>قبل از عمل مستمر نباشد بلکه شخص در این بین</w:t>
      </w:r>
      <w:r w:rsidR="00171E14">
        <w:rPr>
          <w:rFonts w:hint="cs"/>
          <w:rtl/>
        </w:rPr>
        <w:t xml:space="preserve"> غافل ش</w:t>
      </w:r>
      <w:r w:rsidR="009E1162">
        <w:rPr>
          <w:rFonts w:hint="cs"/>
          <w:rtl/>
        </w:rPr>
        <w:t>و</w:t>
      </w:r>
      <w:r w:rsidR="00171E14">
        <w:rPr>
          <w:rFonts w:hint="cs"/>
          <w:rtl/>
        </w:rPr>
        <w:t>د، تحقق غفلت موجب می شود که شک بعد از عمل شک جدید باشد.</w:t>
      </w:r>
      <w:r w:rsidR="009E1162">
        <w:rPr>
          <w:rFonts w:hint="cs"/>
          <w:rtl/>
        </w:rPr>
        <w:t xml:space="preserve"> </w:t>
      </w:r>
      <w:r w:rsidR="00171E14">
        <w:rPr>
          <w:rFonts w:hint="cs"/>
          <w:rtl/>
        </w:rPr>
        <w:t xml:space="preserve"> نتیجه این می شود که در</w:t>
      </w:r>
      <w:r w:rsidR="00966F05">
        <w:rPr>
          <w:rFonts w:hint="cs"/>
          <w:rtl/>
        </w:rPr>
        <w:t xml:space="preserve"> هر</w:t>
      </w:r>
      <w:r w:rsidR="00171E14">
        <w:rPr>
          <w:rFonts w:hint="cs"/>
          <w:rtl/>
        </w:rPr>
        <w:t xml:space="preserve"> دو صورت</w:t>
      </w:r>
      <w:r w:rsidR="00966F05">
        <w:rPr>
          <w:rFonts w:hint="cs"/>
          <w:rtl/>
        </w:rPr>
        <w:t>ی که</w:t>
      </w:r>
      <w:r w:rsidR="00171E14">
        <w:rPr>
          <w:rFonts w:hint="cs"/>
          <w:rtl/>
        </w:rPr>
        <w:t xml:space="preserve"> مرحوم نائینی</w:t>
      </w:r>
      <w:r w:rsidR="00966F05">
        <w:rPr>
          <w:rFonts w:hint="cs"/>
          <w:rtl/>
        </w:rPr>
        <w:t xml:space="preserve"> تصویر کردند،</w:t>
      </w:r>
      <w:r w:rsidR="00171E14">
        <w:rPr>
          <w:rFonts w:hint="cs"/>
          <w:rtl/>
        </w:rPr>
        <w:t xml:space="preserve"> قاعده جاری است.</w:t>
      </w:r>
      <w:r w:rsidR="008219CB">
        <w:rPr>
          <w:rStyle w:val="ab"/>
          <w:rtl/>
        </w:rPr>
        <w:footnoteReference w:id="4"/>
      </w:r>
    </w:p>
    <w:p w:rsidR="00171E14" w:rsidRDefault="00171E14" w:rsidP="00057FA6">
      <w:pPr>
        <w:pStyle w:val="30"/>
        <w:jc w:val="both"/>
        <w:rPr>
          <w:rtl/>
        </w:rPr>
      </w:pPr>
      <w:bookmarkStart w:id="9" w:name="_Toc533570136"/>
      <w:r>
        <w:rPr>
          <w:rFonts w:hint="cs"/>
          <w:rtl/>
        </w:rPr>
        <w:t>مناقشه</w:t>
      </w:r>
      <w:bookmarkEnd w:id="9"/>
    </w:p>
    <w:p w:rsidR="00D34897" w:rsidRDefault="00171E14" w:rsidP="009E1162">
      <w:pPr>
        <w:jc w:val="both"/>
        <w:rPr>
          <w:rtl/>
        </w:rPr>
      </w:pPr>
      <w:r>
        <w:rPr>
          <w:rFonts w:hint="cs"/>
          <w:rtl/>
        </w:rPr>
        <w:t>بله، اگر به دقت عقلی بنگریم این جا</w:t>
      </w:r>
      <w:r w:rsidR="00966F05">
        <w:rPr>
          <w:rFonts w:hint="cs"/>
          <w:rtl/>
        </w:rPr>
        <w:t xml:space="preserve"> دو شک</w:t>
      </w:r>
      <w:r>
        <w:rPr>
          <w:rFonts w:hint="cs"/>
          <w:rtl/>
        </w:rPr>
        <w:t xml:space="preserve"> است</w:t>
      </w:r>
      <w:r w:rsidR="00966F05">
        <w:rPr>
          <w:rFonts w:hint="cs"/>
          <w:rtl/>
        </w:rPr>
        <w:t xml:space="preserve"> و شک دوم غیر از شک اول است</w:t>
      </w:r>
      <w:r>
        <w:rPr>
          <w:rFonts w:hint="cs"/>
          <w:rtl/>
        </w:rPr>
        <w:t>، لکن ب</w:t>
      </w:r>
      <w:r w:rsidR="009E1162">
        <w:rPr>
          <w:rFonts w:hint="cs"/>
          <w:rtl/>
        </w:rPr>
        <w:t>ه لحاظ نظر عرفی این همان شک است</w:t>
      </w:r>
      <w:r w:rsidR="00966F05">
        <w:rPr>
          <w:rFonts w:hint="cs"/>
          <w:rtl/>
        </w:rPr>
        <w:t>، اگرچه</w:t>
      </w:r>
      <w:r w:rsidR="009E1162">
        <w:rPr>
          <w:rFonts w:hint="cs"/>
          <w:rtl/>
        </w:rPr>
        <w:t xml:space="preserve"> غفلت</w:t>
      </w:r>
      <w:r w:rsidR="00966F05">
        <w:rPr>
          <w:rFonts w:hint="cs"/>
          <w:rtl/>
        </w:rPr>
        <w:t xml:space="preserve"> در این بین فاصله شده است</w:t>
      </w:r>
      <w:r w:rsidR="009E1162">
        <w:rPr>
          <w:rFonts w:hint="cs"/>
          <w:rtl/>
        </w:rPr>
        <w:t>.</w:t>
      </w:r>
    </w:p>
    <w:p w:rsidR="00171E14" w:rsidRDefault="00171E14" w:rsidP="00057FA6">
      <w:pPr>
        <w:jc w:val="both"/>
        <w:rPr>
          <w:rtl/>
        </w:rPr>
      </w:pPr>
    </w:p>
    <w:p w:rsidR="009E7627" w:rsidRDefault="00171E14" w:rsidP="00057FA6">
      <w:pPr>
        <w:pStyle w:val="1"/>
        <w:jc w:val="both"/>
        <w:rPr>
          <w:rtl/>
        </w:rPr>
      </w:pPr>
      <w:bookmarkStart w:id="10" w:name="_Toc533570137"/>
      <w:r>
        <w:rPr>
          <w:rFonts w:hint="cs"/>
          <w:rtl/>
        </w:rPr>
        <w:t xml:space="preserve">جهت نوزدهم: </w:t>
      </w:r>
      <w:r w:rsidR="006E2776">
        <w:rPr>
          <w:rFonts w:hint="cs"/>
          <w:rtl/>
        </w:rPr>
        <w:t xml:space="preserve">عدم </w:t>
      </w:r>
      <w:r w:rsidR="009E7627">
        <w:rPr>
          <w:rFonts w:hint="cs"/>
          <w:rtl/>
        </w:rPr>
        <w:t>جریان قاعده فراغ در شبهه حکمیه</w:t>
      </w:r>
      <w:bookmarkEnd w:id="10"/>
      <w:r w:rsidR="009E7627">
        <w:rPr>
          <w:rFonts w:hint="cs"/>
          <w:rtl/>
        </w:rPr>
        <w:t xml:space="preserve"> </w:t>
      </w:r>
    </w:p>
    <w:p w:rsidR="00387AAF" w:rsidRDefault="00387AAF" w:rsidP="005948CD">
      <w:pPr>
        <w:jc w:val="both"/>
        <w:rPr>
          <w:rtl/>
        </w:rPr>
      </w:pPr>
      <w:r>
        <w:rPr>
          <w:rFonts w:hint="cs"/>
          <w:rtl/>
        </w:rPr>
        <w:t xml:space="preserve">جریان قاعده </w:t>
      </w:r>
      <w:r w:rsidR="005948CD">
        <w:rPr>
          <w:rFonts w:hint="cs"/>
          <w:rtl/>
        </w:rPr>
        <w:t>فراغ</w:t>
      </w:r>
      <w:r>
        <w:rPr>
          <w:rFonts w:hint="cs"/>
          <w:rtl/>
        </w:rPr>
        <w:t xml:space="preserve"> در صورت موضوعیه بودن شبهه مسلّم است. اما آیا در صورتی که شک بعد از فراغ بر اساس شبهه حکمیه باشد باز هم این قاعده جاری است؟  </w:t>
      </w:r>
      <w:r w:rsidR="009E7627">
        <w:rPr>
          <w:rFonts w:hint="cs"/>
          <w:rtl/>
        </w:rPr>
        <w:t>مث</w:t>
      </w:r>
      <w:r>
        <w:rPr>
          <w:rFonts w:hint="cs"/>
          <w:rtl/>
        </w:rPr>
        <w:t xml:space="preserve">لا </w:t>
      </w:r>
      <w:r w:rsidR="009E7627">
        <w:rPr>
          <w:rFonts w:hint="cs"/>
          <w:rtl/>
        </w:rPr>
        <w:t>می داند که سوره را</w:t>
      </w:r>
      <w:r w:rsidR="00E77722">
        <w:rPr>
          <w:rFonts w:hint="cs"/>
          <w:rtl/>
        </w:rPr>
        <w:t xml:space="preserve"> در نماز</w:t>
      </w:r>
      <w:r w:rsidR="009E7627">
        <w:rPr>
          <w:rFonts w:hint="cs"/>
          <w:rtl/>
        </w:rPr>
        <w:t xml:space="preserve"> نخواند</w:t>
      </w:r>
      <w:r>
        <w:rPr>
          <w:rFonts w:hint="cs"/>
          <w:rtl/>
        </w:rPr>
        <w:t>،</w:t>
      </w:r>
      <w:r w:rsidR="009E7627">
        <w:rPr>
          <w:rFonts w:hint="cs"/>
          <w:rtl/>
        </w:rPr>
        <w:t xml:space="preserve"> ولی بعد از نماز شک می کند که عملی که انجام داده مطابق مامور به</w:t>
      </w:r>
      <w:r>
        <w:rPr>
          <w:rFonts w:hint="cs"/>
          <w:rtl/>
        </w:rPr>
        <w:t xml:space="preserve"> بوده است یا خیر؛ زیرا احتمال می دهد که خواندن سوره</w:t>
      </w:r>
      <w:r w:rsidR="00E77722">
        <w:rPr>
          <w:rFonts w:hint="cs"/>
          <w:rtl/>
        </w:rPr>
        <w:t xml:space="preserve"> اصلا جزو</w:t>
      </w:r>
      <w:r>
        <w:rPr>
          <w:rFonts w:hint="cs"/>
          <w:rtl/>
        </w:rPr>
        <w:t xml:space="preserve"> مأمور به نباشد؛</w:t>
      </w:r>
      <w:r w:rsidR="009E7627">
        <w:rPr>
          <w:rFonts w:hint="cs"/>
          <w:rtl/>
        </w:rPr>
        <w:t xml:space="preserve"> یا مثلا با آبی که برای رفع حدث اکبر استفاده شده وضو گرفته</w:t>
      </w:r>
      <w:r>
        <w:rPr>
          <w:rFonts w:hint="cs"/>
          <w:rtl/>
        </w:rPr>
        <w:t xml:space="preserve"> است</w:t>
      </w:r>
      <w:r w:rsidR="009E7627">
        <w:rPr>
          <w:rFonts w:hint="cs"/>
          <w:rtl/>
        </w:rPr>
        <w:t xml:space="preserve"> و بعد از وضو شک می کند که آیا این آب برای وضو</w:t>
      </w:r>
      <w:r>
        <w:rPr>
          <w:rFonts w:hint="cs"/>
          <w:rtl/>
        </w:rPr>
        <w:t xml:space="preserve"> کافی است</w:t>
      </w:r>
      <w:r w:rsidR="00057FA6">
        <w:rPr>
          <w:rFonts w:hint="cs"/>
          <w:rtl/>
        </w:rPr>
        <w:t>(</w:t>
      </w:r>
      <w:proofErr w:type="spellStart"/>
      <w:r w:rsidR="00057FA6">
        <w:rPr>
          <w:rFonts w:hint="cs"/>
          <w:rtl/>
        </w:rPr>
        <w:t>مانعیت</w:t>
      </w:r>
      <w:proofErr w:type="spellEnd"/>
      <w:r w:rsidR="00057FA6">
        <w:rPr>
          <w:rFonts w:hint="cs"/>
          <w:rtl/>
        </w:rPr>
        <w:t xml:space="preserve"> برای </w:t>
      </w:r>
      <w:r w:rsidR="0093709A">
        <w:rPr>
          <w:rFonts w:hint="cs"/>
          <w:rtl/>
        </w:rPr>
        <w:t xml:space="preserve">رفع </w:t>
      </w:r>
      <w:proofErr w:type="spellStart"/>
      <w:r w:rsidR="00057FA6">
        <w:rPr>
          <w:rFonts w:hint="cs"/>
          <w:rtl/>
        </w:rPr>
        <w:t>حدث</w:t>
      </w:r>
      <w:proofErr w:type="spellEnd"/>
      <w:r w:rsidR="00057FA6">
        <w:rPr>
          <w:rFonts w:hint="cs"/>
          <w:rtl/>
        </w:rPr>
        <w:t xml:space="preserve"> </w:t>
      </w:r>
      <w:r w:rsidR="0093709A">
        <w:rPr>
          <w:rFonts w:hint="cs"/>
          <w:rtl/>
        </w:rPr>
        <w:t>ن</w:t>
      </w:r>
      <w:r w:rsidR="00057FA6">
        <w:rPr>
          <w:rFonts w:hint="cs"/>
          <w:rtl/>
        </w:rPr>
        <w:t>دارد)</w:t>
      </w:r>
      <w:r>
        <w:rPr>
          <w:rFonts w:hint="cs"/>
          <w:rtl/>
        </w:rPr>
        <w:t xml:space="preserve"> یا خیر.</w:t>
      </w:r>
    </w:p>
    <w:p w:rsidR="00171E14" w:rsidRPr="005C6E75" w:rsidRDefault="00F87DF7" w:rsidP="00F87DF7">
      <w:pPr>
        <w:jc w:val="both"/>
        <w:rPr>
          <w:color w:val="000080"/>
          <w:rtl/>
        </w:rPr>
      </w:pPr>
      <w:r w:rsidRPr="005C6E75">
        <w:rPr>
          <w:rFonts w:hint="cs"/>
          <w:color w:val="000080"/>
          <w:rtl/>
        </w:rPr>
        <w:t>علماء (از جمله محقق نائینی</w:t>
      </w:r>
      <w:r w:rsidRPr="005C6E75">
        <w:rPr>
          <w:rStyle w:val="ab"/>
          <w:color w:val="000080"/>
          <w:rtl/>
        </w:rPr>
        <w:footnoteReference w:id="5"/>
      </w:r>
      <w:r w:rsidRPr="005C6E75">
        <w:rPr>
          <w:rFonts w:hint="cs"/>
          <w:color w:val="000080"/>
          <w:rtl/>
        </w:rPr>
        <w:t>)نظر بر این دارند که اگر شک در صحت از شک در حکم ناشی باشد(</w:t>
      </w:r>
      <w:r w:rsidR="00B548B3" w:rsidRPr="005C6E75">
        <w:rPr>
          <w:rFonts w:hint="cs"/>
          <w:color w:val="000080"/>
          <w:rtl/>
        </w:rPr>
        <w:t xml:space="preserve"> مثل دو مثال مذکور</w:t>
      </w:r>
      <w:r w:rsidRPr="005C6E75">
        <w:rPr>
          <w:rFonts w:hint="cs"/>
          <w:color w:val="000080"/>
          <w:rtl/>
        </w:rPr>
        <w:t>) قاعده فراغ جاری نیست.</w:t>
      </w:r>
      <w:r w:rsidR="009E7627" w:rsidRPr="005C6E75">
        <w:rPr>
          <w:rFonts w:hint="cs"/>
          <w:color w:val="000080"/>
          <w:rtl/>
        </w:rPr>
        <w:t xml:space="preserve"> جریان قاعده فراغ منحصر در شکی است که ناشی از شک در امور خارجی باشد. </w:t>
      </w:r>
    </w:p>
    <w:p w:rsidR="009E7627" w:rsidRDefault="009E7627" w:rsidP="00DC5090">
      <w:pPr>
        <w:pStyle w:val="30"/>
        <w:jc w:val="both"/>
        <w:rPr>
          <w:rtl/>
        </w:rPr>
      </w:pPr>
      <w:bookmarkStart w:id="11" w:name="_Toc533570138"/>
      <w:r>
        <w:rPr>
          <w:rFonts w:hint="cs"/>
          <w:rtl/>
        </w:rPr>
        <w:lastRenderedPageBreak/>
        <w:t>دلیل</w:t>
      </w:r>
      <w:bookmarkEnd w:id="11"/>
      <w:r w:rsidR="003B128C">
        <w:t xml:space="preserve"> </w:t>
      </w:r>
      <w:r w:rsidR="003B128C">
        <w:rPr>
          <w:rFonts w:hint="cs"/>
          <w:rtl/>
        </w:rPr>
        <w:t xml:space="preserve"> </w:t>
      </w:r>
    </w:p>
    <w:p w:rsidR="00F21792" w:rsidRDefault="0093709A" w:rsidP="0093709A">
      <w:pPr>
        <w:jc w:val="both"/>
        <w:rPr>
          <w:rtl/>
        </w:rPr>
      </w:pPr>
      <w:r>
        <w:rPr>
          <w:rFonts w:hint="cs"/>
          <w:rtl/>
        </w:rPr>
        <w:t xml:space="preserve">هرچند </w:t>
      </w:r>
      <w:r w:rsidR="009E7627">
        <w:rPr>
          <w:rFonts w:hint="cs"/>
          <w:rtl/>
        </w:rPr>
        <w:t>عنوان مذکور در روایات به حسب نظر بدوی اطلاق دارد،</w:t>
      </w:r>
      <w:r w:rsidR="00F87DF7">
        <w:rPr>
          <w:rFonts w:hint="cs"/>
          <w:rtl/>
        </w:rPr>
        <w:t xml:space="preserve"> یعنی</w:t>
      </w:r>
      <w:r w:rsidR="009E7627">
        <w:rPr>
          <w:rFonts w:hint="cs"/>
          <w:rtl/>
        </w:rPr>
        <w:t xml:space="preserve"> هم شک ناشی از شبهه حکمیه و هم ناشی از تردید در موضوع را در بر می گیرد</w:t>
      </w:r>
      <w:r w:rsidR="005129A0">
        <w:rPr>
          <w:rFonts w:hint="cs"/>
          <w:rtl/>
        </w:rPr>
        <w:t>،</w:t>
      </w:r>
      <w:r w:rsidR="009E7627">
        <w:rPr>
          <w:rFonts w:hint="cs"/>
          <w:rtl/>
        </w:rPr>
        <w:t xml:space="preserve"> لکن با توجه به تعبیرات مذکور در همین روایات استفاده می شود که مجرای قاعده فراغ جایی است که شک</w:t>
      </w:r>
      <w:r w:rsidR="005129A0">
        <w:rPr>
          <w:rFonts w:hint="cs"/>
          <w:rtl/>
        </w:rPr>
        <w:t>،</w:t>
      </w:r>
      <w:r w:rsidR="009E7627">
        <w:rPr>
          <w:rFonts w:hint="cs"/>
          <w:rtl/>
        </w:rPr>
        <w:t xml:space="preserve"> ناشی از </w:t>
      </w:r>
      <w:r w:rsidR="007833AD">
        <w:rPr>
          <w:rFonts w:hint="cs"/>
          <w:rtl/>
        </w:rPr>
        <w:t>اشتباه</w:t>
      </w:r>
      <w:r w:rsidR="009E7627">
        <w:rPr>
          <w:rFonts w:hint="cs"/>
          <w:rtl/>
        </w:rPr>
        <w:t xml:space="preserve"> در موضوع باشد؛ زیرا در روایت آمد</w:t>
      </w:r>
      <w:r w:rsidR="003B128C">
        <w:rPr>
          <w:rFonts w:hint="cs"/>
          <w:rtl/>
        </w:rPr>
        <w:t>ه است که «</w:t>
      </w:r>
      <w:r w:rsidR="003B128C" w:rsidRPr="003B128C">
        <w:rPr>
          <w:color w:val="008000"/>
          <w:rtl/>
        </w:rPr>
        <w:t>كُلُّ مَا شَكَكْتَ فِيهِ مِمَّا قَدْ مَضَى فَامْضِهِ كَمَا هُو</w:t>
      </w:r>
      <w:r w:rsidR="003B128C" w:rsidRPr="003B128C">
        <w:rPr>
          <w:rFonts w:hint="cs"/>
          <w:color w:val="008000"/>
          <w:rtl/>
        </w:rPr>
        <w:t>»</w:t>
      </w:r>
      <w:r w:rsidR="003B128C" w:rsidRPr="003B128C">
        <w:rPr>
          <w:rStyle w:val="ab"/>
          <w:color w:val="008000"/>
          <w:rtl/>
        </w:rPr>
        <w:footnoteReference w:id="6"/>
      </w:r>
      <w:r w:rsidR="003B128C" w:rsidRPr="003B128C">
        <w:rPr>
          <w:rFonts w:hint="cs"/>
          <w:rtl/>
        </w:rPr>
        <w:t xml:space="preserve"> </w:t>
      </w:r>
      <w:r w:rsidR="009E7627">
        <w:rPr>
          <w:rFonts w:hint="cs"/>
          <w:rtl/>
        </w:rPr>
        <w:t xml:space="preserve">، شک اضافه به عمل شده است و </w:t>
      </w:r>
      <w:r w:rsidR="006672D5">
        <w:rPr>
          <w:rFonts w:hint="cs"/>
          <w:rtl/>
        </w:rPr>
        <w:t>ظاهرش آن</w:t>
      </w:r>
      <w:r w:rsidR="00F21792">
        <w:rPr>
          <w:rFonts w:hint="cs"/>
          <w:rtl/>
        </w:rPr>
        <w:t xml:space="preserve"> است</w:t>
      </w:r>
      <w:r w:rsidR="009E7627">
        <w:rPr>
          <w:rFonts w:hint="cs"/>
          <w:rtl/>
        </w:rPr>
        <w:t xml:space="preserve"> که خصوصیت خود عمل </w:t>
      </w:r>
      <w:r w:rsidR="007833AD">
        <w:rPr>
          <w:rFonts w:hint="cs"/>
          <w:rtl/>
        </w:rPr>
        <w:t>مورد</w:t>
      </w:r>
      <w:r w:rsidR="009E7627">
        <w:rPr>
          <w:rFonts w:hint="cs"/>
          <w:rtl/>
        </w:rPr>
        <w:t xml:space="preserve"> تردید است</w:t>
      </w:r>
      <w:r w:rsidR="003B128C">
        <w:rPr>
          <w:rFonts w:hint="cs"/>
          <w:rtl/>
        </w:rPr>
        <w:t>.</w:t>
      </w:r>
      <w:r w:rsidR="007833AD">
        <w:rPr>
          <w:rFonts w:hint="cs"/>
          <w:rtl/>
        </w:rPr>
        <w:t xml:space="preserve"> </w:t>
      </w:r>
      <w:r w:rsidR="00F21792">
        <w:rPr>
          <w:rFonts w:hint="cs"/>
          <w:rtl/>
        </w:rPr>
        <w:t>اما در صورتی که شخص کیفیت عمل خودش را می داند و در این شک دارد که امر شارع به چه چیزی تعلق گرفته است</w:t>
      </w:r>
      <w:r w:rsidR="006672D5">
        <w:rPr>
          <w:rFonts w:hint="cs"/>
          <w:rtl/>
        </w:rPr>
        <w:t xml:space="preserve">، مثل شک </w:t>
      </w:r>
      <w:proofErr w:type="spellStart"/>
      <w:r w:rsidR="006672D5">
        <w:rPr>
          <w:rFonts w:hint="cs"/>
          <w:rtl/>
        </w:rPr>
        <w:t>در</w:t>
      </w:r>
      <w:r>
        <w:rPr>
          <w:rFonts w:hint="cs"/>
          <w:rtl/>
        </w:rPr>
        <w:t>وجوب</w:t>
      </w:r>
      <w:proofErr w:type="spellEnd"/>
      <w:r w:rsidR="006672D5">
        <w:rPr>
          <w:rFonts w:hint="cs"/>
          <w:rtl/>
        </w:rPr>
        <w:t xml:space="preserve"> سوره</w:t>
      </w:r>
      <w:r w:rsidR="00DC5090">
        <w:rPr>
          <w:rFonts w:hint="cs"/>
          <w:rtl/>
        </w:rPr>
        <w:t>،</w:t>
      </w:r>
      <w:r w:rsidR="006672D5">
        <w:rPr>
          <w:rFonts w:hint="cs"/>
          <w:rtl/>
        </w:rPr>
        <w:t xml:space="preserve"> </w:t>
      </w:r>
      <w:r>
        <w:rPr>
          <w:rFonts w:hint="cs"/>
          <w:rtl/>
        </w:rPr>
        <w:t xml:space="preserve">از مورد </w:t>
      </w:r>
      <w:r w:rsidR="006672D5">
        <w:rPr>
          <w:rFonts w:hint="cs"/>
          <w:rtl/>
        </w:rPr>
        <w:t xml:space="preserve">ادله قاعده فراغ </w:t>
      </w:r>
      <w:r>
        <w:rPr>
          <w:rFonts w:hint="cs"/>
          <w:rtl/>
        </w:rPr>
        <w:t>خارج است</w:t>
      </w:r>
      <w:r w:rsidR="006672D5">
        <w:rPr>
          <w:rFonts w:hint="cs"/>
          <w:rtl/>
        </w:rPr>
        <w:t xml:space="preserve">. </w:t>
      </w:r>
    </w:p>
    <w:p w:rsidR="00F21792" w:rsidRDefault="00F21792" w:rsidP="00FA69E9">
      <w:pPr>
        <w:pStyle w:val="1"/>
        <w:jc w:val="both"/>
        <w:rPr>
          <w:rtl/>
        </w:rPr>
      </w:pPr>
      <w:bookmarkStart w:id="12" w:name="_Toc533570139"/>
      <w:r>
        <w:rPr>
          <w:rFonts w:hint="cs"/>
          <w:rtl/>
        </w:rPr>
        <w:t xml:space="preserve">جهت بیستم: </w:t>
      </w:r>
      <w:r w:rsidR="00FA69E9">
        <w:rPr>
          <w:rFonts w:hint="cs"/>
          <w:rtl/>
        </w:rPr>
        <w:t xml:space="preserve">بررسی </w:t>
      </w:r>
      <w:r>
        <w:rPr>
          <w:rFonts w:hint="cs"/>
          <w:rtl/>
        </w:rPr>
        <w:t>جریان قاعده فراغ در صورت</w:t>
      </w:r>
      <w:r w:rsidR="00BB1C84">
        <w:rPr>
          <w:rFonts w:hint="cs"/>
          <w:rtl/>
        </w:rPr>
        <w:t xml:space="preserve"> شک در</w:t>
      </w:r>
      <w:r w:rsidR="00FA69E9">
        <w:rPr>
          <w:rFonts w:hint="cs"/>
          <w:rtl/>
        </w:rPr>
        <w:t xml:space="preserve"> فعلیت</w:t>
      </w:r>
      <w:r w:rsidR="00BB1C84">
        <w:rPr>
          <w:rFonts w:hint="cs"/>
          <w:rtl/>
        </w:rPr>
        <w:t xml:space="preserve"> امر</w:t>
      </w:r>
      <w:bookmarkEnd w:id="12"/>
    </w:p>
    <w:p w:rsidR="002D2D35" w:rsidRDefault="00F21792" w:rsidP="00057FA6">
      <w:pPr>
        <w:jc w:val="both"/>
        <w:rPr>
          <w:rtl/>
        </w:rPr>
      </w:pPr>
      <w:r>
        <w:rPr>
          <w:rFonts w:hint="cs"/>
          <w:rtl/>
        </w:rPr>
        <w:t>من در مقام عمل شک دارم که این عمل را موافق مامور به انجام داده ام یا خیر. در جایی که امر داشتن مسلم باشد مسئله راحت است اما در صورت عدم احراز امر مسئله جای بحث دارد. مثلا</w:t>
      </w:r>
      <w:r w:rsidR="002D2D35">
        <w:rPr>
          <w:rFonts w:hint="cs"/>
          <w:rtl/>
        </w:rPr>
        <w:t>:</w:t>
      </w:r>
    </w:p>
    <w:p w:rsidR="002D2D35" w:rsidRDefault="00F21792" w:rsidP="00057FA6">
      <w:pPr>
        <w:pStyle w:val="af4"/>
        <w:numPr>
          <w:ilvl w:val="0"/>
          <w:numId w:val="16"/>
        </w:numPr>
        <w:jc w:val="both"/>
      </w:pPr>
      <w:r>
        <w:rPr>
          <w:rFonts w:hint="cs"/>
          <w:rtl/>
        </w:rPr>
        <w:t>شخصی غسل کرد</w:t>
      </w:r>
      <w:r w:rsidR="002D2D35">
        <w:rPr>
          <w:rFonts w:hint="cs"/>
          <w:rtl/>
        </w:rPr>
        <w:t>ه است</w:t>
      </w:r>
      <w:r>
        <w:rPr>
          <w:rFonts w:hint="cs"/>
          <w:rtl/>
        </w:rPr>
        <w:t xml:space="preserve"> و شک  دارد که آیا جنب بود و غسل کرد یا این که اصلا جنب نبود</w:t>
      </w:r>
      <w:r w:rsidR="002D2D35">
        <w:rPr>
          <w:rFonts w:hint="cs"/>
          <w:rtl/>
        </w:rPr>
        <w:t xml:space="preserve"> و به توهم جنابت غسل کرد</w:t>
      </w:r>
      <w:r>
        <w:rPr>
          <w:rFonts w:hint="cs"/>
          <w:rtl/>
        </w:rPr>
        <w:t>.</w:t>
      </w:r>
    </w:p>
    <w:p w:rsidR="00F21792" w:rsidRDefault="00A6514B" w:rsidP="00057FA6">
      <w:pPr>
        <w:pStyle w:val="af4"/>
        <w:numPr>
          <w:ilvl w:val="0"/>
          <w:numId w:val="16"/>
        </w:numPr>
        <w:jc w:val="both"/>
      </w:pPr>
      <w:r>
        <w:rPr>
          <w:rFonts w:hint="cs"/>
          <w:rtl/>
        </w:rPr>
        <w:t xml:space="preserve">شخصی </w:t>
      </w:r>
      <w:r w:rsidR="002D2D35">
        <w:rPr>
          <w:rFonts w:hint="cs"/>
          <w:rtl/>
        </w:rPr>
        <w:t xml:space="preserve">نماز خوانده است و الان یقینا وقت داخل شده است ولی نمی داند که </w:t>
      </w:r>
      <w:r w:rsidR="006672D5">
        <w:rPr>
          <w:rFonts w:hint="cs"/>
          <w:rtl/>
        </w:rPr>
        <w:t>در هنگام خواندن</w:t>
      </w:r>
      <w:r w:rsidR="002D2D35">
        <w:rPr>
          <w:rFonts w:hint="cs"/>
          <w:rtl/>
        </w:rPr>
        <w:t xml:space="preserve"> نماز وقت داخل شده بود یا خیر. </w:t>
      </w:r>
    </w:p>
    <w:p w:rsidR="002D2D35" w:rsidRDefault="00A6514B" w:rsidP="00057FA6">
      <w:pPr>
        <w:jc w:val="both"/>
        <w:rPr>
          <w:rtl/>
        </w:rPr>
      </w:pPr>
      <w:r>
        <w:rPr>
          <w:rFonts w:hint="cs"/>
          <w:rtl/>
        </w:rPr>
        <w:t xml:space="preserve">باید بررسی شود که آیا </w:t>
      </w:r>
      <w:r w:rsidR="002D2D35">
        <w:rPr>
          <w:rFonts w:hint="cs"/>
          <w:rtl/>
        </w:rPr>
        <w:t>در این م</w:t>
      </w:r>
      <w:r>
        <w:rPr>
          <w:rFonts w:hint="cs"/>
          <w:rtl/>
        </w:rPr>
        <w:t>وارد قاعده فراغ جاری است یا خیر.</w:t>
      </w:r>
    </w:p>
    <w:p w:rsidR="00CA50DF" w:rsidRDefault="002D2D35" w:rsidP="00057FA6">
      <w:pPr>
        <w:jc w:val="both"/>
        <w:rPr>
          <w:rtl/>
        </w:rPr>
      </w:pPr>
      <w:r w:rsidRPr="00FA69E9">
        <w:rPr>
          <w:rFonts w:hint="cs"/>
          <w:rtl/>
        </w:rPr>
        <w:t xml:space="preserve">در </w:t>
      </w:r>
      <w:r w:rsidR="007D2359">
        <w:rPr>
          <w:rFonts w:hint="cs"/>
          <w:rtl/>
        </w:rPr>
        <w:t>جهت قبل</w:t>
      </w:r>
      <w:r w:rsidRPr="00FA69E9">
        <w:rPr>
          <w:rFonts w:hint="cs"/>
          <w:rtl/>
        </w:rPr>
        <w:t xml:space="preserve"> اصل کبری(حکم شرعی از حیث کیفیت) معلوم نبود اما در این جا معلوم است و آن این است که در زمان زوال شمس نماز واجب است. لکن مکلف نمی داند که آیا وقت دا</w:t>
      </w:r>
      <w:r w:rsidR="0045005A" w:rsidRPr="00FA69E9">
        <w:rPr>
          <w:rFonts w:hint="cs"/>
          <w:rtl/>
        </w:rPr>
        <w:t xml:space="preserve">خل شده بود نماز او امر داشت یا خیر. در این مسئله اختلاف است. </w:t>
      </w:r>
      <w:r w:rsidR="0045005A" w:rsidRPr="005C6E75">
        <w:rPr>
          <w:rFonts w:hint="cs"/>
          <w:color w:val="000080"/>
          <w:rtl/>
        </w:rPr>
        <w:t xml:space="preserve">مرحوم خوئی فرموده است </w:t>
      </w:r>
      <w:r w:rsidR="006672D5" w:rsidRPr="005C6E75">
        <w:rPr>
          <w:rFonts w:hint="cs"/>
          <w:color w:val="000080"/>
          <w:rtl/>
        </w:rPr>
        <w:t>که در موارد شک در وجود امر قاعده جاری نیست</w:t>
      </w:r>
      <w:r w:rsidR="006672D5" w:rsidRPr="00FA69E9">
        <w:rPr>
          <w:rFonts w:hint="cs"/>
          <w:rtl/>
        </w:rPr>
        <w:t>.</w:t>
      </w:r>
      <w:r w:rsidR="00832D85" w:rsidRPr="00FA69E9">
        <w:rPr>
          <w:rStyle w:val="ab"/>
          <w:rtl/>
        </w:rPr>
        <w:footnoteReference w:id="7"/>
      </w:r>
      <w:r w:rsidR="0045005A" w:rsidRPr="00FA69E9">
        <w:rPr>
          <w:rFonts w:hint="cs"/>
          <w:rtl/>
        </w:rPr>
        <w:t xml:space="preserve"> برخی مثل</w:t>
      </w:r>
      <w:r w:rsidR="0045005A" w:rsidRPr="005C6E75">
        <w:rPr>
          <w:rFonts w:hint="cs"/>
          <w:color w:val="000080"/>
          <w:rtl/>
        </w:rPr>
        <w:t xml:space="preserve"> مرحوم سید در عروه تفصیل دادند </w:t>
      </w:r>
      <w:r w:rsidR="00A6514B" w:rsidRPr="005C6E75">
        <w:rPr>
          <w:rFonts w:hint="cs"/>
          <w:color w:val="000080"/>
          <w:rtl/>
        </w:rPr>
        <w:t>و فرمودند</w:t>
      </w:r>
      <w:r w:rsidR="0045005A" w:rsidRPr="005C6E75">
        <w:rPr>
          <w:rFonts w:hint="cs"/>
          <w:color w:val="000080"/>
          <w:rtl/>
        </w:rPr>
        <w:t xml:space="preserve"> اگر </w:t>
      </w:r>
      <w:r w:rsidR="00A6514B" w:rsidRPr="005C6E75">
        <w:rPr>
          <w:rFonts w:hint="cs"/>
          <w:color w:val="000080"/>
          <w:rtl/>
        </w:rPr>
        <w:t>در زمان شک</w:t>
      </w:r>
      <w:r w:rsidR="0045005A" w:rsidRPr="005C6E75">
        <w:rPr>
          <w:rFonts w:hint="cs"/>
          <w:color w:val="000080"/>
          <w:rtl/>
        </w:rPr>
        <w:t xml:space="preserve">، امر فعلیت پیدا کرده باشد قاعده جاری </w:t>
      </w:r>
      <w:r w:rsidR="00A6514B" w:rsidRPr="005C6E75">
        <w:rPr>
          <w:rFonts w:hint="cs"/>
          <w:color w:val="000080"/>
          <w:rtl/>
        </w:rPr>
        <w:t>است و در غیر این صورت( مثلا وقتی که</w:t>
      </w:r>
      <w:r w:rsidR="0045005A" w:rsidRPr="005C6E75">
        <w:rPr>
          <w:rFonts w:hint="cs"/>
          <w:color w:val="000080"/>
          <w:rtl/>
        </w:rPr>
        <w:t xml:space="preserve"> هنوز شک </w:t>
      </w:r>
      <w:r w:rsidR="00A6514B" w:rsidRPr="005C6E75">
        <w:rPr>
          <w:rFonts w:hint="cs"/>
          <w:color w:val="000080"/>
          <w:rtl/>
        </w:rPr>
        <w:t>دارد وقت داخل شده است یا خیر،) قاعده جاری نیست.</w:t>
      </w:r>
      <w:r w:rsidR="00FA69E9" w:rsidRPr="00FA69E9">
        <w:rPr>
          <w:rStyle w:val="ab"/>
          <w:rtl/>
        </w:rPr>
        <w:footnoteReference w:id="8"/>
      </w:r>
    </w:p>
    <w:p w:rsidR="002D2D35" w:rsidRDefault="00CA50DF" w:rsidP="00057FA6">
      <w:pPr>
        <w:pStyle w:val="1"/>
        <w:jc w:val="both"/>
        <w:rPr>
          <w:rtl/>
        </w:rPr>
      </w:pPr>
      <w:bookmarkStart w:id="13" w:name="_Toc533570140"/>
      <w:r>
        <w:rPr>
          <w:rFonts w:hint="cs"/>
          <w:rtl/>
        </w:rPr>
        <w:lastRenderedPageBreak/>
        <w:t>خلاصه جلسه</w:t>
      </w:r>
      <w:bookmarkEnd w:id="13"/>
      <w:r w:rsidR="0045005A">
        <w:rPr>
          <w:rFonts w:hint="cs"/>
          <w:rtl/>
        </w:rPr>
        <w:t xml:space="preserve"> </w:t>
      </w:r>
      <w:r w:rsidR="002D2D35">
        <w:rPr>
          <w:rFonts w:hint="cs"/>
          <w:rtl/>
        </w:rPr>
        <w:t xml:space="preserve"> </w:t>
      </w:r>
    </w:p>
    <w:p w:rsidR="00842235" w:rsidRDefault="00842235" w:rsidP="00E206CB">
      <w:pPr>
        <w:rPr>
          <w:rtl/>
        </w:rPr>
      </w:pPr>
      <w:r>
        <w:rPr>
          <w:rFonts w:hint="cs"/>
          <w:rtl/>
        </w:rPr>
        <w:t xml:space="preserve">دفاع منتقی از مرحوم نائینی: قاعده فراغ مختص به شک </w:t>
      </w:r>
      <w:r w:rsidR="00E206CB">
        <w:rPr>
          <w:rFonts w:hint="cs"/>
          <w:rtl/>
        </w:rPr>
        <w:t>در انجام وظیفه است لذا در موضع بحث قاعده جاری است.</w:t>
      </w:r>
      <w:r>
        <w:rPr>
          <w:rFonts w:hint="cs"/>
          <w:rtl/>
        </w:rPr>
        <w:t xml:space="preserve"> مناقشه:</w:t>
      </w:r>
      <w:r w:rsidR="00E206CB">
        <w:rPr>
          <w:rFonts w:hint="cs"/>
          <w:rtl/>
        </w:rPr>
        <w:t xml:space="preserve"> ظاهر ادله اصلا شامل شک</w:t>
      </w:r>
      <w:r w:rsidR="005948CD">
        <w:rPr>
          <w:rFonts w:hint="cs"/>
          <w:rtl/>
        </w:rPr>
        <w:t xml:space="preserve"> مسبوق به شک نمی شود. قول به تفصیل:</w:t>
      </w:r>
      <w:r>
        <w:rPr>
          <w:rFonts w:hint="cs"/>
          <w:rtl/>
        </w:rPr>
        <w:t xml:space="preserve"> </w:t>
      </w:r>
      <w:r w:rsidR="005948CD">
        <w:rPr>
          <w:rFonts w:hint="cs"/>
          <w:rtl/>
        </w:rPr>
        <w:t>بین زمانی که شک در حال غفلت در ارتکازش باشد یا خیر. مناقشه: در هر دو صورت عرفا شک بعد از عمل بقاء همان شک سابق است. قول به تفصیل 2: بین این که شک سابق مستمر باشد یا این که در این بین غافل شود. مناقشه: عرفا همان شک سابق است.</w:t>
      </w:r>
    </w:p>
    <w:p w:rsidR="007D2359" w:rsidRDefault="005948CD" w:rsidP="00967A5C">
      <w:pPr>
        <w:rPr>
          <w:rtl/>
        </w:rPr>
      </w:pPr>
      <w:r>
        <w:rPr>
          <w:rFonts w:hint="cs"/>
          <w:rtl/>
        </w:rPr>
        <w:t>جهت نوز</w:t>
      </w:r>
      <w:r w:rsidR="007D2359">
        <w:rPr>
          <w:rFonts w:hint="cs"/>
          <w:rtl/>
        </w:rPr>
        <w:t>دهم: اگر شک در صحت ناشی از شبهه حکمیه باشد قاعده فراغ جاری نیست، زیرا ظاهر اضافه شک به شیء این است. جهت بیستم: اگر شک در صحت ناشی از شک در فعلیت امر باشد</w:t>
      </w:r>
      <w:r w:rsidR="008D37EB">
        <w:rPr>
          <w:rFonts w:hint="cs"/>
          <w:rtl/>
        </w:rPr>
        <w:t>،</w:t>
      </w:r>
      <w:r w:rsidR="007D2359">
        <w:rPr>
          <w:rFonts w:hint="cs"/>
          <w:rtl/>
        </w:rPr>
        <w:t xml:space="preserve"> </w:t>
      </w:r>
      <w:r w:rsidR="008D37EB">
        <w:rPr>
          <w:rFonts w:hint="cs"/>
          <w:rtl/>
        </w:rPr>
        <w:t>اقوالی در مسئله وجود دارد.</w:t>
      </w:r>
      <w:r w:rsidR="007D2359">
        <w:rPr>
          <w:rFonts w:hint="cs"/>
          <w:rtl/>
        </w:rPr>
        <w:t xml:space="preserve"> </w:t>
      </w:r>
    </w:p>
    <w:p w:rsidR="00E26FB0" w:rsidRDefault="00E26FB0" w:rsidP="00967A5C">
      <w:pPr>
        <w:rPr>
          <w:rtl/>
        </w:rPr>
      </w:pPr>
    </w:p>
    <w:p w:rsidR="00967A5C" w:rsidRPr="005948CD" w:rsidRDefault="00967A5C" w:rsidP="008D37EB">
      <w:pPr>
        <w:rPr>
          <w:rFonts w:cs="Times New Roman"/>
        </w:rPr>
      </w:pPr>
      <w:bookmarkStart w:id="14" w:name="_GoBack"/>
      <w:bookmarkEnd w:id="14"/>
    </w:p>
    <w:sectPr w:rsidR="00967A5C" w:rsidRPr="005948CD"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6A" w:rsidRDefault="0003646A" w:rsidP="008B750B">
      <w:pPr>
        <w:spacing w:line="240" w:lineRule="auto"/>
      </w:pPr>
      <w:r>
        <w:separator/>
      </w:r>
    </w:p>
  </w:endnote>
  <w:endnote w:type="continuationSeparator" w:id="0">
    <w:p w:rsidR="0003646A" w:rsidRDefault="0003646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9A" w:rsidRDefault="009370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93709A" w:rsidRPr="006D44C1" w:rsidTr="0020241A">
      <w:tc>
        <w:tcPr>
          <w:tcW w:w="3382" w:type="dxa"/>
          <w:tcBorders>
            <w:top w:val="nil"/>
            <w:left w:val="nil"/>
            <w:bottom w:val="nil"/>
            <w:right w:val="nil"/>
          </w:tcBorders>
        </w:tcPr>
        <w:p w:rsidR="0093709A" w:rsidRDefault="0093709A"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3709A" w:rsidRDefault="0093709A" w:rsidP="006D44C1">
          <w:pPr>
            <w:pStyle w:val="a6"/>
            <w:jc w:val="right"/>
            <w:rPr>
              <w:rtl/>
            </w:rPr>
          </w:pPr>
          <w:r>
            <w:rPr>
              <w:rFonts w:hint="cs"/>
              <w:rtl/>
            </w:rPr>
            <w:t xml:space="preserve">صفحه </w:t>
          </w:r>
          <w:r>
            <w:fldChar w:fldCharType="begin"/>
          </w:r>
          <w:r>
            <w:instrText>PAGE   \* MERGEFORMAT</w:instrText>
          </w:r>
          <w:r>
            <w:fldChar w:fldCharType="separate"/>
          </w:r>
          <w:r w:rsidR="00A02224" w:rsidRPr="00A02224">
            <w:rPr>
              <w:noProof/>
              <w:rtl/>
              <w:lang w:val="fa-IR"/>
            </w:rPr>
            <w:t>5</w:t>
          </w:r>
          <w:r>
            <w:rPr>
              <w:noProof/>
            </w:rPr>
            <w:fldChar w:fldCharType="end"/>
          </w:r>
        </w:p>
      </w:tc>
      <w:tc>
        <w:tcPr>
          <w:tcW w:w="4786" w:type="dxa"/>
          <w:tcBorders>
            <w:top w:val="nil"/>
            <w:left w:val="nil"/>
            <w:bottom w:val="nil"/>
            <w:right w:val="nil"/>
          </w:tcBorders>
          <w:vAlign w:val="center"/>
        </w:tcPr>
        <w:p w:rsidR="0093709A" w:rsidRPr="006D44C1" w:rsidRDefault="0093709A" w:rsidP="001B6799">
          <w:pPr>
            <w:pStyle w:val="a6"/>
            <w:bidi w:val="0"/>
            <w:rPr>
              <w:color w:val="808080" w:themeColor="background1" w:themeShade="80"/>
              <w:rtl/>
            </w:rPr>
          </w:pPr>
          <w:bookmarkStart w:id="22" w:name="BokAdres"/>
          <w:bookmarkEnd w:id="22"/>
          <w:r>
            <w:rPr>
              <w:color w:val="808080" w:themeColor="background1" w:themeShade="80"/>
            </w:rPr>
            <w:t>U1hs1_13971002-051_mr3_mfeb.ir</w:t>
          </w:r>
        </w:p>
      </w:tc>
    </w:tr>
  </w:tbl>
  <w:p w:rsidR="0093709A" w:rsidRDefault="0093709A"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9A" w:rsidRDefault="009370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6A" w:rsidRDefault="0003646A" w:rsidP="008B750B">
      <w:pPr>
        <w:spacing w:line="240" w:lineRule="auto"/>
      </w:pPr>
      <w:r>
        <w:separator/>
      </w:r>
    </w:p>
  </w:footnote>
  <w:footnote w:type="continuationSeparator" w:id="0">
    <w:p w:rsidR="0003646A" w:rsidRDefault="0003646A" w:rsidP="008B750B">
      <w:pPr>
        <w:spacing w:line="240" w:lineRule="auto"/>
      </w:pPr>
      <w:r>
        <w:continuationSeparator/>
      </w:r>
    </w:p>
  </w:footnote>
  <w:footnote w:id="1">
    <w:p w:rsidR="0093709A" w:rsidRPr="00AC7F27" w:rsidRDefault="0093709A" w:rsidP="00AC7F27">
      <w:pPr>
        <w:pStyle w:val="a9"/>
      </w:pPr>
      <w:r w:rsidRPr="00AC7F27">
        <w:footnoteRef/>
      </w:r>
      <w:r w:rsidRPr="00AC7F27">
        <w:rPr>
          <w:rtl/>
        </w:rPr>
        <w:t xml:space="preserve"> </w:t>
      </w:r>
      <w:hyperlink r:id="rId1" w:history="1">
        <w:r w:rsidRPr="00AC7F27">
          <w:rPr>
            <w:rStyle w:val="ac"/>
            <w:rtl/>
          </w:rPr>
          <w:t>منتق</w:t>
        </w:r>
        <w:r w:rsidRPr="00AC7F27">
          <w:rPr>
            <w:rStyle w:val="ac"/>
            <w:rFonts w:hint="cs"/>
            <w:rtl/>
          </w:rPr>
          <w:t>ی</w:t>
        </w:r>
        <w:r w:rsidRPr="00AC7F27">
          <w:rPr>
            <w:rStyle w:val="ac"/>
            <w:rtl/>
          </w:rPr>
          <w:t xml:space="preserve"> الاصول، س</w:t>
        </w:r>
        <w:r w:rsidRPr="00AC7F27">
          <w:rPr>
            <w:rStyle w:val="ac"/>
            <w:rFonts w:hint="cs"/>
            <w:rtl/>
          </w:rPr>
          <w:t>ی</w:t>
        </w:r>
        <w:r w:rsidRPr="00AC7F27">
          <w:rPr>
            <w:rStyle w:val="ac"/>
            <w:rFonts w:hint="eastAsia"/>
            <w:rtl/>
          </w:rPr>
          <w:t>د</w:t>
        </w:r>
        <w:r w:rsidRPr="00AC7F27">
          <w:rPr>
            <w:rStyle w:val="ac"/>
            <w:rtl/>
          </w:rPr>
          <w:t xml:space="preserve"> محمد حس</w:t>
        </w:r>
        <w:r w:rsidRPr="00AC7F27">
          <w:rPr>
            <w:rStyle w:val="ac"/>
            <w:rFonts w:hint="cs"/>
            <w:rtl/>
          </w:rPr>
          <w:t>ی</w:t>
        </w:r>
        <w:r w:rsidRPr="00AC7F27">
          <w:rPr>
            <w:rStyle w:val="ac"/>
            <w:rFonts w:hint="eastAsia"/>
            <w:rtl/>
          </w:rPr>
          <w:t>ن</w:t>
        </w:r>
        <w:r w:rsidRPr="00AC7F27">
          <w:rPr>
            <w:rStyle w:val="ac"/>
            <w:rFonts w:hint="cs"/>
            <w:rtl/>
          </w:rPr>
          <w:t>ی</w:t>
        </w:r>
        <w:r w:rsidRPr="00AC7F27">
          <w:rPr>
            <w:rStyle w:val="ac"/>
            <w:rtl/>
          </w:rPr>
          <w:t xml:space="preserve"> روحان</w:t>
        </w:r>
        <w:r w:rsidRPr="00AC7F27">
          <w:rPr>
            <w:rStyle w:val="ac"/>
            <w:rFonts w:hint="cs"/>
            <w:rtl/>
          </w:rPr>
          <w:t>ی</w:t>
        </w:r>
        <w:r w:rsidRPr="00AC7F27">
          <w:rPr>
            <w:rStyle w:val="ac"/>
            <w:rFonts w:hint="eastAsia"/>
            <w:rtl/>
          </w:rPr>
          <w:t>،</w:t>
        </w:r>
        <w:r w:rsidRPr="00AC7F27">
          <w:rPr>
            <w:rStyle w:val="ac"/>
            <w:rtl/>
          </w:rPr>
          <w:t xml:space="preserve"> ج7، ص221.</w:t>
        </w:r>
      </w:hyperlink>
    </w:p>
  </w:footnote>
  <w:footnote w:id="2">
    <w:p w:rsidR="0093709A" w:rsidRPr="00016B68" w:rsidRDefault="0093709A" w:rsidP="0093709A">
      <w:pPr>
        <w:pStyle w:val="a9"/>
      </w:pPr>
      <w:r w:rsidRPr="00016B68">
        <w:footnoteRef/>
      </w:r>
      <w:r w:rsidRPr="00016B68">
        <w:rPr>
          <w:rtl/>
        </w:rPr>
        <w:t xml:space="preserve"> </w:t>
      </w:r>
      <w:hyperlink r:id="rId2" w:history="1">
        <w:proofErr w:type="spellStart"/>
        <w:r w:rsidRPr="00016B68">
          <w:rPr>
            <w:rStyle w:val="ac"/>
            <w:rtl/>
          </w:rPr>
          <w:t>منتق</w:t>
        </w:r>
        <w:r w:rsidRPr="00016B68">
          <w:rPr>
            <w:rStyle w:val="ac"/>
            <w:rFonts w:hint="cs"/>
            <w:rtl/>
          </w:rPr>
          <w:t>ی</w:t>
        </w:r>
        <w:proofErr w:type="spellEnd"/>
        <w:r w:rsidRPr="00016B68">
          <w:rPr>
            <w:rStyle w:val="ac"/>
            <w:rtl/>
          </w:rPr>
          <w:t xml:space="preserve"> </w:t>
        </w:r>
        <w:proofErr w:type="spellStart"/>
        <w:r w:rsidRPr="00016B68">
          <w:rPr>
            <w:rStyle w:val="ac"/>
            <w:rtl/>
          </w:rPr>
          <w:t>الاصول</w:t>
        </w:r>
        <w:proofErr w:type="spellEnd"/>
        <w:r w:rsidRPr="00016B68">
          <w:rPr>
            <w:rStyle w:val="ac"/>
            <w:rtl/>
          </w:rPr>
          <w:t>، س</w:t>
        </w:r>
        <w:r w:rsidRPr="00016B68">
          <w:rPr>
            <w:rStyle w:val="ac"/>
            <w:rFonts w:hint="cs"/>
            <w:rtl/>
          </w:rPr>
          <w:t>ی</w:t>
        </w:r>
        <w:r w:rsidRPr="00016B68">
          <w:rPr>
            <w:rStyle w:val="ac"/>
            <w:rFonts w:hint="eastAsia"/>
            <w:rtl/>
          </w:rPr>
          <w:t>د</w:t>
        </w:r>
        <w:r w:rsidRPr="00016B68">
          <w:rPr>
            <w:rStyle w:val="ac"/>
            <w:rtl/>
          </w:rPr>
          <w:t xml:space="preserve"> محمد حس</w:t>
        </w:r>
        <w:r w:rsidRPr="00016B68">
          <w:rPr>
            <w:rStyle w:val="ac"/>
            <w:rFonts w:hint="cs"/>
            <w:rtl/>
          </w:rPr>
          <w:t>ی</w:t>
        </w:r>
        <w:r w:rsidRPr="00016B68">
          <w:rPr>
            <w:rStyle w:val="ac"/>
            <w:rFonts w:hint="eastAsia"/>
            <w:rtl/>
          </w:rPr>
          <w:t>ن</w:t>
        </w:r>
        <w:r w:rsidRPr="00016B68">
          <w:rPr>
            <w:rStyle w:val="ac"/>
            <w:rFonts w:hint="cs"/>
            <w:rtl/>
          </w:rPr>
          <w:t>ی</w:t>
        </w:r>
        <w:r w:rsidRPr="00016B68">
          <w:rPr>
            <w:rStyle w:val="ac"/>
            <w:rtl/>
          </w:rPr>
          <w:t xml:space="preserve"> روحان</w:t>
        </w:r>
        <w:r w:rsidRPr="00016B68">
          <w:rPr>
            <w:rStyle w:val="ac"/>
            <w:rFonts w:hint="cs"/>
            <w:rtl/>
          </w:rPr>
          <w:t>ی</w:t>
        </w:r>
        <w:r w:rsidRPr="00016B68">
          <w:rPr>
            <w:rStyle w:val="ac"/>
            <w:rFonts w:hint="eastAsia"/>
            <w:rtl/>
          </w:rPr>
          <w:t>،</w:t>
        </w:r>
        <w:r w:rsidRPr="00016B68">
          <w:rPr>
            <w:rStyle w:val="ac"/>
            <w:rtl/>
          </w:rPr>
          <w:t xml:space="preserve"> ج7، ص221.</w:t>
        </w:r>
      </w:hyperlink>
    </w:p>
  </w:footnote>
  <w:footnote w:id="3">
    <w:p w:rsidR="0093709A" w:rsidRPr="000D1957" w:rsidRDefault="0093709A" w:rsidP="000D1957">
      <w:pPr>
        <w:pStyle w:val="a9"/>
      </w:pPr>
      <w:r w:rsidRPr="000D1957">
        <w:footnoteRef/>
      </w:r>
      <w:r w:rsidRPr="000D1957">
        <w:rPr>
          <w:rtl/>
        </w:rPr>
        <w:t xml:space="preserve"> </w:t>
      </w:r>
      <w:hyperlink r:id="rId3" w:history="1">
        <w:proofErr w:type="spellStart"/>
        <w:r w:rsidRPr="000D1957">
          <w:rPr>
            <w:rStyle w:val="ac"/>
            <w:rFonts w:hint="eastAsia"/>
            <w:rtl/>
          </w:rPr>
          <w:t>الاستصحاب</w:t>
        </w:r>
        <w:proofErr w:type="spellEnd"/>
        <w:r w:rsidRPr="000D1957">
          <w:rPr>
            <w:rStyle w:val="ac"/>
            <w:rFonts w:hint="eastAsia"/>
            <w:rtl/>
          </w:rPr>
          <w:t>،</w:t>
        </w:r>
        <w:r w:rsidRPr="000D1957">
          <w:rPr>
            <w:rStyle w:val="ac"/>
            <w:rtl/>
          </w:rPr>
          <w:t xml:space="preserve"> </w:t>
        </w:r>
        <w:proofErr w:type="spellStart"/>
        <w:r w:rsidRPr="000D1957">
          <w:rPr>
            <w:rStyle w:val="ac"/>
            <w:rtl/>
          </w:rPr>
          <w:t>الس</w:t>
        </w:r>
        <w:r w:rsidRPr="000D1957">
          <w:rPr>
            <w:rStyle w:val="ac"/>
            <w:rFonts w:hint="cs"/>
            <w:rtl/>
          </w:rPr>
          <w:t>ی</w:t>
        </w:r>
        <w:r w:rsidRPr="000D1957">
          <w:rPr>
            <w:rStyle w:val="ac"/>
            <w:rFonts w:hint="eastAsia"/>
            <w:rtl/>
          </w:rPr>
          <w:t>د</w:t>
        </w:r>
        <w:proofErr w:type="spellEnd"/>
        <w:r w:rsidRPr="000D1957">
          <w:rPr>
            <w:rStyle w:val="ac"/>
            <w:rtl/>
          </w:rPr>
          <w:t xml:space="preserve"> روح الله </w:t>
        </w:r>
        <w:proofErr w:type="spellStart"/>
        <w:r w:rsidRPr="000D1957">
          <w:rPr>
            <w:rStyle w:val="ac"/>
            <w:rtl/>
          </w:rPr>
          <w:t>الموسو</w:t>
        </w:r>
        <w:r w:rsidRPr="000D1957">
          <w:rPr>
            <w:rStyle w:val="ac"/>
            <w:rFonts w:hint="cs"/>
            <w:rtl/>
          </w:rPr>
          <w:t>ی</w:t>
        </w:r>
        <w:proofErr w:type="spellEnd"/>
        <w:r w:rsidRPr="000D1957">
          <w:rPr>
            <w:rStyle w:val="ac"/>
            <w:rtl/>
          </w:rPr>
          <w:t xml:space="preserve"> </w:t>
        </w:r>
        <w:proofErr w:type="spellStart"/>
        <w:r w:rsidRPr="000D1957">
          <w:rPr>
            <w:rStyle w:val="ac"/>
            <w:rtl/>
          </w:rPr>
          <w:t>الخم</w:t>
        </w:r>
        <w:r w:rsidRPr="000D1957">
          <w:rPr>
            <w:rStyle w:val="ac"/>
            <w:rFonts w:hint="cs"/>
            <w:rtl/>
          </w:rPr>
          <w:t>ی</w:t>
        </w:r>
        <w:r w:rsidRPr="000D1957">
          <w:rPr>
            <w:rStyle w:val="ac"/>
            <w:rFonts w:hint="eastAsia"/>
            <w:rtl/>
          </w:rPr>
          <w:t>ن</w:t>
        </w:r>
        <w:r w:rsidRPr="000D1957">
          <w:rPr>
            <w:rStyle w:val="ac"/>
            <w:rFonts w:hint="cs"/>
            <w:rtl/>
          </w:rPr>
          <w:t>ی</w:t>
        </w:r>
        <w:proofErr w:type="spellEnd"/>
        <w:r w:rsidRPr="000D1957">
          <w:rPr>
            <w:rStyle w:val="ac"/>
            <w:rFonts w:hint="eastAsia"/>
            <w:rtl/>
          </w:rPr>
          <w:t>،</w:t>
        </w:r>
        <w:r w:rsidRPr="000D1957">
          <w:rPr>
            <w:rStyle w:val="ac"/>
            <w:rtl/>
          </w:rPr>
          <w:t xml:space="preserve"> ج1، ص345.</w:t>
        </w:r>
      </w:hyperlink>
    </w:p>
  </w:footnote>
  <w:footnote w:id="4">
    <w:p w:rsidR="0093709A" w:rsidRPr="008219CB" w:rsidRDefault="0093709A" w:rsidP="008219CB">
      <w:pPr>
        <w:pStyle w:val="a9"/>
      </w:pPr>
      <w:r w:rsidRPr="008219CB">
        <w:footnoteRef/>
      </w:r>
      <w:r w:rsidRPr="008219CB">
        <w:rPr>
          <w:rtl/>
        </w:rPr>
        <w:t xml:space="preserve"> </w:t>
      </w:r>
      <w:hyperlink r:id="rId4" w:history="1">
        <w:r w:rsidRPr="008219CB">
          <w:rPr>
            <w:rStyle w:val="ac"/>
            <w:rtl/>
          </w:rPr>
          <w:t>المحکم ف</w:t>
        </w:r>
        <w:r w:rsidRPr="008219CB">
          <w:rPr>
            <w:rStyle w:val="ac"/>
            <w:rFonts w:hint="cs"/>
            <w:rtl/>
          </w:rPr>
          <w:t>ی</w:t>
        </w:r>
        <w:r w:rsidRPr="008219CB">
          <w:rPr>
            <w:rStyle w:val="ac"/>
            <w:rtl/>
          </w:rPr>
          <w:t xml:space="preserve"> أصول الفقه، الس</w:t>
        </w:r>
        <w:r w:rsidRPr="008219CB">
          <w:rPr>
            <w:rStyle w:val="ac"/>
            <w:rFonts w:hint="cs"/>
            <w:rtl/>
          </w:rPr>
          <w:t>ی</w:t>
        </w:r>
        <w:r w:rsidRPr="008219CB">
          <w:rPr>
            <w:rStyle w:val="ac"/>
            <w:rFonts w:hint="eastAsia"/>
            <w:rtl/>
          </w:rPr>
          <w:t>د</w:t>
        </w:r>
        <w:r w:rsidRPr="008219CB">
          <w:rPr>
            <w:rStyle w:val="ac"/>
            <w:rtl/>
          </w:rPr>
          <w:t xml:space="preserve"> محمد سع</w:t>
        </w:r>
        <w:r w:rsidRPr="008219CB">
          <w:rPr>
            <w:rStyle w:val="ac"/>
            <w:rFonts w:hint="cs"/>
            <w:rtl/>
          </w:rPr>
          <w:t>ی</w:t>
        </w:r>
        <w:r w:rsidRPr="008219CB">
          <w:rPr>
            <w:rStyle w:val="ac"/>
            <w:rFonts w:hint="eastAsia"/>
            <w:rtl/>
          </w:rPr>
          <w:t>د</w:t>
        </w:r>
        <w:r w:rsidRPr="008219CB">
          <w:rPr>
            <w:rStyle w:val="ac"/>
            <w:rtl/>
          </w:rPr>
          <w:t xml:space="preserve"> الحک</w:t>
        </w:r>
        <w:r w:rsidRPr="008219CB">
          <w:rPr>
            <w:rStyle w:val="ac"/>
            <w:rFonts w:hint="cs"/>
            <w:rtl/>
          </w:rPr>
          <w:t>ی</w:t>
        </w:r>
        <w:r w:rsidRPr="008219CB">
          <w:rPr>
            <w:rStyle w:val="ac"/>
            <w:rFonts w:hint="eastAsia"/>
            <w:rtl/>
          </w:rPr>
          <w:t>م،</w:t>
        </w:r>
        <w:r w:rsidRPr="008219CB">
          <w:rPr>
            <w:rStyle w:val="ac"/>
            <w:rtl/>
          </w:rPr>
          <w:t xml:space="preserve"> ج5، ص447.</w:t>
        </w:r>
      </w:hyperlink>
    </w:p>
  </w:footnote>
  <w:footnote w:id="5">
    <w:p w:rsidR="0093709A" w:rsidRPr="003B128C" w:rsidRDefault="0093709A" w:rsidP="00F87DF7">
      <w:pPr>
        <w:pStyle w:val="a9"/>
      </w:pPr>
      <w:r w:rsidRPr="003B128C">
        <w:footnoteRef/>
      </w:r>
      <w:r w:rsidRPr="003B128C">
        <w:rPr>
          <w:rtl/>
        </w:rPr>
        <w:t xml:space="preserve"> </w:t>
      </w:r>
      <w:hyperlink r:id="rId5" w:history="1">
        <w:r w:rsidRPr="003B128C">
          <w:rPr>
            <w:rStyle w:val="ac"/>
            <w:rtl/>
          </w:rPr>
          <w:t>اجود التقر</w:t>
        </w:r>
        <w:r w:rsidRPr="003B128C">
          <w:rPr>
            <w:rStyle w:val="ac"/>
            <w:rFonts w:hint="cs"/>
            <w:rtl/>
          </w:rPr>
          <w:t>ی</w:t>
        </w:r>
        <w:r w:rsidRPr="003B128C">
          <w:rPr>
            <w:rStyle w:val="ac"/>
            <w:rFonts w:hint="eastAsia"/>
            <w:rtl/>
          </w:rPr>
          <w:t>رات،</w:t>
        </w:r>
        <w:r w:rsidRPr="003B128C">
          <w:rPr>
            <w:rStyle w:val="ac"/>
            <w:rtl/>
          </w:rPr>
          <w:t xml:space="preserve"> نائ</w:t>
        </w:r>
        <w:r w:rsidRPr="003B128C">
          <w:rPr>
            <w:rStyle w:val="ac"/>
            <w:rFonts w:hint="cs"/>
            <w:rtl/>
          </w:rPr>
          <w:t>ی</w:t>
        </w:r>
        <w:r w:rsidRPr="003B128C">
          <w:rPr>
            <w:rStyle w:val="ac"/>
            <w:rFonts w:hint="eastAsia"/>
            <w:rtl/>
          </w:rPr>
          <w:t>ن</w:t>
        </w:r>
        <w:r w:rsidRPr="003B128C">
          <w:rPr>
            <w:rStyle w:val="ac"/>
            <w:rFonts w:hint="cs"/>
            <w:rtl/>
          </w:rPr>
          <w:t>ی</w:t>
        </w:r>
        <w:r w:rsidRPr="003B128C">
          <w:rPr>
            <w:rStyle w:val="ac"/>
            <w:rFonts w:hint="eastAsia"/>
            <w:rtl/>
          </w:rPr>
          <w:t>،</w:t>
        </w:r>
        <w:r w:rsidRPr="003B128C">
          <w:rPr>
            <w:rStyle w:val="ac"/>
            <w:rtl/>
          </w:rPr>
          <w:t xml:space="preserve"> ج2، ص281.</w:t>
        </w:r>
      </w:hyperlink>
    </w:p>
  </w:footnote>
  <w:footnote w:id="6">
    <w:p w:rsidR="0093709A" w:rsidRPr="003B128C" w:rsidRDefault="0093709A" w:rsidP="003B128C">
      <w:pPr>
        <w:pStyle w:val="a9"/>
      </w:pPr>
      <w:r w:rsidRPr="003B128C">
        <w:footnoteRef/>
      </w:r>
      <w:r w:rsidRPr="003B128C">
        <w:rPr>
          <w:rtl/>
        </w:rPr>
        <w:t xml:space="preserve"> </w:t>
      </w:r>
      <w:hyperlink r:id="rId6" w:history="1">
        <w:r w:rsidRPr="003B128C">
          <w:rPr>
            <w:rStyle w:val="ac"/>
            <w:rFonts w:hint="eastAsia"/>
            <w:rtl/>
          </w:rPr>
          <w:t>وسائل</w:t>
        </w:r>
        <w:r w:rsidRPr="003B128C">
          <w:rPr>
            <w:rStyle w:val="ac"/>
            <w:rtl/>
          </w:rPr>
          <w:t xml:space="preserve"> الش</w:t>
        </w:r>
        <w:r w:rsidRPr="003B128C">
          <w:rPr>
            <w:rStyle w:val="ac"/>
            <w:rFonts w:hint="cs"/>
            <w:rtl/>
          </w:rPr>
          <w:t>ی</w:t>
        </w:r>
        <w:r w:rsidRPr="003B128C">
          <w:rPr>
            <w:rStyle w:val="ac"/>
            <w:rFonts w:hint="eastAsia"/>
            <w:rtl/>
          </w:rPr>
          <w:t>عة،</w:t>
        </w:r>
        <w:r w:rsidRPr="003B128C">
          <w:rPr>
            <w:rStyle w:val="ac"/>
            <w:rtl/>
          </w:rPr>
          <w:t xml:space="preserve"> الش</w:t>
        </w:r>
        <w:r w:rsidRPr="003B128C">
          <w:rPr>
            <w:rStyle w:val="ac"/>
            <w:rFonts w:hint="cs"/>
            <w:rtl/>
          </w:rPr>
          <w:t>ی</w:t>
        </w:r>
        <w:r w:rsidRPr="003B128C">
          <w:rPr>
            <w:rStyle w:val="ac"/>
            <w:rFonts w:hint="eastAsia"/>
            <w:rtl/>
          </w:rPr>
          <w:t>خ</w:t>
        </w:r>
        <w:r w:rsidRPr="003B128C">
          <w:rPr>
            <w:rStyle w:val="ac"/>
            <w:rtl/>
          </w:rPr>
          <w:t xml:space="preserve"> الحر العاملي، ج8، ص238، أبواب الْخَلَلِ الْوَاقِعِ فِي الصَّلَاة، باب23، ح3، ط آل البيت.</w:t>
        </w:r>
      </w:hyperlink>
    </w:p>
  </w:footnote>
  <w:footnote w:id="7">
    <w:p w:rsidR="0093709A" w:rsidRPr="00832D85" w:rsidRDefault="0093709A" w:rsidP="00832D85">
      <w:pPr>
        <w:pStyle w:val="a9"/>
      </w:pPr>
      <w:r w:rsidRPr="00832D85">
        <w:footnoteRef/>
      </w:r>
      <w:r w:rsidRPr="00832D85">
        <w:rPr>
          <w:rtl/>
        </w:rPr>
        <w:t xml:space="preserve"> </w:t>
      </w:r>
      <w:hyperlink r:id="rId7" w:history="1">
        <w:r w:rsidRPr="00832D85">
          <w:rPr>
            <w:rStyle w:val="ac"/>
            <w:rFonts w:hint="eastAsia"/>
            <w:rtl/>
          </w:rPr>
          <w:t>مصباح</w:t>
        </w:r>
        <w:r w:rsidRPr="00832D85">
          <w:rPr>
            <w:rStyle w:val="ac"/>
            <w:rtl/>
          </w:rPr>
          <w:t xml:space="preserve"> الاصول، الس</w:t>
        </w:r>
        <w:r w:rsidRPr="00832D85">
          <w:rPr>
            <w:rStyle w:val="ac"/>
            <w:rFonts w:hint="cs"/>
            <w:rtl/>
          </w:rPr>
          <w:t>ی</w:t>
        </w:r>
        <w:r w:rsidRPr="00832D85">
          <w:rPr>
            <w:rStyle w:val="ac"/>
            <w:rFonts w:hint="eastAsia"/>
            <w:rtl/>
          </w:rPr>
          <w:t>د</w:t>
        </w:r>
        <w:r w:rsidRPr="00832D85">
          <w:rPr>
            <w:rStyle w:val="ac"/>
            <w:rtl/>
          </w:rPr>
          <w:t xml:space="preserve"> أبوالقاسم الخوئ</w:t>
        </w:r>
        <w:r w:rsidRPr="00832D85">
          <w:rPr>
            <w:rStyle w:val="ac"/>
            <w:rFonts w:hint="cs"/>
            <w:rtl/>
          </w:rPr>
          <w:t>ی</w:t>
        </w:r>
        <w:r w:rsidRPr="00832D85">
          <w:rPr>
            <w:rStyle w:val="ac"/>
            <w:rFonts w:hint="eastAsia"/>
            <w:rtl/>
          </w:rPr>
          <w:t>،</w:t>
        </w:r>
        <w:r w:rsidRPr="00832D85">
          <w:rPr>
            <w:rStyle w:val="ac"/>
            <w:rtl/>
          </w:rPr>
          <w:t xml:space="preserve"> ج2، ص370.</w:t>
        </w:r>
      </w:hyperlink>
    </w:p>
  </w:footnote>
  <w:footnote w:id="8">
    <w:p w:rsidR="0093709A" w:rsidRPr="00FA69E9" w:rsidRDefault="0093709A" w:rsidP="00FA69E9">
      <w:pPr>
        <w:pStyle w:val="a9"/>
      </w:pPr>
      <w:r w:rsidRPr="00FA69E9">
        <w:footnoteRef/>
      </w:r>
      <w:r w:rsidRPr="00FA69E9">
        <w:rPr>
          <w:rtl/>
        </w:rPr>
        <w:t xml:space="preserve"> </w:t>
      </w:r>
      <w:hyperlink r:id="rId8" w:history="1">
        <w:r w:rsidRPr="00FA69E9">
          <w:rPr>
            <w:rStyle w:val="ac"/>
            <w:rtl/>
          </w:rPr>
          <w:t>العروة الوثق</w:t>
        </w:r>
        <w:r w:rsidRPr="00FA69E9">
          <w:rPr>
            <w:rStyle w:val="ac"/>
            <w:rFonts w:hint="cs"/>
            <w:rtl/>
          </w:rPr>
          <w:t>ی</w:t>
        </w:r>
        <w:r w:rsidRPr="00FA69E9">
          <w:rPr>
            <w:rStyle w:val="ac"/>
            <w:rFonts w:hint="eastAsia"/>
            <w:rtl/>
          </w:rPr>
          <w:t>،</w:t>
        </w:r>
        <w:r w:rsidRPr="00FA69E9">
          <w:rPr>
            <w:rStyle w:val="ac"/>
            <w:rtl/>
          </w:rPr>
          <w:t xml:space="preserve"> الس</w:t>
        </w:r>
        <w:r w:rsidRPr="00FA69E9">
          <w:rPr>
            <w:rStyle w:val="ac"/>
            <w:rFonts w:hint="cs"/>
            <w:rtl/>
          </w:rPr>
          <w:t>ی</w:t>
        </w:r>
        <w:r w:rsidRPr="00FA69E9">
          <w:rPr>
            <w:rStyle w:val="ac"/>
            <w:rFonts w:hint="eastAsia"/>
            <w:rtl/>
          </w:rPr>
          <w:t>د</w:t>
        </w:r>
        <w:r w:rsidRPr="00FA69E9">
          <w:rPr>
            <w:rStyle w:val="ac"/>
            <w:rtl/>
          </w:rPr>
          <w:t xml:space="preserve"> محمد کاظم الطباطبائ</w:t>
        </w:r>
        <w:r w:rsidRPr="00FA69E9">
          <w:rPr>
            <w:rStyle w:val="ac"/>
            <w:rFonts w:hint="cs"/>
            <w:rtl/>
          </w:rPr>
          <w:t>ی</w:t>
        </w:r>
        <w:r w:rsidRPr="00FA69E9">
          <w:rPr>
            <w:rStyle w:val="ac"/>
            <w:rtl/>
          </w:rPr>
          <w:t xml:space="preserve"> ال</w:t>
        </w:r>
        <w:r w:rsidRPr="00FA69E9">
          <w:rPr>
            <w:rStyle w:val="ac"/>
            <w:rFonts w:hint="cs"/>
            <w:rtl/>
          </w:rPr>
          <w:t>ی</w:t>
        </w:r>
        <w:r w:rsidRPr="00FA69E9">
          <w:rPr>
            <w:rStyle w:val="ac"/>
            <w:rFonts w:hint="eastAsia"/>
            <w:rtl/>
          </w:rPr>
          <w:t>زد</w:t>
        </w:r>
        <w:r w:rsidRPr="00FA69E9">
          <w:rPr>
            <w:rStyle w:val="ac"/>
            <w:rFonts w:hint="cs"/>
            <w:rtl/>
          </w:rPr>
          <w:t>ی</w:t>
        </w:r>
        <w:r w:rsidRPr="00FA69E9">
          <w:rPr>
            <w:rStyle w:val="ac"/>
            <w:rFonts w:hint="eastAsia"/>
            <w:rtl/>
          </w:rPr>
          <w:t>،</w:t>
        </w:r>
        <w:r w:rsidRPr="00FA69E9">
          <w:rPr>
            <w:rStyle w:val="ac"/>
            <w:rtl/>
          </w:rPr>
          <w:t xml:space="preserve"> ج1، ص532.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9A" w:rsidRDefault="009370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9A" w:rsidRPr="001D2E9A" w:rsidRDefault="0093709A"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5" w:name="BokNum"/>
    <w:bookmarkEnd w:id="15"/>
    <w:r>
      <w:rPr>
        <w:b/>
        <w:bCs/>
        <w:sz w:val="20"/>
        <w:szCs w:val="24"/>
        <w:rtl/>
      </w:rPr>
      <w:t>051</w:t>
    </w:r>
    <w:r>
      <w:rPr>
        <w:rFonts w:hint="cs"/>
        <w:b/>
        <w:bCs/>
        <w:sz w:val="20"/>
        <w:szCs w:val="24"/>
        <w:rtl/>
      </w:rPr>
      <w:tab/>
    </w:r>
    <w:r w:rsidRPr="00C32A7E">
      <w:rPr>
        <w:rFonts w:hint="cs"/>
        <w:b/>
        <w:bCs/>
        <w:color w:val="632423" w:themeColor="accent2" w:themeShade="80"/>
        <w:sz w:val="20"/>
        <w:szCs w:val="24"/>
        <w:rtl/>
      </w:rPr>
      <w:t xml:space="preserve">درس خارج </w:t>
    </w:r>
    <w:bookmarkStart w:id="16" w:name="Bokdars"/>
    <w:bookmarkEnd w:id="16"/>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7" w:name="Bokostad"/>
    <w:bookmarkEnd w:id="17"/>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8" w:name="BokTarikh"/>
    <w:bookmarkEnd w:id="18"/>
    <w:r>
      <w:rPr>
        <w:sz w:val="24"/>
        <w:szCs w:val="24"/>
        <w:rtl/>
      </w:rPr>
      <w:t>2 /10 /1397</w:t>
    </w:r>
  </w:p>
  <w:p w:rsidR="0093709A" w:rsidRPr="00F16B53" w:rsidRDefault="0093709A"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9" w:name="BokSabj"/>
    <w:bookmarkEnd w:id="19"/>
    <w:r>
      <w:rPr>
        <w:color w:val="000000" w:themeColor="text1"/>
        <w:sz w:val="24"/>
        <w:szCs w:val="24"/>
        <w:rtl/>
      </w:rPr>
      <w:t>تعارض استصحاب با قاعده فراغ و تجاوز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0" w:name="Bokmoqarer"/>
    <w:bookmarkEnd w:id="20"/>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1" w:name="BokSabj2"/>
    <w:bookmarkEnd w:id="21"/>
    <w:r>
      <w:rPr>
        <w:sz w:val="24"/>
        <w:szCs w:val="24"/>
        <w:rtl/>
      </w:rPr>
      <w:t>جهت هجدهم، نوزدهم و ب</w:t>
    </w:r>
    <w:r>
      <w:rPr>
        <w:rFonts w:hint="cs"/>
        <w:sz w:val="24"/>
        <w:szCs w:val="24"/>
        <w:rtl/>
      </w:rPr>
      <w:t>ی</w:t>
    </w:r>
    <w:r>
      <w:rPr>
        <w:rFonts w:hint="eastAsia"/>
        <w:sz w:val="24"/>
        <w:szCs w:val="24"/>
        <w:rtl/>
      </w:rPr>
      <w:t>ستم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9A" w:rsidRDefault="009370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3541A"/>
    <w:multiLevelType w:val="hybridMultilevel"/>
    <w:tmpl w:val="6D7235A4"/>
    <w:lvl w:ilvl="0" w:tplc="5F9C4FBC">
      <w:start w:val="1"/>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143"/>
    <w:rsid w:val="000072A3"/>
    <w:rsid w:val="00016B68"/>
    <w:rsid w:val="00025777"/>
    <w:rsid w:val="00025B70"/>
    <w:rsid w:val="000353D7"/>
    <w:rsid w:val="0003646A"/>
    <w:rsid w:val="00055496"/>
    <w:rsid w:val="00057FA6"/>
    <w:rsid w:val="00080A41"/>
    <w:rsid w:val="00081E80"/>
    <w:rsid w:val="0008299B"/>
    <w:rsid w:val="000913AA"/>
    <w:rsid w:val="00094847"/>
    <w:rsid w:val="00096C63"/>
    <w:rsid w:val="000B5DB5"/>
    <w:rsid w:val="000C3947"/>
    <w:rsid w:val="000D1957"/>
    <w:rsid w:val="000D2A37"/>
    <w:rsid w:val="000D30E9"/>
    <w:rsid w:val="000D6818"/>
    <w:rsid w:val="000E335E"/>
    <w:rsid w:val="000F16CF"/>
    <w:rsid w:val="000F5BAC"/>
    <w:rsid w:val="00102585"/>
    <w:rsid w:val="00103F81"/>
    <w:rsid w:val="00114AB7"/>
    <w:rsid w:val="00116B2B"/>
    <w:rsid w:val="00124E3D"/>
    <w:rsid w:val="00127E95"/>
    <w:rsid w:val="00130659"/>
    <w:rsid w:val="001347C7"/>
    <w:rsid w:val="001356B0"/>
    <w:rsid w:val="001444B8"/>
    <w:rsid w:val="00151937"/>
    <w:rsid w:val="00171E14"/>
    <w:rsid w:val="00181844"/>
    <w:rsid w:val="001837E9"/>
    <w:rsid w:val="00187DFA"/>
    <w:rsid w:val="001937CD"/>
    <w:rsid w:val="00194C6C"/>
    <w:rsid w:val="001A1BC1"/>
    <w:rsid w:val="001A1EA5"/>
    <w:rsid w:val="001A2574"/>
    <w:rsid w:val="001A27D7"/>
    <w:rsid w:val="001A294E"/>
    <w:rsid w:val="001A41AA"/>
    <w:rsid w:val="001A4ED8"/>
    <w:rsid w:val="001B2488"/>
    <w:rsid w:val="001B6799"/>
    <w:rsid w:val="001C1362"/>
    <w:rsid w:val="001D2E9A"/>
    <w:rsid w:val="001D597F"/>
    <w:rsid w:val="001E3FD4"/>
    <w:rsid w:val="001E7EF8"/>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D35"/>
    <w:rsid w:val="002D2FA8"/>
    <w:rsid w:val="002E220F"/>
    <w:rsid w:val="00307311"/>
    <w:rsid w:val="00315239"/>
    <w:rsid w:val="0032100F"/>
    <w:rsid w:val="00321554"/>
    <w:rsid w:val="00326E53"/>
    <w:rsid w:val="0033402C"/>
    <w:rsid w:val="00337413"/>
    <w:rsid w:val="00340521"/>
    <w:rsid w:val="00345C73"/>
    <w:rsid w:val="00354A99"/>
    <w:rsid w:val="00360311"/>
    <w:rsid w:val="00361922"/>
    <w:rsid w:val="0037339B"/>
    <w:rsid w:val="00386C11"/>
    <w:rsid w:val="00387AAF"/>
    <w:rsid w:val="00394BE1"/>
    <w:rsid w:val="00397466"/>
    <w:rsid w:val="003A6148"/>
    <w:rsid w:val="003A7E5F"/>
    <w:rsid w:val="003B128C"/>
    <w:rsid w:val="003C33F6"/>
    <w:rsid w:val="003C3D2E"/>
    <w:rsid w:val="003C43A5"/>
    <w:rsid w:val="003D49F7"/>
    <w:rsid w:val="003E1C5C"/>
    <w:rsid w:val="003E6650"/>
    <w:rsid w:val="003F5B46"/>
    <w:rsid w:val="00401363"/>
    <w:rsid w:val="00402E47"/>
    <w:rsid w:val="00425015"/>
    <w:rsid w:val="00430994"/>
    <w:rsid w:val="00441B6D"/>
    <w:rsid w:val="0045005A"/>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07CC8"/>
    <w:rsid w:val="00510034"/>
    <w:rsid w:val="005128DF"/>
    <w:rsid w:val="005129A0"/>
    <w:rsid w:val="0051592A"/>
    <w:rsid w:val="005206FE"/>
    <w:rsid w:val="00522934"/>
    <w:rsid w:val="005257ED"/>
    <w:rsid w:val="005306F8"/>
    <w:rsid w:val="0054023D"/>
    <w:rsid w:val="00541B60"/>
    <w:rsid w:val="005426BF"/>
    <w:rsid w:val="0056213C"/>
    <w:rsid w:val="00580C24"/>
    <w:rsid w:val="005948CD"/>
    <w:rsid w:val="005968EF"/>
    <w:rsid w:val="00596C1E"/>
    <w:rsid w:val="005A2E26"/>
    <w:rsid w:val="005B7BCA"/>
    <w:rsid w:val="005C0DAE"/>
    <w:rsid w:val="005C188E"/>
    <w:rsid w:val="005C68FA"/>
    <w:rsid w:val="005C6E75"/>
    <w:rsid w:val="005D2349"/>
    <w:rsid w:val="005D3C28"/>
    <w:rsid w:val="005E1B60"/>
    <w:rsid w:val="005E5507"/>
    <w:rsid w:val="005E5851"/>
    <w:rsid w:val="005E607B"/>
    <w:rsid w:val="005F0A8D"/>
    <w:rsid w:val="00601229"/>
    <w:rsid w:val="00603B67"/>
    <w:rsid w:val="006162A2"/>
    <w:rsid w:val="006240DA"/>
    <w:rsid w:val="00630DCF"/>
    <w:rsid w:val="0063256E"/>
    <w:rsid w:val="00633D3A"/>
    <w:rsid w:val="00633F04"/>
    <w:rsid w:val="00635219"/>
    <w:rsid w:val="00635EC0"/>
    <w:rsid w:val="00640B58"/>
    <w:rsid w:val="00651B02"/>
    <w:rsid w:val="00651B19"/>
    <w:rsid w:val="00660A29"/>
    <w:rsid w:val="006672D5"/>
    <w:rsid w:val="00695519"/>
    <w:rsid w:val="006A4134"/>
    <w:rsid w:val="006A5DDA"/>
    <w:rsid w:val="006A6701"/>
    <w:rsid w:val="006B21F4"/>
    <w:rsid w:val="006B3753"/>
    <w:rsid w:val="006B7AD6"/>
    <w:rsid w:val="006C50FD"/>
    <w:rsid w:val="006D1DD4"/>
    <w:rsid w:val="006D4014"/>
    <w:rsid w:val="006D44C1"/>
    <w:rsid w:val="006E2776"/>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3AD"/>
    <w:rsid w:val="00783473"/>
    <w:rsid w:val="0078594B"/>
    <w:rsid w:val="00795E02"/>
    <w:rsid w:val="007979D0"/>
    <w:rsid w:val="007A4E18"/>
    <w:rsid w:val="007A7B8C"/>
    <w:rsid w:val="007B457B"/>
    <w:rsid w:val="007C6D9E"/>
    <w:rsid w:val="007D1C43"/>
    <w:rsid w:val="007D2359"/>
    <w:rsid w:val="007D6C53"/>
    <w:rsid w:val="007E1564"/>
    <w:rsid w:val="007E1E87"/>
    <w:rsid w:val="007E5B3F"/>
    <w:rsid w:val="007E6B68"/>
    <w:rsid w:val="007F2257"/>
    <w:rsid w:val="0080091D"/>
    <w:rsid w:val="00804108"/>
    <w:rsid w:val="00804FC4"/>
    <w:rsid w:val="00816367"/>
    <w:rsid w:val="00816A0B"/>
    <w:rsid w:val="008219CB"/>
    <w:rsid w:val="00824B22"/>
    <w:rsid w:val="00830C53"/>
    <w:rsid w:val="00832D85"/>
    <w:rsid w:val="00837FAA"/>
    <w:rsid w:val="00841F77"/>
    <w:rsid w:val="00842235"/>
    <w:rsid w:val="00851417"/>
    <w:rsid w:val="0085276D"/>
    <w:rsid w:val="00863390"/>
    <w:rsid w:val="0086385C"/>
    <w:rsid w:val="00871916"/>
    <w:rsid w:val="008956DD"/>
    <w:rsid w:val="008A510E"/>
    <w:rsid w:val="008A522A"/>
    <w:rsid w:val="008B4464"/>
    <w:rsid w:val="008B750B"/>
    <w:rsid w:val="008C3162"/>
    <w:rsid w:val="008D1F14"/>
    <w:rsid w:val="008D37EB"/>
    <w:rsid w:val="008E3924"/>
    <w:rsid w:val="008F13F7"/>
    <w:rsid w:val="008F5B4D"/>
    <w:rsid w:val="009059AE"/>
    <w:rsid w:val="00907425"/>
    <w:rsid w:val="00923C34"/>
    <w:rsid w:val="00924152"/>
    <w:rsid w:val="0092513D"/>
    <w:rsid w:val="00927A9F"/>
    <w:rsid w:val="009335CC"/>
    <w:rsid w:val="00935A55"/>
    <w:rsid w:val="0093709A"/>
    <w:rsid w:val="00941CEB"/>
    <w:rsid w:val="0094720F"/>
    <w:rsid w:val="00953B28"/>
    <w:rsid w:val="00954322"/>
    <w:rsid w:val="00957CAA"/>
    <w:rsid w:val="00966F05"/>
    <w:rsid w:val="0096778A"/>
    <w:rsid w:val="00967A5C"/>
    <w:rsid w:val="00977656"/>
    <w:rsid w:val="009846A7"/>
    <w:rsid w:val="0098794D"/>
    <w:rsid w:val="0099497B"/>
    <w:rsid w:val="00996CD9"/>
    <w:rsid w:val="009A43BA"/>
    <w:rsid w:val="009B0D05"/>
    <w:rsid w:val="009B4CA6"/>
    <w:rsid w:val="009B6A44"/>
    <w:rsid w:val="009B79F8"/>
    <w:rsid w:val="009C66D5"/>
    <w:rsid w:val="009D13FD"/>
    <w:rsid w:val="009D266A"/>
    <w:rsid w:val="009E1162"/>
    <w:rsid w:val="009E7627"/>
    <w:rsid w:val="009F7E07"/>
    <w:rsid w:val="00A01522"/>
    <w:rsid w:val="00A02224"/>
    <w:rsid w:val="00A046A8"/>
    <w:rsid w:val="00A10A11"/>
    <w:rsid w:val="00A13C6A"/>
    <w:rsid w:val="00A17B09"/>
    <w:rsid w:val="00A457C6"/>
    <w:rsid w:val="00A46AD0"/>
    <w:rsid w:val="00A47063"/>
    <w:rsid w:val="00A473A8"/>
    <w:rsid w:val="00A513F0"/>
    <w:rsid w:val="00A61AC8"/>
    <w:rsid w:val="00A6366F"/>
    <w:rsid w:val="00A6514B"/>
    <w:rsid w:val="00A65D4C"/>
    <w:rsid w:val="00A70512"/>
    <w:rsid w:val="00A73882"/>
    <w:rsid w:val="00AA1F60"/>
    <w:rsid w:val="00AA40D7"/>
    <w:rsid w:val="00AB5F7D"/>
    <w:rsid w:val="00AC0C50"/>
    <w:rsid w:val="00AC6FE2"/>
    <w:rsid w:val="00AC7F27"/>
    <w:rsid w:val="00AF3925"/>
    <w:rsid w:val="00B1296B"/>
    <w:rsid w:val="00B2292F"/>
    <w:rsid w:val="00B43169"/>
    <w:rsid w:val="00B501A8"/>
    <w:rsid w:val="00B548B3"/>
    <w:rsid w:val="00B55AE4"/>
    <w:rsid w:val="00B70B46"/>
    <w:rsid w:val="00B739B0"/>
    <w:rsid w:val="00B814A3"/>
    <w:rsid w:val="00B96F38"/>
    <w:rsid w:val="00BB1C84"/>
    <w:rsid w:val="00BB321B"/>
    <w:rsid w:val="00BC716B"/>
    <w:rsid w:val="00BD0E74"/>
    <w:rsid w:val="00BD5F8C"/>
    <w:rsid w:val="00BE29DD"/>
    <w:rsid w:val="00C066AF"/>
    <w:rsid w:val="00C10E06"/>
    <w:rsid w:val="00C145B8"/>
    <w:rsid w:val="00C20538"/>
    <w:rsid w:val="00C2438F"/>
    <w:rsid w:val="00C31AF0"/>
    <w:rsid w:val="00C32A7E"/>
    <w:rsid w:val="00C34F28"/>
    <w:rsid w:val="00C368DF"/>
    <w:rsid w:val="00C442C5"/>
    <w:rsid w:val="00C5093E"/>
    <w:rsid w:val="00C57B5C"/>
    <w:rsid w:val="00C57C7C"/>
    <w:rsid w:val="00C60585"/>
    <w:rsid w:val="00C61049"/>
    <w:rsid w:val="00C63FFE"/>
    <w:rsid w:val="00C91EB6"/>
    <w:rsid w:val="00CA10B0"/>
    <w:rsid w:val="00CA2F8E"/>
    <w:rsid w:val="00CA3EE2"/>
    <w:rsid w:val="00CA50DF"/>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4897"/>
    <w:rsid w:val="00D552B9"/>
    <w:rsid w:val="00D735B2"/>
    <w:rsid w:val="00D74021"/>
    <w:rsid w:val="00D76D01"/>
    <w:rsid w:val="00D922A9"/>
    <w:rsid w:val="00D9394A"/>
    <w:rsid w:val="00DB0CBB"/>
    <w:rsid w:val="00DB67CC"/>
    <w:rsid w:val="00DC3783"/>
    <w:rsid w:val="00DC5090"/>
    <w:rsid w:val="00DE1070"/>
    <w:rsid w:val="00E00219"/>
    <w:rsid w:val="00E0316B"/>
    <w:rsid w:val="00E206CB"/>
    <w:rsid w:val="00E25E10"/>
    <w:rsid w:val="00E26FB0"/>
    <w:rsid w:val="00E50B41"/>
    <w:rsid w:val="00E5219B"/>
    <w:rsid w:val="00E52D07"/>
    <w:rsid w:val="00E5518B"/>
    <w:rsid w:val="00E609FE"/>
    <w:rsid w:val="00E630BE"/>
    <w:rsid w:val="00E75920"/>
    <w:rsid w:val="00E767B4"/>
    <w:rsid w:val="00E77722"/>
    <w:rsid w:val="00E80D96"/>
    <w:rsid w:val="00E871FA"/>
    <w:rsid w:val="00E90503"/>
    <w:rsid w:val="00E936A4"/>
    <w:rsid w:val="00E954BB"/>
    <w:rsid w:val="00EA45E7"/>
    <w:rsid w:val="00EB24F0"/>
    <w:rsid w:val="00EB78E3"/>
    <w:rsid w:val="00EB7BE3"/>
    <w:rsid w:val="00EC1C4B"/>
    <w:rsid w:val="00EC735A"/>
    <w:rsid w:val="00ED5F38"/>
    <w:rsid w:val="00EE2DA7"/>
    <w:rsid w:val="00EE54F2"/>
    <w:rsid w:val="00EF27FE"/>
    <w:rsid w:val="00F07FB6"/>
    <w:rsid w:val="00F149D0"/>
    <w:rsid w:val="00F16B53"/>
    <w:rsid w:val="00F21792"/>
    <w:rsid w:val="00F25ECD"/>
    <w:rsid w:val="00F318BE"/>
    <w:rsid w:val="00F33297"/>
    <w:rsid w:val="00F343FB"/>
    <w:rsid w:val="00F359FE"/>
    <w:rsid w:val="00F42159"/>
    <w:rsid w:val="00F4256E"/>
    <w:rsid w:val="00F42EE1"/>
    <w:rsid w:val="00F60F1F"/>
    <w:rsid w:val="00F64141"/>
    <w:rsid w:val="00F67508"/>
    <w:rsid w:val="00F71FC9"/>
    <w:rsid w:val="00F735B8"/>
    <w:rsid w:val="00F73B48"/>
    <w:rsid w:val="00F74F51"/>
    <w:rsid w:val="00F842AD"/>
    <w:rsid w:val="00F87DF7"/>
    <w:rsid w:val="00F914EB"/>
    <w:rsid w:val="00F91B85"/>
    <w:rsid w:val="00F938E7"/>
    <w:rsid w:val="00FA3B17"/>
    <w:rsid w:val="00FA5E8D"/>
    <w:rsid w:val="00FA5F3D"/>
    <w:rsid w:val="00FA69E9"/>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1E7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1E7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8/1/532/&#1576;&#1593;&#1583;%20&#1575;&#1604;&#1601;&#1585;&#1575;&#1594;" TargetMode="External"/><Relationship Id="rId3" Type="http://schemas.openxmlformats.org/officeDocument/2006/relationships/hyperlink" Target="http://lib.eshia.ir/86437/1/345/&#1740;&#1601;&#1589;&#1604;" TargetMode="External"/><Relationship Id="rId7" Type="http://schemas.openxmlformats.org/officeDocument/2006/relationships/hyperlink" Target="http://lib.eshia.ir/13046/2/370/&#1740;&#1578;&#1601;&#1585;&#1593;" TargetMode="External"/><Relationship Id="rId2" Type="http://schemas.openxmlformats.org/officeDocument/2006/relationships/hyperlink" Target="http://lib.eshia.ir/13050/7/221/&#1604;&#1575;%20&#1578;&#1582;&#1604;&#1608;%20&#1593;&#1606;%20&#1602;&#1585;&#1576;" TargetMode="External"/><Relationship Id="rId1" Type="http://schemas.openxmlformats.org/officeDocument/2006/relationships/hyperlink" Target="http://lib.eshia.ir/13050/7/221/&#1575;&#1604;&#1578;&#1575;&#1605;&#1604;" TargetMode="External"/><Relationship Id="rId6" Type="http://schemas.openxmlformats.org/officeDocument/2006/relationships/hyperlink" Target="http://lib.eshia.ir/11025/8/238/&#1605;&#1590;&#1740;" TargetMode="External"/><Relationship Id="rId5" Type="http://schemas.openxmlformats.org/officeDocument/2006/relationships/hyperlink" Target="http://lib.eshia.ir/10057/2/281/&#1575;&#1604;&#1575;&#1606;&#1591;&#1576;&#1575;&#1602;%20&#1593;&#1604;&#1740;%20&#1575;&#1604;&#1608;&#1575;&#1602;&#1593;" TargetMode="External"/><Relationship Id="rId4" Type="http://schemas.openxmlformats.org/officeDocument/2006/relationships/hyperlink" Target="http://lib.eshia.ir/13012/5/447/&#1601;&#1604;&#1608;%20&#1581;&#1583;&#1579;%20&#1575;&#1604;&#1588;&#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2235-DCBD-49DF-A834-198E3671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3345</TotalTime>
  <Pages>1</Pages>
  <Words>1073</Words>
  <Characters>6117</Characters>
  <Application>Microsoft Office Word</Application>
  <DocSecurity>0</DocSecurity>
  <Lines>50</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7176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45</cp:revision>
  <cp:lastPrinted>2018-12-26T17:53:00Z</cp:lastPrinted>
  <dcterms:created xsi:type="dcterms:W3CDTF">2018-12-23T21:52:00Z</dcterms:created>
  <dcterms:modified xsi:type="dcterms:W3CDTF">2018-12-27T18:51:00Z</dcterms:modified>
  <cp:contentStatus>ویرایش 2.5</cp:contentStatus>
  <cp:version>2.7</cp:version>
</cp:coreProperties>
</file>